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EE111" w14:textId="77777777" w:rsidR="00A32DF2" w:rsidRDefault="00A32DF2" w:rsidP="00685937">
      <w:pPr>
        <w:rPr>
          <w:rFonts w:ascii="Comic Sans MS" w:hAnsi="Comic Sans MS"/>
          <w:b/>
          <w:noProof/>
          <w:sz w:val="20"/>
          <w:szCs w:val="20"/>
          <w:lang w:val="en-GB" w:eastAsia="en-GB"/>
        </w:rPr>
      </w:pPr>
      <w:bookmarkStart w:id="0" w:name="_GoBack"/>
      <w:bookmarkEnd w:id="0"/>
      <w:r w:rsidRPr="00A32DF2">
        <w:rPr>
          <w:rFonts w:ascii="Comic Sans MS" w:hAnsi="Comic Sans MS"/>
          <w:b/>
          <w:noProof/>
          <w:sz w:val="20"/>
          <w:szCs w:val="20"/>
        </w:rPr>
        <w:drawing>
          <wp:anchor distT="0" distB="0" distL="0" distR="0" simplePos="0" relativeHeight="251677696" behindDoc="0" locked="0" layoutInCell="1" allowOverlap="1" wp14:anchorId="4396D27E" wp14:editId="37F281B7">
            <wp:simplePos x="0" y="0"/>
            <wp:positionH relativeFrom="column">
              <wp:posOffset>-1143000</wp:posOffset>
            </wp:positionH>
            <wp:positionV relativeFrom="paragraph">
              <wp:posOffset>-742950</wp:posOffset>
            </wp:positionV>
            <wp:extent cx="8001000" cy="1259840"/>
            <wp:effectExtent l="0" t="0" r="0" b="10160"/>
            <wp:wrapSquare wrapText="bothSides"/>
            <wp:docPr id="9"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8" cstate="print"/>
                    <a:srcRect/>
                    <a:stretch>
                      <a:fillRect/>
                    </a:stretch>
                  </pic:blipFill>
                  <pic:spPr bwMode="auto">
                    <a:xfrm>
                      <a:off x="0" y="0"/>
                      <a:ext cx="8001000" cy="1259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20D087E" w14:textId="77777777" w:rsidR="004C0377" w:rsidRPr="0047749D" w:rsidRDefault="004C0377" w:rsidP="00B03367">
      <w:pPr>
        <w:spacing w:before="100" w:beforeAutospacing="1" w:after="100" w:afterAutospacing="1"/>
        <w:jc w:val="center"/>
        <w:rPr>
          <w:rFonts w:asciiTheme="minorHAnsi" w:hAnsiTheme="minorHAnsi" w:cstheme="minorHAnsi"/>
          <w:sz w:val="40"/>
          <w:szCs w:val="40"/>
        </w:rPr>
      </w:pPr>
      <w:r w:rsidRPr="0047749D">
        <w:rPr>
          <w:rFonts w:asciiTheme="minorHAnsi" w:hAnsiTheme="minorHAnsi" w:cstheme="minorHAnsi"/>
          <w:sz w:val="40"/>
          <w:szCs w:val="40"/>
        </w:rPr>
        <w:t>Africa Research in Sustainable Intensification for the Next Generation</w:t>
      </w:r>
      <w:r w:rsidR="00AE12C9" w:rsidRPr="0047749D">
        <w:rPr>
          <w:rFonts w:asciiTheme="minorHAnsi" w:hAnsiTheme="minorHAnsi" w:cstheme="minorHAnsi"/>
          <w:sz w:val="40"/>
          <w:szCs w:val="40"/>
        </w:rPr>
        <w:t xml:space="preserve"> </w:t>
      </w:r>
      <w:r w:rsidRPr="0047749D">
        <w:rPr>
          <w:rFonts w:asciiTheme="minorHAnsi" w:hAnsiTheme="minorHAnsi" w:cstheme="minorHAnsi"/>
          <w:sz w:val="40"/>
          <w:szCs w:val="40"/>
        </w:rPr>
        <w:t>-</w:t>
      </w:r>
      <w:r w:rsidR="00AE12C9" w:rsidRPr="0047749D">
        <w:rPr>
          <w:rFonts w:asciiTheme="minorHAnsi" w:hAnsiTheme="minorHAnsi" w:cstheme="minorHAnsi"/>
          <w:sz w:val="40"/>
          <w:szCs w:val="40"/>
        </w:rPr>
        <w:t xml:space="preserve"> </w:t>
      </w:r>
      <w:r w:rsidRPr="0047749D">
        <w:rPr>
          <w:rFonts w:asciiTheme="minorHAnsi" w:hAnsiTheme="minorHAnsi" w:cstheme="minorHAnsi"/>
          <w:sz w:val="40"/>
          <w:szCs w:val="40"/>
        </w:rPr>
        <w:t>West Africa</w:t>
      </w:r>
    </w:p>
    <w:p w14:paraId="190B8FE9" w14:textId="77777777" w:rsidR="004C0377" w:rsidRPr="00E9712E" w:rsidRDefault="004C0377" w:rsidP="00B03367">
      <w:pPr>
        <w:spacing w:before="100" w:beforeAutospacing="1" w:after="100" w:afterAutospacing="1"/>
        <w:jc w:val="center"/>
        <w:rPr>
          <w:rFonts w:asciiTheme="minorHAnsi" w:hAnsiTheme="minorHAnsi"/>
          <w:sz w:val="28"/>
          <w:szCs w:val="28"/>
        </w:rPr>
      </w:pPr>
    </w:p>
    <w:p w14:paraId="6B9C91B8" w14:textId="77777777" w:rsidR="00A32DF2" w:rsidRPr="00FE339C" w:rsidRDefault="003A4869" w:rsidP="00B03367">
      <w:pPr>
        <w:spacing w:before="100" w:beforeAutospacing="1" w:after="100" w:afterAutospacing="1"/>
        <w:jc w:val="center"/>
        <w:rPr>
          <w:rFonts w:asciiTheme="minorHAnsi" w:hAnsiTheme="minorHAnsi" w:cstheme="minorHAnsi"/>
          <w:sz w:val="22"/>
          <w:szCs w:val="22"/>
        </w:rPr>
      </w:pPr>
      <w:r w:rsidRPr="0047749D">
        <w:rPr>
          <w:rFonts w:asciiTheme="minorHAnsi" w:hAnsiTheme="minorHAnsi" w:cstheme="minorHAnsi"/>
          <w:sz w:val="22"/>
          <w:szCs w:val="22"/>
        </w:rPr>
        <w:t xml:space="preserve">Research in </w:t>
      </w:r>
      <w:r w:rsidR="004F5169" w:rsidRPr="0047749D">
        <w:rPr>
          <w:rFonts w:asciiTheme="minorHAnsi" w:hAnsiTheme="minorHAnsi" w:cstheme="minorHAnsi"/>
          <w:sz w:val="22"/>
          <w:szCs w:val="22"/>
        </w:rPr>
        <w:t>s</w:t>
      </w:r>
      <w:r w:rsidR="00A32DF2" w:rsidRPr="0047749D">
        <w:rPr>
          <w:rFonts w:asciiTheme="minorHAnsi" w:hAnsiTheme="minorHAnsi" w:cstheme="minorHAnsi"/>
          <w:sz w:val="22"/>
          <w:szCs w:val="22"/>
        </w:rPr>
        <w:t>ustainable intensification of cereal-based farming systems in the Guinea-</w:t>
      </w:r>
      <w:r w:rsidR="008178E4" w:rsidRPr="0047749D">
        <w:rPr>
          <w:rFonts w:asciiTheme="minorHAnsi" w:hAnsiTheme="minorHAnsi" w:cstheme="minorHAnsi"/>
          <w:sz w:val="22"/>
          <w:szCs w:val="22"/>
        </w:rPr>
        <w:t>Sudan</w:t>
      </w:r>
      <w:r w:rsidR="00A32DF2" w:rsidRPr="00FE339C">
        <w:rPr>
          <w:rFonts w:asciiTheme="minorHAnsi" w:hAnsiTheme="minorHAnsi" w:cstheme="minorHAnsi"/>
          <w:sz w:val="22"/>
          <w:szCs w:val="22"/>
        </w:rPr>
        <w:t>-Savanna of</w:t>
      </w:r>
      <w:r w:rsidR="00B73FEB" w:rsidRPr="00FE339C">
        <w:rPr>
          <w:rFonts w:asciiTheme="minorHAnsi" w:hAnsiTheme="minorHAnsi" w:cstheme="minorHAnsi"/>
          <w:sz w:val="22"/>
          <w:szCs w:val="22"/>
        </w:rPr>
        <w:t xml:space="preserve"> </w:t>
      </w:r>
      <w:r w:rsidR="002E7E26" w:rsidRPr="00FE339C">
        <w:rPr>
          <w:rFonts w:asciiTheme="minorHAnsi" w:hAnsiTheme="minorHAnsi" w:cstheme="minorHAnsi"/>
          <w:sz w:val="22"/>
          <w:szCs w:val="22"/>
        </w:rPr>
        <w:t>West Africa</w:t>
      </w:r>
    </w:p>
    <w:p w14:paraId="708F22E5" w14:textId="77777777" w:rsidR="00A32DF2" w:rsidRPr="00FE339C" w:rsidRDefault="00A32DF2" w:rsidP="00B03367">
      <w:pPr>
        <w:spacing w:before="100" w:beforeAutospacing="1" w:after="100" w:afterAutospacing="1"/>
        <w:jc w:val="center"/>
        <w:rPr>
          <w:rFonts w:asciiTheme="minorHAnsi" w:hAnsiTheme="minorHAnsi" w:cstheme="minorHAnsi"/>
          <w:sz w:val="20"/>
          <w:szCs w:val="20"/>
        </w:rPr>
      </w:pPr>
    </w:p>
    <w:p w14:paraId="3E3AB07D" w14:textId="77777777" w:rsidR="004C0377" w:rsidRPr="0047749D" w:rsidRDefault="004E0381" w:rsidP="00351EB4">
      <w:pPr>
        <w:spacing w:before="100" w:beforeAutospacing="1" w:after="100" w:afterAutospacing="1"/>
        <w:jc w:val="center"/>
        <w:outlineLvl w:val="0"/>
        <w:rPr>
          <w:rFonts w:asciiTheme="minorHAnsi" w:hAnsiTheme="minorHAnsi" w:cstheme="minorHAnsi"/>
          <w:b/>
          <w:sz w:val="28"/>
          <w:szCs w:val="28"/>
        </w:rPr>
      </w:pPr>
      <w:r w:rsidRPr="0047749D">
        <w:rPr>
          <w:rFonts w:asciiTheme="minorHAnsi" w:hAnsiTheme="minorHAnsi" w:cstheme="minorHAnsi"/>
          <w:b/>
          <w:sz w:val="28"/>
          <w:szCs w:val="28"/>
        </w:rPr>
        <w:t>2017 Research Year</w:t>
      </w:r>
      <w:r w:rsidR="0003075A" w:rsidRPr="0047749D">
        <w:rPr>
          <w:rFonts w:asciiTheme="minorHAnsi" w:hAnsiTheme="minorHAnsi" w:cstheme="minorHAnsi"/>
          <w:b/>
          <w:sz w:val="28"/>
          <w:szCs w:val="28"/>
        </w:rPr>
        <w:t xml:space="preserve"> </w:t>
      </w:r>
      <w:r w:rsidR="008178E4" w:rsidRPr="0047749D">
        <w:rPr>
          <w:rFonts w:asciiTheme="minorHAnsi" w:hAnsiTheme="minorHAnsi" w:cstheme="minorHAnsi"/>
          <w:b/>
          <w:sz w:val="28"/>
          <w:szCs w:val="28"/>
        </w:rPr>
        <w:t xml:space="preserve">Work </w:t>
      </w:r>
      <w:r w:rsidR="003B146A" w:rsidRPr="0047749D">
        <w:rPr>
          <w:rFonts w:asciiTheme="minorHAnsi" w:hAnsiTheme="minorHAnsi" w:cstheme="minorHAnsi"/>
          <w:b/>
          <w:sz w:val="28"/>
          <w:szCs w:val="28"/>
        </w:rPr>
        <w:t>P</w:t>
      </w:r>
      <w:r w:rsidR="008178E4" w:rsidRPr="0047749D">
        <w:rPr>
          <w:rFonts w:asciiTheme="minorHAnsi" w:hAnsiTheme="minorHAnsi" w:cstheme="minorHAnsi"/>
          <w:b/>
          <w:sz w:val="28"/>
          <w:szCs w:val="28"/>
        </w:rPr>
        <w:t>lan</w:t>
      </w:r>
      <w:r w:rsidRPr="0047749D">
        <w:rPr>
          <w:rFonts w:asciiTheme="minorHAnsi" w:hAnsiTheme="minorHAnsi" w:cstheme="minorHAnsi"/>
          <w:b/>
          <w:sz w:val="28"/>
          <w:szCs w:val="28"/>
        </w:rPr>
        <w:t xml:space="preserve"> - Ghana</w:t>
      </w:r>
    </w:p>
    <w:p w14:paraId="6C918AA4" w14:textId="77777777" w:rsidR="004C0377" w:rsidRPr="0047749D" w:rsidRDefault="004C0377" w:rsidP="00B03367">
      <w:pPr>
        <w:spacing w:before="100" w:beforeAutospacing="1" w:after="100" w:afterAutospacing="1"/>
        <w:jc w:val="center"/>
        <w:rPr>
          <w:rFonts w:asciiTheme="minorHAnsi" w:hAnsiTheme="minorHAnsi" w:cstheme="minorHAnsi"/>
          <w:sz w:val="20"/>
          <w:szCs w:val="20"/>
        </w:rPr>
      </w:pPr>
    </w:p>
    <w:p w14:paraId="2680B09D" w14:textId="77777777" w:rsidR="004B0621" w:rsidRPr="0047749D" w:rsidRDefault="0047749D" w:rsidP="00E9712E">
      <w:pPr>
        <w:tabs>
          <w:tab w:val="left" w:pos="2085"/>
        </w:tabs>
        <w:spacing w:before="100" w:beforeAutospacing="1" w:after="100" w:afterAutospacing="1"/>
        <w:rPr>
          <w:rFonts w:asciiTheme="minorHAnsi" w:hAnsiTheme="minorHAnsi" w:cstheme="minorHAnsi"/>
          <w:sz w:val="20"/>
          <w:szCs w:val="20"/>
        </w:rPr>
      </w:pPr>
      <w:r w:rsidRPr="0047749D">
        <w:rPr>
          <w:rFonts w:asciiTheme="minorHAnsi" w:hAnsiTheme="minorHAnsi" w:cstheme="minorHAnsi"/>
          <w:sz w:val="20"/>
          <w:szCs w:val="20"/>
        </w:rPr>
        <w:tab/>
      </w:r>
    </w:p>
    <w:p w14:paraId="32043467" w14:textId="77777777" w:rsidR="004B0621" w:rsidRPr="0047749D" w:rsidRDefault="004B0621" w:rsidP="004B0621">
      <w:pPr>
        <w:spacing w:before="100" w:beforeAutospacing="1" w:after="100" w:afterAutospacing="1"/>
        <w:rPr>
          <w:rFonts w:asciiTheme="minorHAnsi" w:hAnsiTheme="minorHAnsi" w:cstheme="minorHAnsi"/>
          <w:sz w:val="20"/>
          <w:szCs w:val="20"/>
        </w:rPr>
      </w:pPr>
    </w:p>
    <w:p w14:paraId="665B2430" w14:textId="77777777" w:rsidR="004B0621" w:rsidRPr="0047749D" w:rsidRDefault="004B0621" w:rsidP="004B0621">
      <w:pPr>
        <w:spacing w:before="100" w:beforeAutospacing="1" w:after="100" w:afterAutospacing="1"/>
        <w:rPr>
          <w:rFonts w:asciiTheme="minorHAnsi" w:hAnsiTheme="minorHAnsi" w:cstheme="minorHAnsi"/>
          <w:sz w:val="20"/>
          <w:szCs w:val="20"/>
        </w:rPr>
      </w:pPr>
    </w:p>
    <w:p w14:paraId="51883E4C" w14:textId="77777777" w:rsidR="004B0621" w:rsidRPr="0047749D" w:rsidRDefault="004B0621" w:rsidP="004B0621">
      <w:pPr>
        <w:spacing w:before="100" w:beforeAutospacing="1" w:after="100" w:afterAutospacing="1"/>
        <w:rPr>
          <w:rFonts w:asciiTheme="minorHAnsi" w:hAnsiTheme="minorHAnsi" w:cstheme="minorHAnsi"/>
          <w:sz w:val="20"/>
          <w:szCs w:val="20"/>
        </w:rPr>
      </w:pPr>
    </w:p>
    <w:p w14:paraId="72CAC2EC" w14:textId="77777777" w:rsidR="004B0621" w:rsidRPr="0047749D" w:rsidRDefault="004B0621" w:rsidP="004B0621">
      <w:pPr>
        <w:spacing w:before="100" w:beforeAutospacing="1" w:after="100" w:afterAutospacing="1"/>
        <w:rPr>
          <w:rFonts w:asciiTheme="minorHAnsi" w:hAnsiTheme="minorHAnsi" w:cstheme="minorHAnsi"/>
          <w:sz w:val="20"/>
          <w:szCs w:val="20"/>
        </w:rPr>
      </w:pPr>
    </w:p>
    <w:p w14:paraId="67A4C55A" w14:textId="77777777" w:rsidR="00674DF0" w:rsidRPr="0047749D" w:rsidRDefault="004B0621" w:rsidP="004B0621">
      <w:pPr>
        <w:spacing w:before="100" w:beforeAutospacing="1" w:after="100" w:afterAutospacing="1"/>
        <w:rPr>
          <w:rFonts w:asciiTheme="minorHAnsi" w:hAnsiTheme="minorHAnsi" w:cstheme="minorHAnsi"/>
          <w:sz w:val="20"/>
          <w:szCs w:val="20"/>
        </w:rPr>
      </w:pPr>
      <w:r w:rsidRPr="0047749D">
        <w:rPr>
          <w:rFonts w:asciiTheme="minorHAnsi" w:hAnsiTheme="minorHAnsi" w:cstheme="minorHAnsi"/>
          <w:sz w:val="20"/>
          <w:szCs w:val="20"/>
        </w:rPr>
        <w:t>Published by:</w:t>
      </w:r>
      <w:r w:rsidRPr="0047749D">
        <w:rPr>
          <w:rFonts w:asciiTheme="minorHAnsi" w:hAnsiTheme="minorHAnsi" w:cstheme="minorHAnsi"/>
          <w:sz w:val="20"/>
          <w:szCs w:val="20"/>
        </w:rPr>
        <w:tab/>
      </w:r>
      <w:r w:rsidRPr="0047749D">
        <w:rPr>
          <w:rFonts w:asciiTheme="minorHAnsi" w:hAnsiTheme="minorHAnsi" w:cstheme="minorHAnsi"/>
          <w:sz w:val="20"/>
          <w:szCs w:val="20"/>
        </w:rPr>
        <w:tab/>
        <w:t>International Institute of Tropical Agriculture (IITA)</w:t>
      </w:r>
    </w:p>
    <w:tbl>
      <w:tblPr>
        <w:tblW w:w="0" w:type="auto"/>
        <w:tblLook w:val="04A0" w:firstRow="1" w:lastRow="0" w:firstColumn="1" w:lastColumn="0" w:noHBand="0" w:noVBand="1"/>
      </w:tblPr>
      <w:tblGrid>
        <w:gridCol w:w="8525"/>
      </w:tblGrid>
      <w:tr w:rsidR="00674DF0" w:rsidRPr="0047749D" w14:paraId="1E45D654" w14:textId="77777777" w:rsidTr="00674DF0">
        <w:tc>
          <w:tcPr>
            <w:tcW w:w="8525" w:type="dxa"/>
          </w:tcPr>
          <w:p w14:paraId="37340402" w14:textId="77777777" w:rsidR="00674DF0" w:rsidRPr="0047749D" w:rsidRDefault="00622776" w:rsidP="004B0621">
            <w:pPr>
              <w:jc w:val="center"/>
              <w:rPr>
                <w:rFonts w:asciiTheme="minorHAnsi" w:hAnsiTheme="minorHAnsi" w:cstheme="minorHAnsi"/>
                <w:sz w:val="20"/>
                <w:szCs w:val="20"/>
              </w:rPr>
            </w:pPr>
            <w:r w:rsidRPr="0047749D">
              <w:rPr>
                <w:rFonts w:asciiTheme="minorHAnsi" w:hAnsiTheme="minorHAnsi" w:cstheme="minorHAnsi"/>
                <w:sz w:val="20"/>
                <w:szCs w:val="20"/>
              </w:rPr>
              <w:t>May</w:t>
            </w:r>
            <w:r w:rsidR="00061AB8" w:rsidRPr="0047749D">
              <w:rPr>
                <w:rFonts w:asciiTheme="minorHAnsi" w:hAnsiTheme="minorHAnsi" w:cstheme="minorHAnsi"/>
                <w:sz w:val="20"/>
                <w:szCs w:val="20"/>
              </w:rPr>
              <w:t xml:space="preserve"> 2017</w:t>
            </w:r>
          </w:p>
          <w:p w14:paraId="618A934C" w14:textId="77777777" w:rsidR="00674DF0" w:rsidRPr="00E9712E" w:rsidRDefault="00674DF0" w:rsidP="00674DF0">
            <w:pPr>
              <w:jc w:val="center"/>
              <w:rPr>
                <w:rFonts w:asciiTheme="minorHAnsi" w:hAnsiTheme="minorHAnsi" w:cstheme="minorHAnsi"/>
                <w:sz w:val="20"/>
                <w:szCs w:val="20"/>
              </w:rPr>
            </w:pPr>
          </w:p>
          <w:p w14:paraId="1C41AAE5" w14:textId="77777777" w:rsidR="00674DF0" w:rsidRPr="00E9712E" w:rsidRDefault="00674DF0" w:rsidP="00674DF0">
            <w:pPr>
              <w:jc w:val="center"/>
              <w:rPr>
                <w:rFonts w:asciiTheme="minorHAnsi" w:hAnsiTheme="minorHAnsi" w:cstheme="minorHAnsi"/>
                <w:sz w:val="20"/>
                <w:szCs w:val="20"/>
              </w:rPr>
            </w:pPr>
          </w:p>
        </w:tc>
      </w:tr>
      <w:tr w:rsidR="00674DF0" w:rsidRPr="0047749D" w14:paraId="365B3B49" w14:textId="77777777" w:rsidTr="00674DF0">
        <w:tc>
          <w:tcPr>
            <w:tcW w:w="8525" w:type="dxa"/>
          </w:tcPr>
          <w:p w14:paraId="783C24C3" w14:textId="77777777" w:rsidR="00674DF0" w:rsidRPr="00E9712E" w:rsidRDefault="00674DF0" w:rsidP="00674DF0">
            <w:pPr>
              <w:jc w:val="center"/>
              <w:rPr>
                <w:rFonts w:asciiTheme="minorHAnsi" w:hAnsiTheme="minorHAnsi" w:cstheme="minorHAnsi"/>
                <w:color w:val="0000FF"/>
                <w:sz w:val="20"/>
                <w:szCs w:val="20"/>
              </w:rPr>
            </w:pPr>
            <w:r w:rsidRPr="00E9712E">
              <w:rPr>
                <w:rFonts w:asciiTheme="minorHAnsi" w:hAnsiTheme="minorHAnsi" w:cstheme="minorHAnsi"/>
                <w:color w:val="0000FF"/>
                <w:sz w:val="20"/>
                <w:szCs w:val="20"/>
              </w:rPr>
              <w:t>www.africa-rising.net</w:t>
            </w:r>
          </w:p>
        </w:tc>
      </w:tr>
    </w:tbl>
    <w:p w14:paraId="64FE2F77" w14:textId="77777777" w:rsidR="00674DF0" w:rsidRPr="00E9712E" w:rsidRDefault="00674DF0" w:rsidP="00674DF0">
      <w:pPr>
        <w:jc w:val="center"/>
        <w:rPr>
          <w:rFonts w:asciiTheme="minorHAnsi" w:eastAsia="Calibri" w:hAnsiTheme="minorHAnsi"/>
        </w:rPr>
      </w:pPr>
    </w:p>
    <w:p w14:paraId="066FE12B" w14:textId="77777777" w:rsidR="00674DF0" w:rsidRPr="00E9712E" w:rsidRDefault="00674DF0" w:rsidP="00674DF0">
      <w:pPr>
        <w:jc w:val="center"/>
        <w:rPr>
          <w:rFonts w:asciiTheme="minorHAnsi" w:eastAsia="Calibri" w:hAnsiTheme="minorHAnsi"/>
        </w:rPr>
      </w:pPr>
    </w:p>
    <w:p w14:paraId="0D1DE88B" w14:textId="77777777" w:rsidR="00674DF0" w:rsidRPr="00E9712E" w:rsidRDefault="00674DF0" w:rsidP="00674DF0">
      <w:pPr>
        <w:jc w:val="center"/>
        <w:rPr>
          <w:rFonts w:asciiTheme="minorHAnsi" w:eastAsia="Calibri" w:hAnsiTheme="minorHAnsi"/>
        </w:rPr>
      </w:pPr>
    </w:p>
    <w:p w14:paraId="4F6EDFA2" w14:textId="77777777" w:rsidR="00674DF0" w:rsidRPr="00E9712E" w:rsidRDefault="00674DF0" w:rsidP="00674DF0">
      <w:pPr>
        <w:jc w:val="center"/>
        <w:rPr>
          <w:rFonts w:asciiTheme="minorHAnsi" w:eastAsia="Calibri" w:hAnsiTheme="minorHAnsi"/>
        </w:rPr>
      </w:pPr>
    </w:p>
    <w:p w14:paraId="6B861A19" w14:textId="77777777" w:rsidR="00674DF0" w:rsidRPr="00E9712E" w:rsidRDefault="00674DF0" w:rsidP="00674DF0">
      <w:pPr>
        <w:jc w:val="center"/>
        <w:rPr>
          <w:rFonts w:asciiTheme="minorHAnsi" w:eastAsia="Calibri" w:hAnsiTheme="minorHAnsi"/>
        </w:rPr>
      </w:pPr>
    </w:p>
    <w:p w14:paraId="12A41F88" w14:textId="77777777" w:rsidR="00674DF0" w:rsidRPr="00E9712E" w:rsidRDefault="00674DF0" w:rsidP="00674DF0">
      <w:pPr>
        <w:jc w:val="center"/>
        <w:rPr>
          <w:rFonts w:asciiTheme="minorHAnsi" w:eastAsia="Calibri" w:hAnsiTheme="minorHAnsi"/>
        </w:rPr>
      </w:pPr>
    </w:p>
    <w:p w14:paraId="3D5A4DFE" w14:textId="77777777" w:rsidR="00674DF0" w:rsidRPr="00E9712E" w:rsidRDefault="00674DF0" w:rsidP="00674DF0">
      <w:pPr>
        <w:jc w:val="center"/>
        <w:rPr>
          <w:rFonts w:asciiTheme="minorHAnsi" w:eastAsia="Calibri" w:hAnsiTheme="minorHAnsi"/>
        </w:rPr>
      </w:pPr>
    </w:p>
    <w:p w14:paraId="4C6EDBD8" w14:textId="77777777" w:rsidR="00674DF0" w:rsidRPr="00E9712E" w:rsidRDefault="00674DF0" w:rsidP="00674DF0">
      <w:pPr>
        <w:jc w:val="center"/>
        <w:rPr>
          <w:rFonts w:asciiTheme="minorHAnsi" w:eastAsia="Calibri" w:hAnsiTheme="minorHAnsi"/>
        </w:rPr>
      </w:pPr>
    </w:p>
    <w:p w14:paraId="53F4CDC0" w14:textId="77777777" w:rsidR="00674DF0" w:rsidRPr="00E9712E" w:rsidRDefault="00674DF0" w:rsidP="00674DF0">
      <w:pPr>
        <w:jc w:val="center"/>
        <w:rPr>
          <w:rFonts w:asciiTheme="minorHAnsi" w:eastAsia="Calibri" w:hAnsiTheme="minorHAnsi"/>
        </w:rPr>
      </w:pPr>
    </w:p>
    <w:p w14:paraId="7186283F" w14:textId="77777777" w:rsidR="00674DF0" w:rsidRPr="00E9712E" w:rsidRDefault="00674DF0" w:rsidP="00674DF0">
      <w:pPr>
        <w:jc w:val="center"/>
        <w:rPr>
          <w:rFonts w:asciiTheme="minorHAnsi" w:eastAsia="Calibri" w:hAnsiTheme="minorHAnsi"/>
        </w:rPr>
      </w:pPr>
    </w:p>
    <w:p w14:paraId="42C2EF80" w14:textId="77777777" w:rsidR="00674DF0" w:rsidRPr="00E9712E" w:rsidRDefault="004B0621" w:rsidP="004B0621">
      <w:pPr>
        <w:jc w:val="center"/>
        <w:rPr>
          <w:rFonts w:asciiTheme="minorHAnsi" w:eastAsia="Calibri" w:hAnsiTheme="minorHAnsi"/>
        </w:rPr>
      </w:pPr>
      <w:r w:rsidRPr="00E9712E">
        <w:rPr>
          <w:rFonts w:asciiTheme="minorHAnsi" w:hAnsiTheme="minorHAnsi"/>
          <w:noProof/>
        </w:rPr>
        <w:drawing>
          <wp:inline distT="0" distB="0" distL="0" distR="0" wp14:anchorId="4460A404" wp14:editId="4A811155">
            <wp:extent cx="5555615" cy="500380"/>
            <wp:effectExtent l="19050" t="0" r="6985" b="0"/>
            <wp:docPr id="1" name="Picture 1" descr="Description: Description: C:\Users\ajuba\Desktop\ProgFramework2012 (2)_P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ajuba\Desktop\ProgFramework2012 (2)_Page_01.jpg"/>
                    <pic:cNvPicPr>
                      <a:picLocks noChangeAspect="1" noChangeArrowheads="1"/>
                    </pic:cNvPicPr>
                  </pic:nvPicPr>
                  <pic:blipFill>
                    <a:blip r:embed="rId9" cstate="print"/>
                    <a:srcRect t="87662" b="5925"/>
                    <a:stretch>
                      <a:fillRect/>
                    </a:stretch>
                  </pic:blipFill>
                  <pic:spPr bwMode="auto">
                    <a:xfrm>
                      <a:off x="0" y="0"/>
                      <a:ext cx="5555615" cy="500380"/>
                    </a:xfrm>
                    <a:prstGeom prst="rect">
                      <a:avLst/>
                    </a:prstGeom>
                    <a:noFill/>
                    <a:ln w="9525">
                      <a:noFill/>
                      <a:miter lim="800000"/>
                      <a:headEnd/>
                      <a:tailEnd/>
                    </a:ln>
                  </pic:spPr>
                </pic:pic>
              </a:graphicData>
            </a:graphic>
          </wp:inline>
        </w:drawing>
      </w:r>
    </w:p>
    <w:p w14:paraId="4B6AC9A8" w14:textId="77777777" w:rsidR="00674DF0" w:rsidRPr="00E9712E" w:rsidRDefault="00A83C15" w:rsidP="00674DF0">
      <w:pPr>
        <w:ind w:left="1440" w:firstLine="720"/>
        <w:rPr>
          <w:rFonts w:asciiTheme="minorHAnsi" w:hAnsiTheme="minorHAnsi"/>
          <w:bCs/>
          <w:color w:val="0000FF"/>
          <w:u w:val="single"/>
        </w:rPr>
      </w:pPr>
      <w:hyperlink r:id="rId10" w:history="1"/>
    </w:p>
    <w:p w14:paraId="5AC708CC" w14:textId="77777777" w:rsidR="00A32DF2" w:rsidRPr="00FE339C" w:rsidRDefault="00A32DF2" w:rsidP="00685937">
      <w:pPr>
        <w:rPr>
          <w:rFonts w:asciiTheme="minorHAnsi" w:hAnsiTheme="minorHAnsi" w:cstheme="minorHAnsi"/>
          <w:b/>
          <w:sz w:val="20"/>
          <w:szCs w:val="20"/>
        </w:rPr>
      </w:pPr>
      <w:r w:rsidRPr="0047749D">
        <w:rPr>
          <w:rFonts w:asciiTheme="minorHAnsi" w:eastAsia="Calibri" w:hAnsiTheme="minorHAnsi" w:cstheme="minorHAnsi"/>
          <w:color w:val="000000"/>
          <w:sz w:val="20"/>
          <w:szCs w:val="20"/>
        </w:rPr>
        <w:t xml:space="preserve">The Africa Research </w:t>
      </w:r>
      <w:r w:rsidR="008178E4" w:rsidRPr="00FE339C">
        <w:rPr>
          <w:rFonts w:asciiTheme="minorHAnsi" w:eastAsia="Calibri" w:hAnsiTheme="minorHAnsi" w:cstheme="minorHAnsi"/>
          <w:color w:val="000000"/>
          <w:sz w:val="20"/>
          <w:szCs w:val="20"/>
        </w:rPr>
        <w:t>in</w:t>
      </w:r>
      <w:r w:rsidRPr="00FE339C">
        <w:rPr>
          <w:rFonts w:asciiTheme="minorHAnsi" w:eastAsia="Calibri" w:hAnsiTheme="minorHAnsi" w:cstheme="minorHAnsi"/>
          <w:color w:val="000000"/>
          <w:sz w:val="20"/>
          <w:szCs w:val="20"/>
        </w:rPr>
        <w:t xml:space="preserve"> Sustainable Intensification for the Next Generation (Africa RISING) program comprises three research-for-development projects supported by the United States Agency for International Development as part of the U.S. government’s Feed the Future initiative.</w:t>
      </w:r>
    </w:p>
    <w:p w14:paraId="20A960FD" w14:textId="77777777" w:rsidR="00A32DF2" w:rsidRPr="00FE339C" w:rsidRDefault="00A32DF2" w:rsidP="00685937">
      <w:pPr>
        <w:rPr>
          <w:rFonts w:asciiTheme="minorHAnsi" w:eastAsia="Calibri" w:hAnsiTheme="minorHAnsi" w:cstheme="minorHAnsi"/>
          <w:color w:val="000000"/>
          <w:sz w:val="20"/>
          <w:szCs w:val="20"/>
        </w:rPr>
      </w:pPr>
    </w:p>
    <w:p w14:paraId="1CFA8C73" w14:textId="77777777" w:rsidR="00A32DF2" w:rsidRPr="0047749D" w:rsidRDefault="00A32DF2" w:rsidP="00685937">
      <w:pPr>
        <w:rPr>
          <w:rFonts w:asciiTheme="minorHAnsi" w:eastAsia="Calibri" w:hAnsiTheme="minorHAnsi" w:cstheme="minorHAnsi"/>
          <w:color w:val="000000"/>
          <w:sz w:val="20"/>
          <w:szCs w:val="20"/>
        </w:rPr>
      </w:pPr>
      <w:r w:rsidRPr="00FE339C">
        <w:rPr>
          <w:rFonts w:asciiTheme="minorHAnsi" w:eastAsia="Calibri" w:hAnsiTheme="minorHAnsi" w:cstheme="minorHAnsi"/>
          <w:color w:val="000000"/>
          <w:sz w:val="20"/>
          <w:szCs w:val="20"/>
        </w:rPr>
        <w:lastRenderedPageBreak/>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w:t>
      </w:r>
      <w:r w:rsidRPr="0047749D">
        <w:rPr>
          <w:rFonts w:asciiTheme="minorHAnsi" w:eastAsia="Calibri" w:hAnsiTheme="minorHAnsi" w:cstheme="minorHAnsi"/>
          <w:color w:val="000000"/>
          <w:sz w:val="20"/>
          <w:szCs w:val="20"/>
        </w:rPr>
        <w:t>esource base.</w:t>
      </w:r>
    </w:p>
    <w:p w14:paraId="52EAD6A4" w14:textId="77777777" w:rsidR="00A32DF2" w:rsidRPr="0047749D" w:rsidRDefault="00A32DF2" w:rsidP="00685937">
      <w:pPr>
        <w:rPr>
          <w:rFonts w:asciiTheme="minorHAnsi" w:eastAsia="Calibri" w:hAnsiTheme="minorHAnsi" w:cstheme="minorHAnsi"/>
          <w:color w:val="000000"/>
          <w:sz w:val="20"/>
          <w:szCs w:val="20"/>
        </w:rPr>
      </w:pPr>
      <w:r w:rsidRPr="0047749D">
        <w:rPr>
          <w:rFonts w:asciiTheme="minorHAnsi" w:eastAsia="Calibri" w:hAnsiTheme="minorHAnsi" w:cstheme="minorHAnsi"/>
          <w:color w:val="000000"/>
          <w:sz w:val="20"/>
          <w:szCs w:val="20"/>
        </w:rPr>
        <w:br/>
        <w:t>The three projects are led by the International Institute of Tropical Agriculture (in West Africa and East and Southern Africa) and the International Livestock Research Institute (in the Ethiopian Highlands). The International Food Policy Research Institute leads an associated project on monitoring, evaluation and impact assessment.</w:t>
      </w:r>
    </w:p>
    <w:p w14:paraId="16393AA1" w14:textId="77777777" w:rsidR="00A32DF2" w:rsidRPr="0047749D" w:rsidRDefault="00A32DF2" w:rsidP="00685937">
      <w:pPr>
        <w:rPr>
          <w:rFonts w:asciiTheme="minorHAnsi" w:hAnsiTheme="minorHAnsi" w:cstheme="minorHAnsi"/>
          <w:sz w:val="20"/>
          <w:szCs w:val="20"/>
        </w:rPr>
      </w:pPr>
    </w:p>
    <w:p w14:paraId="2C8AFF4B" w14:textId="77777777" w:rsidR="00A32DF2" w:rsidRPr="0047749D" w:rsidRDefault="00A32DF2" w:rsidP="00685937">
      <w:pPr>
        <w:rPr>
          <w:rFonts w:asciiTheme="minorHAnsi" w:hAnsiTheme="minorHAnsi" w:cstheme="minorHAnsi"/>
          <w:sz w:val="20"/>
          <w:szCs w:val="20"/>
        </w:rPr>
      </w:pPr>
    </w:p>
    <w:p w14:paraId="6B709AB0" w14:textId="77777777" w:rsidR="00A32DF2" w:rsidRPr="0047749D" w:rsidRDefault="00A32DF2" w:rsidP="00685937">
      <w:pPr>
        <w:rPr>
          <w:rFonts w:asciiTheme="minorHAnsi" w:hAnsiTheme="minorHAnsi" w:cstheme="minorHAnsi"/>
          <w:sz w:val="20"/>
          <w:szCs w:val="20"/>
          <w:lang w:eastAsia="zh-CN"/>
        </w:rPr>
      </w:pPr>
      <w:r w:rsidRPr="0047749D">
        <w:rPr>
          <w:rFonts w:asciiTheme="minorHAnsi" w:hAnsiTheme="minorHAnsi" w:cstheme="minorHAnsi"/>
          <w:noProof/>
          <w:sz w:val="20"/>
          <w:szCs w:val="20"/>
        </w:rPr>
        <w:drawing>
          <wp:inline distT="0" distB="0" distL="0" distR="0" wp14:anchorId="5482C896" wp14:editId="3856131C">
            <wp:extent cx="569595" cy="207010"/>
            <wp:effectExtent l="19050" t="0" r="1905" b="0"/>
            <wp:docPr id="3" name="Picture 2" descr="Description: Description: 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by-nc-sa"/>
                    <pic:cNvPicPr>
                      <a:picLocks noChangeAspect="1" noChangeArrowheads="1"/>
                    </pic:cNvPicPr>
                  </pic:nvPicPr>
                  <pic:blipFill>
                    <a:blip r:embed="rId11" cstate="print"/>
                    <a:srcRect/>
                    <a:stretch>
                      <a:fillRect/>
                    </a:stretch>
                  </pic:blipFill>
                  <pic:spPr bwMode="auto">
                    <a:xfrm>
                      <a:off x="0" y="0"/>
                      <a:ext cx="569595" cy="207010"/>
                    </a:xfrm>
                    <a:prstGeom prst="rect">
                      <a:avLst/>
                    </a:prstGeom>
                    <a:noFill/>
                    <a:ln w="9525">
                      <a:noFill/>
                      <a:miter lim="800000"/>
                      <a:headEnd/>
                      <a:tailEnd/>
                    </a:ln>
                  </pic:spPr>
                </pic:pic>
              </a:graphicData>
            </a:graphic>
          </wp:inline>
        </w:drawing>
      </w:r>
      <w:r w:rsidRPr="0047749D">
        <w:rPr>
          <w:rFonts w:asciiTheme="minorHAnsi" w:hAnsiTheme="minorHAnsi" w:cstheme="minorHAnsi"/>
          <w:sz w:val="20"/>
          <w:szCs w:val="20"/>
        </w:rPr>
        <w:t xml:space="preserve"> </w:t>
      </w:r>
      <w:r w:rsidRPr="0047749D">
        <w:rPr>
          <w:rFonts w:asciiTheme="minorHAnsi" w:hAnsiTheme="minorHAnsi" w:cstheme="minorHAnsi"/>
          <w:sz w:val="20"/>
          <w:szCs w:val="20"/>
          <w:lang w:eastAsia="zh-CN"/>
        </w:rPr>
        <w:t>This document is licensed for use under a Creative Commons Attribution-Noncommercial-Share Alike 3.0 Unported License</w:t>
      </w:r>
    </w:p>
    <w:p w14:paraId="59EB45DA" w14:textId="77777777" w:rsidR="00A32DF2" w:rsidRPr="00FE339C" w:rsidRDefault="00A32DF2" w:rsidP="00685937">
      <w:pPr>
        <w:rPr>
          <w:rFonts w:asciiTheme="minorHAnsi" w:hAnsiTheme="minorHAnsi" w:cstheme="minorHAnsi"/>
          <w:sz w:val="20"/>
          <w:szCs w:val="20"/>
          <w:lang w:eastAsia="zh-CN"/>
        </w:rPr>
      </w:pPr>
    </w:p>
    <w:p w14:paraId="31E39609" w14:textId="77777777" w:rsidR="00A32DF2" w:rsidRPr="00FE339C" w:rsidRDefault="00A32DF2" w:rsidP="00685937">
      <w:pPr>
        <w:rPr>
          <w:rFonts w:asciiTheme="minorHAnsi" w:hAnsiTheme="minorHAnsi" w:cstheme="minorHAnsi"/>
          <w:sz w:val="20"/>
          <w:szCs w:val="20"/>
          <w:lang w:eastAsia="zh-CN"/>
        </w:rPr>
      </w:pPr>
    </w:p>
    <w:p w14:paraId="02FFA8F2" w14:textId="77777777" w:rsidR="00A32DF2" w:rsidRPr="00FE339C" w:rsidRDefault="00A32DF2" w:rsidP="00685937">
      <w:pPr>
        <w:rPr>
          <w:rFonts w:asciiTheme="minorHAnsi" w:hAnsiTheme="minorHAnsi" w:cstheme="minorHAnsi"/>
          <w:sz w:val="20"/>
          <w:szCs w:val="20"/>
          <w:lang w:eastAsia="zh-CN"/>
        </w:rPr>
      </w:pPr>
    </w:p>
    <w:p w14:paraId="2500FEF1" w14:textId="77777777" w:rsidR="00A32DF2" w:rsidRPr="0047749D" w:rsidRDefault="00A32DF2" w:rsidP="00685937">
      <w:pPr>
        <w:rPr>
          <w:rFonts w:asciiTheme="minorHAnsi" w:hAnsiTheme="minorHAnsi" w:cstheme="minorHAnsi"/>
          <w:sz w:val="20"/>
          <w:szCs w:val="20"/>
          <w:lang w:eastAsia="zh-CN"/>
        </w:rPr>
      </w:pPr>
      <w:r w:rsidRPr="0047749D">
        <w:rPr>
          <w:rFonts w:asciiTheme="minorHAnsi" w:hAnsiTheme="minorHAnsi" w:cstheme="minorHAnsi"/>
          <w:noProof/>
          <w:sz w:val="20"/>
          <w:szCs w:val="20"/>
        </w:rPr>
        <w:drawing>
          <wp:inline distT="0" distB="0" distL="0" distR="0" wp14:anchorId="5927F33C" wp14:editId="6CAB2B5F">
            <wp:extent cx="5641975" cy="758825"/>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641975" cy="758825"/>
                    </a:xfrm>
                    <a:prstGeom prst="rect">
                      <a:avLst/>
                    </a:prstGeom>
                    <a:noFill/>
                    <a:ln w="9525">
                      <a:noFill/>
                      <a:miter lim="800000"/>
                      <a:headEnd/>
                      <a:tailEnd/>
                    </a:ln>
                  </pic:spPr>
                </pic:pic>
              </a:graphicData>
            </a:graphic>
          </wp:inline>
        </w:drawing>
      </w:r>
    </w:p>
    <w:p w14:paraId="324131C8" w14:textId="77777777" w:rsidR="00A32DF2" w:rsidRPr="00FE339C" w:rsidRDefault="00A32DF2" w:rsidP="00685937">
      <w:pPr>
        <w:keepNext/>
        <w:keepLines/>
        <w:spacing w:before="480"/>
        <w:rPr>
          <w:rFonts w:asciiTheme="minorHAnsi" w:eastAsia="MS Gothic" w:hAnsiTheme="minorHAnsi" w:cstheme="minorHAnsi"/>
          <w:bCs/>
          <w:sz w:val="20"/>
          <w:szCs w:val="20"/>
        </w:rPr>
      </w:pPr>
      <w:r w:rsidRPr="00FE339C">
        <w:rPr>
          <w:rFonts w:asciiTheme="minorHAnsi" w:eastAsia="MS Gothic" w:hAnsiTheme="minorHAnsi" w:cstheme="minorHAnsi"/>
          <w:bCs/>
          <w:sz w:val="20"/>
          <w:szCs w:val="20"/>
        </w:rPr>
        <w:t xml:space="preserve">This document was made possible with support from the American people delivered through the United States Agency for International Development (USAID) as part of the US </w:t>
      </w:r>
      <w:r w:rsidR="004F5169" w:rsidRPr="00FE339C">
        <w:rPr>
          <w:rFonts w:asciiTheme="minorHAnsi" w:eastAsia="MS Gothic" w:hAnsiTheme="minorHAnsi" w:cstheme="minorHAnsi"/>
          <w:bCs/>
          <w:sz w:val="20"/>
          <w:szCs w:val="20"/>
        </w:rPr>
        <w:t>g</w:t>
      </w:r>
      <w:r w:rsidRPr="00FE339C">
        <w:rPr>
          <w:rFonts w:asciiTheme="minorHAnsi" w:eastAsia="MS Gothic" w:hAnsiTheme="minorHAnsi" w:cstheme="minorHAnsi"/>
          <w:bCs/>
          <w:sz w:val="20"/>
          <w:szCs w:val="20"/>
        </w:rPr>
        <w:t>overnment’s Feed the Future Initiative. The contents are the responsibility of the producing organization and do not necessarily reflect the opinion of USAID or the U.S. Government.</w:t>
      </w:r>
    </w:p>
    <w:p w14:paraId="0A1F820D" w14:textId="77777777" w:rsidR="00A80AF7" w:rsidRDefault="00A80AF7" w:rsidP="00685937">
      <w:pPr>
        <w:rPr>
          <w:rFonts w:asciiTheme="minorHAnsi" w:eastAsia="MS Gothic" w:hAnsiTheme="minorHAnsi" w:cstheme="minorHAnsi"/>
          <w:bCs/>
          <w:sz w:val="20"/>
          <w:szCs w:val="20"/>
        </w:rPr>
        <w:sectPr w:rsidR="00A80AF7" w:rsidSect="00E9712E">
          <w:footerReference w:type="even" r:id="rId13"/>
          <w:footerReference w:type="default" r:id="rId14"/>
          <w:footerReference w:type="first" r:id="rId15"/>
          <w:pgSz w:w="11909" w:h="16834" w:code="9"/>
          <w:pgMar w:top="1170" w:right="1136" w:bottom="1440" w:left="1800" w:header="720" w:footer="720" w:gutter="0"/>
          <w:pgNumType w:fmt="lowerRoman" w:start="1"/>
          <w:cols w:space="720"/>
          <w:docGrid w:linePitch="360"/>
        </w:sectPr>
      </w:pPr>
    </w:p>
    <w:p w14:paraId="75CCEFA1" w14:textId="77777777" w:rsidR="00A32DF2" w:rsidRPr="0047749D" w:rsidRDefault="00A32DF2" w:rsidP="00685937">
      <w:pPr>
        <w:rPr>
          <w:rFonts w:asciiTheme="minorHAnsi" w:eastAsia="MS Gothic" w:hAnsiTheme="minorHAnsi" w:cstheme="minorHAnsi"/>
          <w:bCs/>
          <w:sz w:val="20"/>
          <w:szCs w:val="20"/>
        </w:rPr>
      </w:pPr>
    </w:p>
    <w:tbl>
      <w:tblPr>
        <w:tblW w:w="0" w:type="auto"/>
        <w:tblLook w:val="04A0" w:firstRow="1" w:lastRow="0" w:firstColumn="1" w:lastColumn="0" w:noHBand="0" w:noVBand="1"/>
      </w:tblPr>
      <w:tblGrid>
        <w:gridCol w:w="8221"/>
        <w:gridCol w:w="576"/>
      </w:tblGrid>
      <w:tr w:rsidR="00907D8B" w:rsidRPr="0047749D" w14:paraId="07C6FE5F" w14:textId="77777777" w:rsidTr="00A50C2E">
        <w:tc>
          <w:tcPr>
            <w:tcW w:w="8221" w:type="dxa"/>
          </w:tcPr>
          <w:p w14:paraId="5211FB8F" w14:textId="77777777" w:rsidR="00907D8B" w:rsidRPr="0047749D" w:rsidRDefault="00907D8B" w:rsidP="00685937">
            <w:pPr>
              <w:rPr>
                <w:rFonts w:asciiTheme="minorHAnsi" w:eastAsia="MS Gothic" w:hAnsiTheme="minorHAnsi" w:cstheme="minorHAnsi"/>
                <w:b/>
                <w:bCs/>
                <w:sz w:val="20"/>
                <w:szCs w:val="20"/>
              </w:rPr>
            </w:pPr>
            <w:r w:rsidRPr="0047749D">
              <w:rPr>
                <w:rFonts w:asciiTheme="minorHAnsi" w:eastAsia="MS Gothic" w:hAnsiTheme="minorHAnsi" w:cstheme="minorHAnsi"/>
                <w:b/>
                <w:bCs/>
                <w:sz w:val="20"/>
                <w:szCs w:val="20"/>
              </w:rPr>
              <w:t>Table of Contents</w:t>
            </w:r>
          </w:p>
        </w:tc>
        <w:tc>
          <w:tcPr>
            <w:tcW w:w="576" w:type="dxa"/>
          </w:tcPr>
          <w:p w14:paraId="16EC7165" w14:textId="77777777" w:rsidR="00907D8B" w:rsidRPr="0047749D" w:rsidRDefault="00907D8B" w:rsidP="00685937">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i</w:t>
            </w:r>
          </w:p>
        </w:tc>
      </w:tr>
      <w:tr w:rsidR="00907D8B" w:rsidRPr="0047749D" w14:paraId="4C2FFD0B" w14:textId="77777777" w:rsidTr="00A50C2E">
        <w:tc>
          <w:tcPr>
            <w:tcW w:w="8221" w:type="dxa"/>
          </w:tcPr>
          <w:p w14:paraId="78192B58" w14:textId="77777777" w:rsidR="00907D8B" w:rsidRPr="0047749D" w:rsidRDefault="00907D8B" w:rsidP="00685937">
            <w:pPr>
              <w:rPr>
                <w:rFonts w:asciiTheme="minorHAnsi" w:eastAsia="MS Gothic" w:hAnsiTheme="minorHAnsi" w:cstheme="minorHAnsi"/>
                <w:bCs/>
                <w:sz w:val="20"/>
                <w:szCs w:val="20"/>
              </w:rPr>
            </w:pPr>
          </w:p>
        </w:tc>
        <w:tc>
          <w:tcPr>
            <w:tcW w:w="576" w:type="dxa"/>
          </w:tcPr>
          <w:p w14:paraId="78A0CEF1" w14:textId="77777777" w:rsidR="00907D8B" w:rsidRPr="00FE339C" w:rsidRDefault="00907D8B" w:rsidP="00685937">
            <w:pPr>
              <w:rPr>
                <w:rFonts w:asciiTheme="minorHAnsi" w:eastAsia="MS Gothic" w:hAnsiTheme="minorHAnsi" w:cstheme="minorHAnsi"/>
                <w:bCs/>
                <w:sz w:val="20"/>
                <w:szCs w:val="20"/>
              </w:rPr>
            </w:pPr>
          </w:p>
        </w:tc>
      </w:tr>
      <w:tr w:rsidR="00907D8B" w:rsidRPr="0047749D" w14:paraId="44DC0967" w14:textId="77777777" w:rsidTr="00A50C2E">
        <w:tc>
          <w:tcPr>
            <w:tcW w:w="8221" w:type="dxa"/>
          </w:tcPr>
          <w:p w14:paraId="680B74D2" w14:textId="77777777" w:rsidR="00907D8B" w:rsidRPr="0047749D" w:rsidRDefault="00907D8B" w:rsidP="001014D1">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Key partners and their roles</w:t>
            </w:r>
          </w:p>
        </w:tc>
        <w:tc>
          <w:tcPr>
            <w:tcW w:w="576" w:type="dxa"/>
          </w:tcPr>
          <w:p w14:paraId="1A8D96B9" w14:textId="77777777" w:rsidR="00907D8B" w:rsidRPr="00FE339C" w:rsidRDefault="00907D8B" w:rsidP="00685937">
            <w:pPr>
              <w:rPr>
                <w:rFonts w:asciiTheme="minorHAnsi" w:eastAsia="MS Gothic" w:hAnsiTheme="minorHAnsi" w:cstheme="minorHAnsi"/>
                <w:bCs/>
                <w:sz w:val="20"/>
                <w:szCs w:val="20"/>
              </w:rPr>
            </w:pPr>
            <w:r w:rsidRPr="00FE339C">
              <w:rPr>
                <w:rFonts w:asciiTheme="minorHAnsi" w:eastAsia="MS Gothic" w:hAnsiTheme="minorHAnsi" w:cstheme="minorHAnsi"/>
                <w:bCs/>
                <w:sz w:val="20"/>
                <w:szCs w:val="20"/>
              </w:rPr>
              <w:t>ii</w:t>
            </w:r>
          </w:p>
        </w:tc>
      </w:tr>
      <w:tr w:rsidR="00907D8B" w:rsidRPr="0047749D" w14:paraId="6846FC26" w14:textId="77777777" w:rsidTr="00A50C2E">
        <w:tc>
          <w:tcPr>
            <w:tcW w:w="8221" w:type="dxa"/>
          </w:tcPr>
          <w:p w14:paraId="48619839" w14:textId="77777777" w:rsidR="00907D8B" w:rsidRPr="0047749D" w:rsidRDefault="00907D8B" w:rsidP="00685937">
            <w:pPr>
              <w:rPr>
                <w:rFonts w:asciiTheme="minorHAnsi" w:eastAsia="MS Gothic" w:hAnsiTheme="minorHAnsi" w:cstheme="minorHAnsi"/>
                <w:bCs/>
                <w:sz w:val="20"/>
                <w:szCs w:val="20"/>
              </w:rPr>
            </w:pPr>
          </w:p>
        </w:tc>
        <w:tc>
          <w:tcPr>
            <w:tcW w:w="576" w:type="dxa"/>
          </w:tcPr>
          <w:p w14:paraId="63199A72" w14:textId="77777777" w:rsidR="00907D8B" w:rsidRPr="00FE339C" w:rsidRDefault="00907D8B" w:rsidP="00685937">
            <w:pPr>
              <w:rPr>
                <w:rFonts w:asciiTheme="minorHAnsi" w:eastAsia="MS Gothic" w:hAnsiTheme="minorHAnsi" w:cstheme="minorHAnsi"/>
                <w:bCs/>
                <w:sz w:val="20"/>
                <w:szCs w:val="20"/>
              </w:rPr>
            </w:pPr>
          </w:p>
        </w:tc>
      </w:tr>
      <w:tr w:rsidR="00907D8B" w:rsidRPr="0047749D" w14:paraId="1421E2AA" w14:textId="77777777" w:rsidTr="00A50C2E">
        <w:tc>
          <w:tcPr>
            <w:tcW w:w="8221" w:type="dxa"/>
          </w:tcPr>
          <w:p w14:paraId="06443DDC" w14:textId="77777777" w:rsidR="00907D8B" w:rsidRPr="0047749D" w:rsidRDefault="00907D8B" w:rsidP="00685937">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Summary</w:t>
            </w:r>
          </w:p>
        </w:tc>
        <w:tc>
          <w:tcPr>
            <w:tcW w:w="576" w:type="dxa"/>
          </w:tcPr>
          <w:p w14:paraId="0305E4A9" w14:textId="77777777" w:rsidR="00907D8B" w:rsidRPr="00FE339C" w:rsidRDefault="00575E32"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1</w:t>
            </w:r>
          </w:p>
        </w:tc>
      </w:tr>
      <w:tr w:rsidR="00907D8B" w:rsidRPr="0047749D" w14:paraId="6214C757" w14:textId="77777777" w:rsidTr="00A50C2E">
        <w:tc>
          <w:tcPr>
            <w:tcW w:w="8221" w:type="dxa"/>
          </w:tcPr>
          <w:p w14:paraId="7301613C" w14:textId="77777777" w:rsidR="00907D8B" w:rsidRPr="0047749D" w:rsidRDefault="00907D8B" w:rsidP="00685937">
            <w:pPr>
              <w:rPr>
                <w:rFonts w:asciiTheme="minorHAnsi" w:eastAsia="MS Gothic" w:hAnsiTheme="minorHAnsi" w:cstheme="minorHAnsi"/>
                <w:bCs/>
                <w:sz w:val="20"/>
                <w:szCs w:val="20"/>
              </w:rPr>
            </w:pPr>
          </w:p>
        </w:tc>
        <w:tc>
          <w:tcPr>
            <w:tcW w:w="576" w:type="dxa"/>
          </w:tcPr>
          <w:p w14:paraId="16FC2499" w14:textId="77777777" w:rsidR="00907D8B" w:rsidRPr="00FE339C" w:rsidRDefault="00907D8B" w:rsidP="00685937">
            <w:pPr>
              <w:rPr>
                <w:rFonts w:asciiTheme="minorHAnsi" w:eastAsia="MS Gothic" w:hAnsiTheme="minorHAnsi" w:cstheme="minorHAnsi"/>
                <w:bCs/>
                <w:sz w:val="20"/>
                <w:szCs w:val="20"/>
              </w:rPr>
            </w:pPr>
          </w:p>
        </w:tc>
      </w:tr>
      <w:tr w:rsidR="00907D8B" w:rsidRPr="0047749D" w14:paraId="0221EE5F" w14:textId="77777777" w:rsidTr="00A50C2E">
        <w:tc>
          <w:tcPr>
            <w:tcW w:w="8221" w:type="dxa"/>
          </w:tcPr>
          <w:p w14:paraId="52303291" w14:textId="77777777" w:rsidR="00907D8B" w:rsidRPr="0047749D" w:rsidRDefault="00907D8B" w:rsidP="00907D8B">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1. Background</w:t>
            </w:r>
          </w:p>
        </w:tc>
        <w:tc>
          <w:tcPr>
            <w:tcW w:w="576" w:type="dxa"/>
          </w:tcPr>
          <w:p w14:paraId="1E10B5FA" w14:textId="77777777" w:rsidR="00907D8B" w:rsidRPr="00FE339C" w:rsidRDefault="00575E32"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1</w:t>
            </w:r>
          </w:p>
        </w:tc>
      </w:tr>
      <w:tr w:rsidR="00907D8B" w:rsidRPr="0047749D" w14:paraId="67872366" w14:textId="77777777" w:rsidTr="00A50C2E">
        <w:tc>
          <w:tcPr>
            <w:tcW w:w="8221" w:type="dxa"/>
          </w:tcPr>
          <w:p w14:paraId="6AC26EFA" w14:textId="77777777" w:rsidR="00907D8B" w:rsidRPr="0047749D" w:rsidRDefault="00907D8B" w:rsidP="00685937">
            <w:pPr>
              <w:rPr>
                <w:rFonts w:asciiTheme="minorHAnsi" w:eastAsia="MS Gothic" w:hAnsiTheme="minorHAnsi" w:cstheme="minorHAnsi"/>
                <w:bCs/>
                <w:sz w:val="20"/>
                <w:szCs w:val="20"/>
              </w:rPr>
            </w:pPr>
          </w:p>
        </w:tc>
        <w:tc>
          <w:tcPr>
            <w:tcW w:w="576" w:type="dxa"/>
          </w:tcPr>
          <w:p w14:paraId="40285D11" w14:textId="77777777" w:rsidR="00907D8B" w:rsidRPr="00FE339C" w:rsidRDefault="00907D8B" w:rsidP="00685937">
            <w:pPr>
              <w:rPr>
                <w:rFonts w:asciiTheme="minorHAnsi" w:eastAsia="MS Gothic" w:hAnsiTheme="minorHAnsi" w:cstheme="minorHAnsi"/>
                <w:bCs/>
                <w:sz w:val="20"/>
                <w:szCs w:val="20"/>
              </w:rPr>
            </w:pPr>
          </w:p>
        </w:tc>
      </w:tr>
      <w:tr w:rsidR="00907D8B" w:rsidRPr="0047749D" w14:paraId="69A3B73F" w14:textId="77777777" w:rsidTr="00A50C2E">
        <w:tc>
          <w:tcPr>
            <w:tcW w:w="8221" w:type="dxa"/>
          </w:tcPr>
          <w:p w14:paraId="4665F22C" w14:textId="77777777" w:rsidR="00907D8B" w:rsidRPr="0047749D" w:rsidRDefault="00B45DCB" w:rsidP="00B45DCB">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2. Planned work</w:t>
            </w:r>
          </w:p>
        </w:tc>
        <w:tc>
          <w:tcPr>
            <w:tcW w:w="576" w:type="dxa"/>
          </w:tcPr>
          <w:p w14:paraId="50084DF6" w14:textId="01790184" w:rsidR="00907D8B" w:rsidRPr="00FE339C" w:rsidRDefault="00B121BF"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4</w:t>
            </w:r>
          </w:p>
        </w:tc>
      </w:tr>
      <w:tr w:rsidR="00B45DCB" w:rsidRPr="0047749D" w14:paraId="35BD87B2" w14:textId="77777777" w:rsidTr="00A50C2E">
        <w:tc>
          <w:tcPr>
            <w:tcW w:w="8221" w:type="dxa"/>
          </w:tcPr>
          <w:p w14:paraId="48B9E6C5" w14:textId="77777777" w:rsidR="00B45DCB" w:rsidRPr="0047749D" w:rsidRDefault="00B45DCB" w:rsidP="00B45DCB">
            <w:pPr>
              <w:rPr>
                <w:rFonts w:asciiTheme="minorHAnsi" w:eastAsia="MS Gothic" w:hAnsiTheme="minorHAnsi" w:cstheme="minorHAnsi"/>
                <w:bCs/>
                <w:sz w:val="20"/>
                <w:szCs w:val="20"/>
              </w:rPr>
            </w:pPr>
          </w:p>
        </w:tc>
        <w:tc>
          <w:tcPr>
            <w:tcW w:w="576" w:type="dxa"/>
          </w:tcPr>
          <w:p w14:paraId="1ED6E936" w14:textId="77777777" w:rsidR="00B45DCB" w:rsidRPr="00FE339C" w:rsidRDefault="00B45DCB" w:rsidP="00685937">
            <w:pPr>
              <w:rPr>
                <w:rFonts w:asciiTheme="minorHAnsi" w:eastAsia="MS Gothic" w:hAnsiTheme="minorHAnsi" w:cstheme="minorHAnsi"/>
                <w:bCs/>
                <w:sz w:val="20"/>
                <w:szCs w:val="20"/>
              </w:rPr>
            </w:pPr>
          </w:p>
        </w:tc>
      </w:tr>
      <w:tr w:rsidR="00907D8B" w:rsidRPr="0047749D" w14:paraId="7521DBF0" w14:textId="77777777" w:rsidTr="00A50C2E">
        <w:tc>
          <w:tcPr>
            <w:tcW w:w="8221" w:type="dxa"/>
          </w:tcPr>
          <w:p w14:paraId="430B91A7" w14:textId="77777777" w:rsidR="00907D8B" w:rsidRPr="0047749D" w:rsidRDefault="00B45DCB" w:rsidP="00B45DCB">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2.1 Outcome 1</w:t>
            </w:r>
          </w:p>
        </w:tc>
        <w:tc>
          <w:tcPr>
            <w:tcW w:w="576" w:type="dxa"/>
          </w:tcPr>
          <w:p w14:paraId="2DDF9347" w14:textId="77777777" w:rsidR="00907D8B" w:rsidRPr="00FE339C" w:rsidRDefault="00020AF8"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4</w:t>
            </w:r>
          </w:p>
        </w:tc>
      </w:tr>
      <w:tr w:rsidR="00907D8B" w:rsidRPr="0047749D" w14:paraId="256CAAFD" w14:textId="77777777" w:rsidTr="00A50C2E">
        <w:tc>
          <w:tcPr>
            <w:tcW w:w="8221" w:type="dxa"/>
          </w:tcPr>
          <w:p w14:paraId="2EFF7B87" w14:textId="77777777" w:rsidR="00907D8B" w:rsidRPr="0047749D" w:rsidRDefault="00B45DCB" w:rsidP="00B45DCB">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2.2 Outcome 2</w:t>
            </w:r>
          </w:p>
        </w:tc>
        <w:tc>
          <w:tcPr>
            <w:tcW w:w="576" w:type="dxa"/>
          </w:tcPr>
          <w:p w14:paraId="1A32AEE8" w14:textId="4186A2E5" w:rsidR="00907D8B" w:rsidRPr="00FE339C" w:rsidRDefault="00020AF8"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2</w:t>
            </w:r>
            <w:r w:rsidR="00E90AC1">
              <w:rPr>
                <w:rFonts w:asciiTheme="minorHAnsi" w:eastAsia="MS Gothic" w:hAnsiTheme="minorHAnsi" w:cstheme="minorHAnsi"/>
                <w:bCs/>
                <w:sz w:val="20"/>
                <w:szCs w:val="20"/>
              </w:rPr>
              <w:t>3</w:t>
            </w:r>
          </w:p>
        </w:tc>
      </w:tr>
      <w:tr w:rsidR="00907D8B" w:rsidRPr="0047749D" w14:paraId="4DEA98E3" w14:textId="77777777" w:rsidTr="00A50C2E">
        <w:tc>
          <w:tcPr>
            <w:tcW w:w="8221" w:type="dxa"/>
          </w:tcPr>
          <w:p w14:paraId="54E861EF" w14:textId="77777777" w:rsidR="00907D8B" w:rsidRPr="0047749D" w:rsidRDefault="00B45DCB" w:rsidP="00B45DCB">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2.3 Outcome 3</w:t>
            </w:r>
          </w:p>
        </w:tc>
        <w:tc>
          <w:tcPr>
            <w:tcW w:w="576" w:type="dxa"/>
          </w:tcPr>
          <w:p w14:paraId="7201E63D" w14:textId="3399A1CB" w:rsidR="00907D8B" w:rsidRPr="00FE339C" w:rsidRDefault="00020AF8"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3</w:t>
            </w:r>
            <w:r w:rsidR="00E90AC1">
              <w:rPr>
                <w:rFonts w:asciiTheme="minorHAnsi" w:eastAsia="MS Gothic" w:hAnsiTheme="minorHAnsi" w:cstheme="minorHAnsi"/>
                <w:bCs/>
                <w:sz w:val="20"/>
                <w:szCs w:val="20"/>
              </w:rPr>
              <w:t>4</w:t>
            </w:r>
          </w:p>
        </w:tc>
      </w:tr>
      <w:tr w:rsidR="00907D8B" w:rsidRPr="0047749D" w14:paraId="22AE445E" w14:textId="77777777" w:rsidTr="00A50C2E">
        <w:tc>
          <w:tcPr>
            <w:tcW w:w="8221" w:type="dxa"/>
          </w:tcPr>
          <w:p w14:paraId="3BF81781" w14:textId="77777777" w:rsidR="00907D8B" w:rsidRPr="0047749D" w:rsidRDefault="00B45DCB" w:rsidP="00B45DCB">
            <w:pPr>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2.4 Outcome 4</w:t>
            </w:r>
          </w:p>
        </w:tc>
        <w:tc>
          <w:tcPr>
            <w:tcW w:w="576" w:type="dxa"/>
          </w:tcPr>
          <w:p w14:paraId="37AA7DF0" w14:textId="720383C7" w:rsidR="00907D8B" w:rsidRPr="00FE339C" w:rsidRDefault="00020AF8" w:rsidP="00685937">
            <w:pPr>
              <w:rPr>
                <w:rFonts w:asciiTheme="minorHAnsi" w:eastAsia="MS Gothic" w:hAnsiTheme="minorHAnsi" w:cstheme="minorHAnsi"/>
                <w:bCs/>
                <w:sz w:val="20"/>
                <w:szCs w:val="20"/>
              </w:rPr>
            </w:pPr>
            <w:r>
              <w:rPr>
                <w:rFonts w:asciiTheme="minorHAnsi" w:eastAsia="MS Gothic" w:hAnsiTheme="minorHAnsi" w:cstheme="minorHAnsi"/>
                <w:bCs/>
                <w:sz w:val="20"/>
                <w:szCs w:val="20"/>
              </w:rPr>
              <w:t>4</w:t>
            </w:r>
            <w:r w:rsidR="00E90AC1">
              <w:rPr>
                <w:rFonts w:asciiTheme="minorHAnsi" w:eastAsia="MS Gothic" w:hAnsiTheme="minorHAnsi" w:cstheme="minorHAnsi"/>
                <w:bCs/>
                <w:sz w:val="20"/>
                <w:szCs w:val="20"/>
              </w:rPr>
              <w:t>4</w:t>
            </w:r>
          </w:p>
        </w:tc>
      </w:tr>
      <w:tr w:rsidR="00B45DCB" w:rsidRPr="0047749D" w14:paraId="0FD211B9" w14:textId="77777777" w:rsidTr="00A50C2E">
        <w:tc>
          <w:tcPr>
            <w:tcW w:w="8221" w:type="dxa"/>
          </w:tcPr>
          <w:p w14:paraId="12819E5F" w14:textId="77777777" w:rsidR="00B45DCB" w:rsidRPr="0047749D" w:rsidRDefault="00B45DCB" w:rsidP="00B45DCB">
            <w:pPr>
              <w:rPr>
                <w:rFonts w:asciiTheme="minorHAnsi" w:eastAsia="MS Gothic" w:hAnsiTheme="minorHAnsi" w:cstheme="minorHAnsi"/>
                <w:bCs/>
                <w:sz w:val="20"/>
                <w:szCs w:val="20"/>
              </w:rPr>
            </w:pPr>
          </w:p>
        </w:tc>
        <w:tc>
          <w:tcPr>
            <w:tcW w:w="576" w:type="dxa"/>
          </w:tcPr>
          <w:p w14:paraId="11A55C49" w14:textId="77777777" w:rsidR="00B45DCB" w:rsidRPr="00FE339C" w:rsidRDefault="00B45DCB" w:rsidP="00685937">
            <w:pPr>
              <w:rPr>
                <w:rFonts w:asciiTheme="minorHAnsi" w:eastAsia="MS Gothic" w:hAnsiTheme="minorHAnsi" w:cstheme="minorHAnsi"/>
                <w:bCs/>
                <w:sz w:val="20"/>
                <w:szCs w:val="20"/>
              </w:rPr>
            </w:pPr>
          </w:p>
        </w:tc>
      </w:tr>
      <w:tr w:rsidR="00907D8B" w:rsidRPr="0047749D" w14:paraId="30CEF83F" w14:textId="77777777" w:rsidTr="00A50C2E">
        <w:tc>
          <w:tcPr>
            <w:tcW w:w="8221" w:type="dxa"/>
          </w:tcPr>
          <w:p w14:paraId="08FE9856" w14:textId="77777777" w:rsidR="00907D8B" w:rsidRPr="0047749D" w:rsidRDefault="00066052" w:rsidP="00B45DCB">
            <w:pPr>
              <w:keepNext/>
              <w:keepLines/>
              <w:spacing w:before="200"/>
              <w:outlineLvl w:val="2"/>
              <w:rPr>
                <w:rFonts w:asciiTheme="minorHAnsi" w:eastAsia="MS Gothic" w:hAnsiTheme="minorHAnsi" w:cstheme="minorHAnsi"/>
                <w:bCs/>
                <w:sz w:val="20"/>
                <w:szCs w:val="20"/>
              </w:rPr>
            </w:pPr>
            <w:r w:rsidRPr="0047749D">
              <w:rPr>
                <w:rFonts w:asciiTheme="minorHAnsi" w:eastAsia="MS Gothic" w:hAnsiTheme="minorHAnsi" w:cstheme="minorHAnsi"/>
                <w:bCs/>
                <w:sz w:val="20"/>
                <w:szCs w:val="20"/>
              </w:rPr>
              <w:t>3. Consolidated budget</w:t>
            </w:r>
          </w:p>
        </w:tc>
        <w:tc>
          <w:tcPr>
            <w:tcW w:w="576" w:type="dxa"/>
          </w:tcPr>
          <w:p w14:paraId="2A26E293" w14:textId="2BF47A19" w:rsidR="00907D8B" w:rsidRPr="00FE339C" w:rsidRDefault="004A6247" w:rsidP="009F3F0A">
            <w:pPr>
              <w:keepNext/>
              <w:keepLines/>
              <w:spacing w:before="200"/>
              <w:outlineLvl w:val="2"/>
              <w:rPr>
                <w:rFonts w:asciiTheme="minorHAnsi" w:eastAsia="MS Gothic" w:hAnsiTheme="minorHAnsi" w:cstheme="minorHAnsi"/>
                <w:bCs/>
                <w:sz w:val="20"/>
                <w:szCs w:val="20"/>
              </w:rPr>
            </w:pPr>
            <w:r>
              <w:rPr>
                <w:rFonts w:asciiTheme="minorHAnsi" w:eastAsia="MS Gothic" w:hAnsiTheme="minorHAnsi" w:cstheme="minorHAnsi"/>
                <w:bCs/>
                <w:sz w:val="20"/>
                <w:szCs w:val="20"/>
              </w:rPr>
              <w:t>4</w:t>
            </w:r>
            <w:r w:rsidR="00E90AC1">
              <w:rPr>
                <w:rFonts w:asciiTheme="minorHAnsi" w:eastAsia="MS Gothic" w:hAnsiTheme="minorHAnsi" w:cstheme="minorHAnsi"/>
                <w:bCs/>
                <w:sz w:val="20"/>
                <w:szCs w:val="20"/>
              </w:rPr>
              <w:t>8</w:t>
            </w:r>
          </w:p>
        </w:tc>
      </w:tr>
    </w:tbl>
    <w:p w14:paraId="0F16505F" w14:textId="77777777" w:rsidR="00735041" w:rsidRPr="0047749D" w:rsidRDefault="00735041" w:rsidP="00685937">
      <w:pPr>
        <w:rPr>
          <w:rFonts w:asciiTheme="minorHAnsi" w:eastAsia="MS Gothic" w:hAnsiTheme="minorHAnsi" w:cstheme="minorHAnsi"/>
          <w:b/>
          <w:bCs/>
        </w:rPr>
      </w:pPr>
    </w:p>
    <w:p w14:paraId="66160AED" w14:textId="77777777" w:rsidR="00ED10CB" w:rsidRPr="00FE339C" w:rsidRDefault="00ED10CB" w:rsidP="00685937">
      <w:pPr>
        <w:rPr>
          <w:rFonts w:asciiTheme="minorHAnsi" w:eastAsia="MS Gothic" w:hAnsiTheme="minorHAnsi" w:cstheme="minorHAnsi"/>
          <w:bCs/>
          <w:sz w:val="20"/>
          <w:szCs w:val="20"/>
        </w:rPr>
      </w:pPr>
    </w:p>
    <w:p w14:paraId="76AE0BB3" w14:textId="77777777" w:rsidR="00ED10CB" w:rsidRPr="00FE339C" w:rsidRDefault="00ED10CB" w:rsidP="00685937">
      <w:pPr>
        <w:rPr>
          <w:rFonts w:asciiTheme="minorHAnsi" w:eastAsia="MS Gothic" w:hAnsiTheme="minorHAnsi" w:cstheme="minorHAnsi"/>
          <w:bCs/>
          <w:sz w:val="20"/>
          <w:szCs w:val="20"/>
        </w:rPr>
      </w:pPr>
    </w:p>
    <w:p w14:paraId="0E03B78F" w14:textId="77777777" w:rsidR="00995B9B" w:rsidRPr="0047749D" w:rsidRDefault="00CF0285" w:rsidP="00685937">
      <w:pPr>
        <w:rPr>
          <w:rFonts w:asciiTheme="minorHAnsi" w:eastAsia="MS Gothic" w:hAnsiTheme="minorHAnsi" w:cstheme="minorHAnsi"/>
          <w:bCs/>
          <w:sz w:val="20"/>
          <w:szCs w:val="20"/>
        </w:rPr>
      </w:pPr>
      <w:r w:rsidRPr="0047749D">
        <w:rPr>
          <w:rFonts w:asciiTheme="minorHAnsi" w:hAnsiTheme="minorHAnsi" w:cstheme="minorHAnsi"/>
          <w:b/>
          <w:noProof/>
          <w:sz w:val="20"/>
          <w:szCs w:val="20"/>
        </w:rPr>
        <mc:AlternateContent>
          <mc:Choice Requires="wps">
            <w:drawing>
              <wp:anchor distT="0" distB="0" distL="114300" distR="114300" simplePos="0" relativeHeight="251685888" behindDoc="0" locked="0" layoutInCell="1" allowOverlap="1" wp14:anchorId="7DABCEE6" wp14:editId="432D4344">
                <wp:simplePos x="0" y="0"/>
                <wp:positionH relativeFrom="column">
                  <wp:posOffset>2439035</wp:posOffset>
                </wp:positionH>
                <wp:positionV relativeFrom="paragraph">
                  <wp:posOffset>4888230</wp:posOffset>
                </wp:positionV>
                <wp:extent cx="353695" cy="258445"/>
                <wp:effectExtent l="0" t="0" r="8255" b="8255"/>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5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474C5B" w14:textId="77777777" w:rsidR="005816A6" w:rsidRDefault="005816A6" w:rsidP="00D170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7DABCEE6" id="_x0000_t202" coordsize="21600,21600" o:spt="202" path="m0,0l0,21600,21600,21600,21600,0xe">
                <v:stroke joinstyle="miter"/>
                <v:path gradientshapeok="t" o:connecttype="rect"/>
              </v:shapetype>
              <v:shape id="Text Box 3" o:spid="_x0000_s1026" type="#_x0000_t202" style="position:absolute;margin-left:192.05pt;margin-top:384.9pt;width:27.85pt;height:2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" stroked="f">
                <v:textbox>
                  <w:txbxContent>
                    <w:p w14:paraId="7D474C5B" w14:textId="77777777" w:rsidR="005816A6" w:rsidRDefault="005816A6" w:rsidP="00D170DE"/>
                  </w:txbxContent>
                </v:textbox>
              </v:shape>
            </w:pict>
          </mc:Fallback>
        </mc:AlternateContent>
      </w:r>
      <w:r w:rsidRPr="00E9712E">
        <w:rPr>
          <w:rFonts w:asciiTheme="minorHAnsi" w:eastAsia="MS Gothic" w:hAnsiTheme="minorHAnsi" w:cstheme="minorHAnsi"/>
          <w:bCs/>
          <w:noProof/>
          <w:sz w:val="20"/>
          <w:szCs w:val="20"/>
        </w:rPr>
        <mc:AlternateContent>
          <mc:Choice Requires="wps">
            <w:drawing>
              <wp:anchor distT="0" distB="0" distL="114300" distR="114300" simplePos="0" relativeHeight="251678720" behindDoc="0" locked="0" layoutInCell="1" allowOverlap="1" wp14:anchorId="3A7A6F54" wp14:editId="060DCB60">
                <wp:simplePos x="0" y="0"/>
                <wp:positionH relativeFrom="column">
                  <wp:posOffset>2609215</wp:posOffset>
                </wp:positionH>
                <wp:positionV relativeFrom="paragraph">
                  <wp:posOffset>9255125</wp:posOffset>
                </wp:positionV>
                <wp:extent cx="181610" cy="250190"/>
                <wp:effectExtent l="0" t="0" r="889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28F62" w14:textId="77777777" w:rsidR="005816A6" w:rsidRDefault="005816A6">
                            <w: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A7A6F54" id="Text Box 2" o:spid="_x0000_s1027" type="#_x0000_t202" style="position:absolute;margin-left:205.45pt;margin-top:728.75pt;width:14.3pt;height:19.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" stroked="f">
                <v:textbox>
                  <w:txbxContent>
                    <w:p w14:paraId="1AA28F62" w14:textId="77777777" w:rsidR="005816A6" w:rsidRDefault="005816A6">
                      <w:r>
                        <w:t>i</w:t>
                      </w:r>
                    </w:p>
                  </w:txbxContent>
                </v:textbox>
              </v:shape>
            </w:pict>
          </mc:Fallback>
        </mc:AlternateContent>
      </w:r>
      <w:r w:rsidR="00995B9B" w:rsidRPr="0047749D">
        <w:rPr>
          <w:rFonts w:asciiTheme="minorHAnsi" w:eastAsia="MS Gothic" w:hAnsiTheme="minorHAnsi" w:cstheme="minorHAnsi"/>
          <w:bCs/>
          <w:sz w:val="20"/>
          <w:szCs w:val="20"/>
        </w:rPr>
        <w:br w:type="page"/>
      </w:r>
    </w:p>
    <w:p w14:paraId="3FA5A139" w14:textId="77777777" w:rsidR="00BC3847" w:rsidRPr="00020AF8" w:rsidRDefault="00BC3847" w:rsidP="00685937">
      <w:pPr>
        <w:rPr>
          <w:rFonts w:asciiTheme="minorHAnsi" w:eastAsia="MS Gothic" w:hAnsiTheme="minorHAnsi" w:cstheme="minorHAnsi"/>
          <w:bCs/>
          <w:sz w:val="20"/>
          <w:szCs w:val="20"/>
        </w:rPr>
        <w:sectPr w:rsidR="00BC3847" w:rsidRPr="00020AF8" w:rsidSect="00E9712E">
          <w:footerReference w:type="default" r:id="rId16"/>
          <w:pgSz w:w="11909" w:h="16834" w:code="9"/>
          <w:pgMar w:top="1170" w:right="1136" w:bottom="1440" w:left="1800" w:header="720" w:footer="720" w:gutter="0"/>
          <w:pgNumType w:fmt="lowerRoman" w:start="1"/>
          <w:cols w:space="720"/>
          <w:docGrid w:linePitch="360"/>
        </w:sectPr>
      </w:pPr>
    </w:p>
    <w:tbl>
      <w:tblPr>
        <w:tblW w:w="14348" w:type="dxa"/>
        <w:tblInd w:w="250" w:type="dxa"/>
        <w:tblLook w:val="04A0" w:firstRow="1" w:lastRow="0" w:firstColumn="1" w:lastColumn="0" w:noHBand="0" w:noVBand="1"/>
      </w:tblPr>
      <w:tblGrid>
        <w:gridCol w:w="5888"/>
        <w:gridCol w:w="1800"/>
        <w:gridCol w:w="6660"/>
      </w:tblGrid>
      <w:tr w:rsidR="00A50C2E" w:rsidRPr="0047749D" w14:paraId="7B465074" w14:textId="77777777" w:rsidTr="00A50C2E">
        <w:trPr>
          <w:trHeight w:val="170"/>
        </w:trPr>
        <w:tc>
          <w:tcPr>
            <w:tcW w:w="14348" w:type="dxa"/>
            <w:gridSpan w:val="3"/>
          </w:tcPr>
          <w:p w14:paraId="5026CAFE" w14:textId="77777777" w:rsidR="00A50C2E" w:rsidRPr="0047749D" w:rsidRDefault="00A50C2E" w:rsidP="00685937">
            <w:pPr>
              <w:rPr>
                <w:rFonts w:asciiTheme="minorHAnsi" w:hAnsiTheme="minorHAnsi" w:cstheme="minorHAnsi"/>
                <w:szCs w:val="18"/>
              </w:rPr>
            </w:pPr>
            <w:r w:rsidRPr="0047749D">
              <w:rPr>
                <w:rFonts w:asciiTheme="minorHAnsi" w:hAnsiTheme="minorHAnsi" w:cstheme="minorHAnsi"/>
                <w:b/>
                <w:szCs w:val="18"/>
              </w:rPr>
              <w:lastRenderedPageBreak/>
              <w:t>Partners and their responsibilities</w:t>
            </w:r>
          </w:p>
        </w:tc>
      </w:tr>
      <w:tr w:rsidR="00A73F74" w:rsidRPr="0047749D" w14:paraId="57E8E8C6" w14:textId="77777777" w:rsidTr="00A50C2E">
        <w:trPr>
          <w:trHeight w:val="170"/>
        </w:trPr>
        <w:tc>
          <w:tcPr>
            <w:tcW w:w="5888" w:type="dxa"/>
          </w:tcPr>
          <w:p w14:paraId="53897EB5" w14:textId="77777777" w:rsidR="00A73F74" w:rsidRPr="0047749D" w:rsidRDefault="00A73F74" w:rsidP="00685937">
            <w:pPr>
              <w:rPr>
                <w:rFonts w:asciiTheme="minorHAnsi" w:hAnsiTheme="minorHAnsi" w:cstheme="minorHAnsi"/>
                <w:b/>
                <w:szCs w:val="18"/>
              </w:rPr>
            </w:pPr>
            <w:r w:rsidRPr="0047749D">
              <w:rPr>
                <w:rFonts w:asciiTheme="minorHAnsi" w:hAnsiTheme="minorHAnsi" w:cstheme="minorHAnsi"/>
                <w:b/>
                <w:szCs w:val="18"/>
              </w:rPr>
              <w:t>Name</w:t>
            </w:r>
          </w:p>
        </w:tc>
        <w:tc>
          <w:tcPr>
            <w:tcW w:w="1800" w:type="dxa"/>
            <w:shd w:val="clear" w:color="auto" w:fill="auto"/>
          </w:tcPr>
          <w:p w14:paraId="5CCEB64D" w14:textId="77777777" w:rsidR="00A73F74" w:rsidRPr="00FE339C" w:rsidRDefault="008544BC" w:rsidP="00685937">
            <w:pPr>
              <w:rPr>
                <w:rFonts w:asciiTheme="minorHAnsi" w:hAnsiTheme="minorHAnsi" w:cstheme="minorHAnsi"/>
                <w:b/>
                <w:szCs w:val="18"/>
              </w:rPr>
            </w:pPr>
            <w:r w:rsidRPr="00FE339C">
              <w:rPr>
                <w:rFonts w:asciiTheme="minorHAnsi" w:hAnsiTheme="minorHAnsi" w:cstheme="minorHAnsi"/>
                <w:b/>
                <w:szCs w:val="18"/>
              </w:rPr>
              <w:t>Acronym</w:t>
            </w:r>
          </w:p>
        </w:tc>
        <w:tc>
          <w:tcPr>
            <w:tcW w:w="6660" w:type="dxa"/>
          </w:tcPr>
          <w:p w14:paraId="01348BEE" w14:textId="77777777" w:rsidR="00A73F74" w:rsidRPr="00FE339C" w:rsidRDefault="00A73F74" w:rsidP="00685937">
            <w:pPr>
              <w:rPr>
                <w:rFonts w:asciiTheme="minorHAnsi" w:hAnsiTheme="minorHAnsi" w:cstheme="minorHAnsi"/>
                <w:b/>
                <w:szCs w:val="18"/>
              </w:rPr>
            </w:pPr>
            <w:r w:rsidRPr="00FE339C">
              <w:rPr>
                <w:rFonts w:asciiTheme="minorHAnsi" w:hAnsiTheme="minorHAnsi" w:cstheme="minorHAnsi"/>
                <w:b/>
                <w:szCs w:val="18"/>
              </w:rPr>
              <w:t>Role/responsibility</w:t>
            </w:r>
          </w:p>
        </w:tc>
      </w:tr>
      <w:tr w:rsidR="00907D8B" w:rsidRPr="0047749D" w14:paraId="2BAF7436" w14:textId="77777777" w:rsidTr="00A50C2E">
        <w:trPr>
          <w:trHeight w:val="170"/>
        </w:trPr>
        <w:tc>
          <w:tcPr>
            <w:tcW w:w="5888" w:type="dxa"/>
          </w:tcPr>
          <w:p w14:paraId="1D36E06E" w14:textId="77777777" w:rsidR="00907D8B" w:rsidRPr="0047749D" w:rsidRDefault="00907D8B" w:rsidP="00685937">
            <w:pPr>
              <w:rPr>
                <w:rFonts w:asciiTheme="minorHAnsi" w:hAnsiTheme="minorHAnsi" w:cstheme="minorHAnsi"/>
                <w:szCs w:val="18"/>
              </w:rPr>
            </w:pPr>
            <w:r w:rsidRPr="0047749D">
              <w:rPr>
                <w:rFonts w:asciiTheme="minorHAnsi" w:hAnsiTheme="minorHAnsi" w:cstheme="minorHAnsi"/>
                <w:b/>
                <w:szCs w:val="18"/>
              </w:rPr>
              <w:t>Government Ministries &amp; Entities</w:t>
            </w:r>
          </w:p>
        </w:tc>
        <w:tc>
          <w:tcPr>
            <w:tcW w:w="1800" w:type="dxa"/>
            <w:shd w:val="clear" w:color="auto" w:fill="auto"/>
          </w:tcPr>
          <w:p w14:paraId="5D4C9B80" w14:textId="77777777" w:rsidR="00907D8B" w:rsidRPr="00FE339C" w:rsidRDefault="00907D8B" w:rsidP="00685937">
            <w:pPr>
              <w:rPr>
                <w:rFonts w:asciiTheme="minorHAnsi" w:hAnsiTheme="minorHAnsi" w:cstheme="minorHAnsi"/>
                <w:szCs w:val="18"/>
              </w:rPr>
            </w:pPr>
          </w:p>
        </w:tc>
        <w:tc>
          <w:tcPr>
            <w:tcW w:w="6660" w:type="dxa"/>
          </w:tcPr>
          <w:p w14:paraId="5EF65889" w14:textId="77777777" w:rsidR="00907D8B" w:rsidRPr="00FE339C" w:rsidRDefault="00907D8B" w:rsidP="00685937">
            <w:pPr>
              <w:rPr>
                <w:rFonts w:asciiTheme="minorHAnsi" w:hAnsiTheme="minorHAnsi" w:cstheme="minorHAnsi"/>
                <w:szCs w:val="18"/>
              </w:rPr>
            </w:pPr>
          </w:p>
        </w:tc>
      </w:tr>
      <w:tr w:rsidR="00090DD0" w:rsidRPr="0047749D" w14:paraId="2A14E30D" w14:textId="77777777" w:rsidTr="00A50C2E">
        <w:trPr>
          <w:trHeight w:val="170"/>
        </w:trPr>
        <w:tc>
          <w:tcPr>
            <w:tcW w:w="5888" w:type="dxa"/>
          </w:tcPr>
          <w:p w14:paraId="0509F970" w14:textId="77777777" w:rsidR="00090DD0" w:rsidRPr="0047749D" w:rsidRDefault="00090DD0" w:rsidP="00B77770">
            <w:pPr>
              <w:rPr>
                <w:rFonts w:asciiTheme="minorHAnsi" w:eastAsia="Arial" w:hAnsiTheme="minorHAnsi" w:cstheme="minorHAnsi"/>
                <w:szCs w:val="18"/>
              </w:rPr>
            </w:pPr>
            <w:r w:rsidRPr="0047749D">
              <w:rPr>
                <w:rFonts w:asciiTheme="minorHAnsi" w:eastAsia="Arial" w:hAnsiTheme="minorHAnsi" w:cstheme="minorHAnsi"/>
                <w:szCs w:val="18"/>
              </w:rPr>
              <w:t>Ministry of Food and Agriculture</w:t>
            </w:r>
          </w:p>
        </w:tc>
        <w:tc>
          <w:tcPr>
            <w:tcW w:w="1800" w:type="dxa"/>
            <w:shd w:val="clear" w:color="auto" w:fill="auto"/>
          </w:tcPr>
          <w:p w14:paraId="6AB2EB8B" w14:textId="77777777" w:rsidR="00090DD0" w:rsidRPr="00FE339C" w:rsidRDefault="00090DD0" w:rsidP="00B77770">
            <w:pPr>
              <w:rPr>
                <w:rFonts w:asciiTheme="minorHAnsi" w:eastAsia="Arial" w:hAnsiTheme="minorHAnsi" w:cstheme="minorHAnsi"/>
                <w:szCs w:val="18"/>
              </w:rPr>
            </w:pPr>
            <w:r w:rsidRPr="00FE339C">
              <w:rPr>
                <w:rFonts w:asciiTheme="minorHAnsi" w:eastAsia="Arial" w:hAnsiTheme="minorHAnsi" w:cstheme="minorHAnsi"/>
                <w:szCs w:val="18"/>
              </w:rPr>
              <w:t>MoFA</w:t>
            </w:r>
          </w:p>
        </w:tc>
        <w:tc>
          <w:tcPr>
            <w:tcW w:w="6660" w:type="dxa"/>
          </w:tcPr>
          <w:p w14:paraId="6D0313A0" w14:textId="77777777" w:rsidR="00090DD0" w:rsidRPr="00FE339C" w:rsidRDefault="00090DD0" w:rsidP="00B77770">
            <w:pPr>
              <w:rPr>
                <w:rFonts w:asciiTheme="minorHAnsi" w:eastAsia="Arial" w:hAnsiTheme="minorHAnsi" w:cstheme="minorHAnsi"/>
                <w:szCs w:val="18"/>
              </w:rPr>
            </w:pPr>
            <w:r w:rsidRPr="00FE339C">
              <w:rPr>
                <w:rFonts w:asciiTheme="minorHAnsi" w:eastAsia="Arial" w:hAnsiTheme="minorHAnsi" w:cstheme="minorHAnsi"/>
                <w:szCs w:val="18"/>
              </w:rPr>
              <w:t>Scaling-out SI technologies and establishment of R4D platforms</w:t>
            </w:r>
          </w:p>
        </w:tc>
      </w:tr>
      <w:tr w:rsidR="00090DD0" w:rsidRPr="0047749D" w14:paraId="359AC9FC" w14:textId="77777777" w:rsidTr="00A50C2E">
        <w:trPr>
          <w:trHeight w:val="170"/>
        </w:trPr>
        <w:tc>
          <w:tcPr>
            <w:tcW w:w="5888" w:type="dxa"/>
          </w:tcPr>
          <w:p w14:paraId="7E57425C" w14:textId="77777777" w:rsidR="00090DD0" w:rsidRPr="00FE339C" w:rsidRDefault="003A6BE4" w:rsidP="003A6BE4">
            <w:pPr>
              <w:rPr>
                <w:rFonts w:asciiTheme="minorHAnsi" w:eastAsia="Arial" w:hAnsiTheme="minorHAnsi" w:cstheme="minorHAnsi"/>
                <w:szCs w:val="18"/>
              </w:rPr>
            </w:pPr>
            <w:r w:rsidRPr="0047749D">
              <w:rPr>
                <w:rFonts w:asciiTheme="minorHAnsi" w:eastAsia="Arial" w:hAnsiTheme="minorHAnsi" w:cstheme="minorHAnsi"/>
                <w:szCs w:val="18"/>
              </w:rPr>
              <w:t>Ghana</w:t>
            </w:r>
            <w:r w:rsidR="00090DD0" w:rsidRPr="0047749D">
              <w:rPr>
                <w:rFonts w:asciiTheme="minorHAnsi" w:eastAsia="Arial" w:hAnsiTheme="minorHAnsi" w:cstheme="minorHAnsi"/>
                <w:szCs w:val="18"/>
              </w:rPr>
              <w:t xml:space="preserve"> Health</w:t>
            </w:r>
            <w:r w:rsidRPr="0047749D">
              <w:rPr>
                <w:rFonts w:asciiTheme="minorHAnsi" w:eastAsia="Arial" w:hAnsiTheme="minorHAnsi" w:cstheme="minorHAnsi"/>
                <w:szCs w:val="18"/>
              </w:rPr>
              <w:t xml:space="preserve"> Ser</w:t>
            </w:r>
            <w:r w:rsidRPr="00FE339C">
              <w:rPr>
                <w:rFonts w:asciiTheme="minorHAnsi" w:eastAsia="Arial" w:hAnsiTheme="minorHAnsi" w:cstheme="minorHAnsi"/>
                <w:szCs w:val="18"/>
              </w:rPr>
              <w:t>vices</w:t>
            </w:r>
          </w:p>
        </w:tc>
        <w:tc>
          <w:tcPr>
            <w:tcW w:w="1800" w:type="dxa"/>
            <w:shd w:val="clear" w:color="auto" w:fill="auto"/>
          </w:tcPr>
          <w:p w14:paraId="7499BF0D" w14:textId="77777777" w:rsidR="00090DD0" w:rsidRPr="00FE339C" w:rsidRDefault="003A6BE4" w:rsidP="003A6BE4">
            <w:pPr>
              <w:rPr>
                <w:rFonts w:asciiTheme="minorHAnsi" w:eastAsia="Arial" w:hAnsiTheme="minorHAnsi" w:cstheme="minorHAnsi"/>
                <w:szCs w:val="18"/>
              </w:rPr>
            </w:pPr>
            <w:r w:rsidRPr="00FE339C">
              <w:rPr>
                <w:rFonts w:asciiTheme="minorHAnsi" w:eastAsia="Arial" w:hAnsiTheme="minorHAnsi" w:cstheme="minorHAnsi"/>
                <w:szCs w:val="18"/>
              </w:rPr>
              <w:t>GHS</w:t>
            </w:r>
          </w:p>
        </w:tc>
        <w:tc>
          <w:tcPr>
            <w:tcW w:w="6660" w:type="dxa"/>
          </w:tcPr>
          <w:p w14:paraId="49434AD6" w14:textId="77777777" w:rsidR="00090DD0" w:rsidRPr="00FE339C" w:rsidRDefault="00090DD0" w:rsidP="007360EF">
            <w:pPr>
              <w:rPr>
                <w:rFonts w:asciiTheme="minorHAnsi" w:eastAsia="Arial" w:hAnsiTheme="minorHAnsi" w:cstheme="minorHAnsi"/>
                <w:szCs w:val="18"/>
              </w:rPr>
            </w:pPr>
            <w:r w:rsidRPr="00FE339C">
              <w:rPr>
                <w:rFonts w:asciiTheme="minorHAnsi" w:eastAsia="Arial" w:hAnsiTheme="minorHAnsi" w:cstheme="minorHAnsi"/>
                <w:szCs w:val="18"/>
              </w:rPr>
              <w:t>Household nutrition R4D with UDS and IITA</w:t>
            </w:r>
          </w:p>
        </w:tc>
      </w:tr>
      <w:tr w:rsidR="0022198C" w:rsidRPr="0047749D" w14:paraId="6364B6A1" w14:textId="77777777" w:rsidTr="00A50C2E">
        <w:trPr>
          <w:trHeight w:val="170"/>
        </w:trPr>
        <w:tc>
          <w:tcPr>
            <w:tcW w:w="5888" w:type="dxa"/>
          </w:tcPr>
          <w:p w14:paraId="0E43A503" w14:textId="77777777" w:rsidR="0022198C" w:rsidRPr="0047749D" w:rsidRDefault="0022198C" w:rsidP="00B77770">
            <w:pPr>
              <w:rPr>
                <w:rFonts w:asciiTheme="minorHAnsi" w:hAnsiTheme="minorHAnsi" w:cstheme="minorHAnsi"/>
                <w:szCs w:val="18"/>
              </w:rPr>
            </w:pPr>
            <w:r w:rsidRPr="0047749D">
              <w:rPr>
                <w:rFonts w:asciiTheme="minorHAnsi" w:hAnsiTheme="minorHAnsi" w:cstheme="minorHAnsi"/>
                <w:szCs w:val="18"/>
              </w:rPr>
              <w:t>Grains and Legumes Development Board</w:t>
            </w:r>
          </w:p>
        </w:tc>
        <w:tc>
          <w:tcPr>
            <w:tcW w:w="1800" w:type="dxa"/>
            <w:shd w:val="clear" w:color="auto" w:fill="auto"/>
          </w:tcPr>
          <w:p w14:paraId="541E1D1C" w14:textId="77777777" w:rsidR="0022198C" w:rsidRPr="00FE339C" w:rsidRDefault="0022198C" w:rsidP="00B77770">
            <w:pPr>
              <w:rPr>
                <w:rFonts w:asciiTheme="minorHAnsi" w:hAnsiTheme="minorHAnsi" w:cstheme="minorHAnsi"/>
                <w:szCs w:val="18"/>
              </w:rPr>
            </w:pPr>
            <w:r w:rsidRPr="00FE339C">
              <w:rPr>
                <w:rFonts w:asciiTheme="minorHAnsi" w:hAnsiTheme="minorHAnsi" w:cstheme="minorHAnsi"/>
                <w:szCs w:val="18"/>
              </w:rPr>
              <w:t>GLDB</w:t>
            </w:r>
          </w:p>
        </w:tc>
        <w:tc>
          <w:tcPr>
            <w:tcW w:w="6660" w:type="dxa"/>
          </w:tcPr>
          <w:p w14:paraId="224F9DC8" w14:textId="77777777" w:rsidR="0022198C" w:rsidRPr="00FE339C" w:rsidRDefault="0022198C" w:rsidP="00B77770">
            <w:pPr>
              <w:rPr>
                <w:rFonts w:asciiTheme="minorHAnsi" w:hAnsiTheme="minorHAnsi" w:cstheme="minorHAnsi"/>
                <w:szCs w:val="18"/>
              </w:rPr>
            </w:pPr>
            <w:r w:rsidRPr="00FE339C">
              <w:rPr>
                <w:rFonts w:asciiTheme="minorHAnsi" w:hAnsiTheme="minorHAnsi" w:cstheme="minorHAnsi"/>
                <w:szCs w:val="18"/>
              </w:rPr>
              <w:t>Production of foundation seeds</w:t>
            </w:r>
          </w:p>
        </w:tc>
      </w:tr>
      <w:tr w:rsidR="0022198C" w:rsidRPr="0047749D" w14:paraId="343DB0D6" w14:textId="77777777" w:rsidTr="00A50C2E">
        <w:trPr>
          <w:trHeight w:val="170"/>
        </w:trPr>
        <w:tc>
          <w:tcPr>
            <w:tcW w:w="5888" w:type="dxa"/>
          </w:tcPr>
          <w:p w14:paraId="29BF2870" w14:textId="77777777" w:rsidR="002D62A1" w:rsidRPr="0047749D" w:rsidRDefault="00066052" w:rsidP="00B77770">
            <w:pPr>
              <w:rPr>
                <w:rFonts w:asciiTheme="minorHAnsi" w:hAnsiTheme="minorHAnsi" w:cstheme="minorHAnsi"/>
                <w:szCs w:val="18"/>
              </w:rPr>
            </w:pPr>
            <w:r w:rsidRPr="0047749D">
              <w:rPr>
                <w:rFonts w:asciiTheme="minorHAnsi" w:hAnsiTheme="minorHAnsi" w:cstheme="minorHAnsi"/>
                <w:szCs w:val="18"/>
              </w:rPr>
              <w:t>Veterinary Services Division</w:t>
            </w:r>
          </w:p>
        </w:tc>
        <w:tc>
          <w:tcPr>
            <w:tcW w:w="1800" w:type="dxa"/>
            <w:shd w:val="clear" w:color="auto" w:fill="auto"/>
          </w:tcPr>
          <w:p w14:paraId="257F2462" w14:textId="77777777" w:rsidR="0022198C" w:rsidRPr="00FE339C" w:rsidRDefault="00066052" w:rsidP="00B77770">
            <w:pPr>
              <w:rPr>
                <w:rFonts w:asciiTheme="minorHAnsi" w:hAnsiTheme="minorHAnsi" w:cstheme="minorHAnsi"/>
                <w:szCs w:val="18"/>
              </w:rPr>
            </w:pPr>
            <w:r w:rsidRPr="00FE339C">
              <w:rPr>
                <w:rFonts w:asciiTheme="minorHAnsi" w:hAnsiTheme="minorHAnsi" w:cstheme="minorHAnsi"/>
                <w:szCs w:val="18"/>
              </w:rPr>
              <w:t>VSD</w:t>
            </w:r>
          </w:p>
        </w:tc>
        <w:tc>
          <w:tcPr>
            <w:tcW w:w="6660" w:type="dxa"/>
          </w:tcPr>
          <w:p w14:paraId="19A39952" w14:textId="77777777" w:rsidR="0022198C" w:rsidRPr="00FE339C" w:rsidRDefault="00066052" w:rsidP="00B77770">
            <w:pPr>
              <w:rPr>
                <w:rFonts w:asciiTheme="minorHAnsi" w:hAnsiTheme="minorHAnsi" w:cstheme="minorHAnsi"/>
                <w:szCs w:val="18"/>
              </w:rPr>
            </w:pPr>
            <w:r w:rsidRPr="00FE339C">
              <w:rPr>
                <w:rFonts w:asciiTheme="minorHAnsi" w:hAnsiTheme="minorHAnsi" w:cstheme="minorHAnsi"/>
                <w:szCs w:val="18"/>
              </w:rPr>
              <w:t>Animal health and capacity building of community health workers</w:t>
            </w:r>
          </w:p>
        </w:tc>
      </w:tr>
      <w:tr w:rsidR="002D62A1" w:rsidRPr="0047749D" w14:paraId="674952C3" w14:textId="77777777" w:rsidTr="00A50C2E">
        <w:trPr>
          <w:trHeight w:val="170"/>
        </w:trPr>
        <w:tc>
          <w:tcPr>
            <w:tcW w:w="5888" w:type="dxa"/>
          </w:tcPr>
          <w:p w14:paraId="3DB5D79C" w14:textId="77777777" w:rsidR="002D62A1" w:rsidRPr="0047749D" w:rsidRDefault="002D62A1" w:rsidP="00B77770">
            <w:pPr>
              <w:rPr>
                <w:rFonts w:asciiTheme="minorHAnsi" w:hAnsiTheme="minorHAnsi" w:cstheme="minorHAnsi"/>
                <w:szCs w:val="18"/>
              </w:rPr>
            </w:pPr>
            <w:r w:rsidRPr="0047749D">
              <w:rPr>
                <w:rFonts w:asciiTheme="minorHAnsi" w:hAnsiTheme="minorHAnsi" w:cstheme="minorHAnsi"/>
                <w:szCs w:val="18"/>
              </w:rPr>
              <w:t>Women in Agriculture Development</w:t>
            </w:r>
          </w:p>
        </w:tc>
        <w:tc>
          <w:tcPr>
            <w:tcW w:w="1800" w:type="dxa"/>
            <w:shd w:val="clear" w:color="auto" w:fill="auto"/>
          </w:tcPr>
          <w:p w14:paraId="041D5BA9" w14:textId="77777777" w:rsidR="002D62A1" w:rsidRPr="00FE339C" w:rsidRDefault="002D62A1" w:rsidP="00B77770">
            <w:pPr>
              <w:rPr>
                <w:rFonts w:asciiTheme="minorHAnsi" w:hAnsiTheme="minorHAnsi" w:cstheme="minorHAnsi"/>
                <w:szCs w:val="18"/>
              </w:rPr>
            </w:pPr>
            <w:r w:rsidRPr="00FE339C">
              <w:rPr>
                <w:rFonts w:asciiTheme="minorHAnsi" w:hAnsiTheme="minorHAnsi" w:cstheme="minorHAnsi"/>
                <w:szCs w:val="18"/>
              </w:rPr>
              <w:t>WIAD</w:t>
            </w:r>
          </w:p>
        </w:tc>
        <w:tc>
          <w:tcPr>
            <w:tcW w:w="6660" w:type="dxa"/>
          </w:tcPr>
          <w:p w14:paraId="755209A7" w14:textId="77777777" w:rsidR="002D62A1" w:rsidRPr="00FE339C" w:rsidRDefault="002D62A1" w:rsidP="00B77770">
            <w:pPr>
              <w:rPr>
                <w:rFonts w:asciiTheme="minorHAnsi" w:hAnsiTheme="minorHAnsi" w:cstheme="minorHAnsi"/>
                <w:szCs w:val="18"/>
              </w:rPr>
            </w:pPr>
            <w:r w:rsidRPr="00FE339C">
              <w:rPr>
                <w:rFonts w:asciiTheme="minorHAnsi" w:hAnsiTheme="minorHAnsi"/>
                <w:color w:val="333333"/>
                <w:szCs w:val="18"/>
                <w:shd w:val="clear" w:color="auto" w:fill="FFFFFF"/>
              </w:rPr>
              <w:t>To improve lives and working conditions of rural households</w:t>
            </w:r>
          </w:p>
        </w:tc>
      </w:tr>
      <w:tr w:rsidR="0022198C" w:rsidRPr="0047749D" w14:paraId="292BC5E9" w14:textId="77777777" w:rsidTr="00A50C2E">
        <w:trPr>
          <w:trHeight w:val="170"/>
        </w:trPr>
        <w:tc>
          <w:tcPr>
            <w:tcW w:w="5888" w:type="dxa"/>
          </w:tcPr>
          <w:p w14:paraId="02F8EFDD" w14:textId="77777777" w:rsidR="0022198C" w:rsidRPr="0047749D" w:rsidRDefault="0022198C" w:rsidP="00B77770">
            <w:pPr>
              <w:rPr>
                <w:rFonts w:asciiTheme="minorHAnsi" w:hAnsiTheme="minorHAnsi" w:cstheme="minorHAnsi"/>
                <w:szCs w:val="18"/>
              </w:rPr>
            </w:pPr>
          </w:p>
        </w:tc>
        <w:tc>
          <w:tcPr>
            <w:tcW w:w="1800" w:type="dxa"/>
            <w:shd w:val="clear" w:color="auto" w:fill="auto"/>
          </w:tcPr>
          <w:p w14:paraId="2316AFC7" w14:textId="77777777" w:rsidR="0022198C" w:rsidRPr="00FE339C" w:rsidRDefault="0022198C" w:rsidP="00B77770">
            <w:pPr>
              <w:rPr>
                <w:rFonts w:asciiTheme="minorHAnsi" w:hAnsiTheme="minorHAnsi" w:cstheme="minorHAnsi"/>
                <w:szCs w:val="18"/>
              </w:rPr>
            </w:pPr>
          </w:p>
        </w:tc>
        <w:tc>
          <w:tcPr>
            <w:tcW w:w="6660" w:type="dxa"/>
          </w:tcPr>
          <w:p w14:paraId="38622B81" w14:textId="77777777" w:rsidR="0022198C" w:rsidRPr="00FE339C" w:rsidRDefault="0022198C" w:rsidP="00B77770">
            <w:pPr>
              <w:rPr>
                <w:rFonts w:asciiTheme="minorHAnsi" w:hAnsiTheme="minorHAnsi" w:cstheme="minorHAnsi"/>
                <w:szCs w:val="18"/>
              </w:rPr>
            </w:pPr>
          </w:p>
        </w:tc>
      </w:tr>
      <w:tr w:rsidR="0022198C" w:rsidRPr="0047749D" w14:paraId="1C032C47" w14:textId="77777777" w:rsidTr="00A50C2E">
        <w:trPr>
          <w:trHeight w:val="170"/>
        </w:trPr>
        <w:tc>
          <w:tcPr>
            <w:tcW w:w="5888" w:type="dxa"/>
          </w:tcPr>
          <w:p w14:paraId="0F545184" w14:textId="77777777" w:rsidR="0022198C" w:rsidRPr="0047749D" w:rsidRDefault="0022198C" w:rsidP="00685937">
            <w:pPr>
              <w:rPr>
                <w:rFonts w:asciiTheme="minorHAnsi" w:hAnsiTheme="minorHAnsi" w:cstheme="minorHAnsi"/>
                <w:szCs w:val="18"/>
              </w:rPr>
            </w:pPr>
            <w:r w:rsidRPr="0047749D">
              <w:rPr>
                <w:rFonts w:asciiTheme="minorHAnsi" w:hAnsiTheme="minorHAnsi" w:cstheme="minorHAnsi"/>
                <w:b/>
                <w:szCs w:val="18"/>
              </w:rPr>
              <w:t>Academic/National Research Institutions</w:t>
            </w:r>
          </w:p>
        </w:tc>
        <w:tc>
          <w:tcPr>
            <w:tcW w:w="1800" w:type="dxa"/>
            <w:shd w:val="clear" w:color="auto" w:fill="auto"/>
          </w:tcPr>
          <w:p w14:paraId="30C7EE93" w14:textId="77777777" w:rsidR="0022198C" w:rsidRPr="00FE339C" w:rsidRDefault="0022198C" w:rsidP="00685937">
            <w:pPr>
              <w:rPr>
                <w:rFonts w:asciiTheme="minorHAnsi" w:hAnsiTheme="minorHAnsi" w:cstheme="minorHAnsi"/>
                <w:szCs w:val="18"/>
              </w:rPr>
            </w:pPr>
          </w:p>
        </w:tc>
        <w:tc>
          <w:tcPr>
            <w:tcW w:w="6660" w:type="dxa"/>
          </w:tcPr>
          <w:p w14:paraId="01184B08" w14:textId="77777777" w:rsidR="0022198C" w:rsidRPr="00FE339C" w:rsidRDefault="0022198C" w:rsidP="00685937">
            <w:pPr>
              <w:rPr>
                <w:rFonts w:asciiTheme="minorHAnsi" w:hAnsiTheme="minorHAnsi" w:cstheme="minorHAnsi"/>
                <w:szCs w:val="18"/>
              </w:rPr>
            </w:pPr>
          </w:p>
        </w:tc>
      </w:tr>
      <w:tr w:rsidR="0022198C" w:rsidRPr="0047749D" w14:paraId="513795CE" w14:textId="77777777" w:rsidTr="00A50C2E">
        <w:trPr>
          <w:trHeight w:val="170"/>
        </w:trPr>
        <w:tc>
          <w:tcPr>
            <w:tcW w:w="5888" w:type="dxa"/>
          </w:tcPr>
          <w:p w14:paraId="40C66660" w14:textId="77777777" w:rsidR="0022198C" w:rsidRPr="0047749D" w:rsidRDefault="0022198C" w:rsidP="00B77770">
            <w:pPr>
              <w:rPr>
                <w:rFonts w:asciiTheme="minorHAnsi" w:hAnsiTheme="minorHAnsi" w:cstheme="minorHAnsi"/>
                <w:szCs w:val="18"/>
              </w:rPr>
            </w:pPr>
            <w:r w:rsidRPr="0047749D">
              <w:rPr>
                <w:rFonts w:asciiTheme="minorHAnsi" w:hAnsiTheme="minorHAnsi" w:cstheme="minorHAnsi"/>
                <w:szCs w:val="18"/>
              </w:rPr>
              <w:t>Animal Research Institute</w:t>
            </w:r>
          </w:p>
        </w:tc>
        <w:tc>
          <w:tcPr>
            <w:tcW w:w="1800" w:type="dxa"/>
            <w:shd w:val="clear" w:color="auto" w:fill="auto"/>
          </w:tcPr>
          <w:p w14:paraId="16525A44" w14:textId="77777777" w:rsidR="0022198C" w:rsidRPr="00FE339C" w:rsidRDefault="0022198C" w:rsidP="00B77770">
            <w:pPr>
              <w:rPr>
                <w:rFonts w:asciiTheme="minorHAnsi" w:hAnsiTheme="minorHAnsi" w:cstheme="minorHAnsi"/>
                <w:szCs w:val="18"/>
              </w:rPr>
            </w:pPr>
            <w:r w:rsidRPr="00FE339C">
              <w:rPr>
                <w:rFonts w:asciiTheme="minorHAnsi" w:hAnsiTheme="minorHAnsi" w:cstheme="minorHAnsi"/>
                <w:szCs w:val="18"/>
              </w:rPr>
              <w:t>ARI</w:t>
            </w:r>
          </w:p>
        </w:tc>
        <w:tc>
          <w:tcPr>
            <w:tcW w:w="6660" w:type="dxa"/>
          </w:tcPr>
          <w:p w14:paraId="705D955A" w14:textId="77777777" w:rsidR="0022198C" w:rsidRPr="00FE339C" w:rsidRDefault="0022198C" w:rsidP="00B77770">
            <w:pPr>
              <w:rPr>
                <w:rFonts w:asciiTheme="minorHAnsi" w:hAnsiTheme="minorHAnsi" w:cstheme="minorHAnsi"/>
                <w:szCs w:val="18"/>
              </w:rPr>
            </w:pPr>
            <w:r w:rsidRPr="00FE339C">
              <w:rPr>
                <w:rFonts w:asciiTheme="minorHAnsi" w:hAnsiTheme="minorHAnsi" w:cstheme="minorHAnsi"/>
                <w:szCs w:val="18"/>
              </w:rPr>
              <w:t>R4D on livestock production (sheep and goats) with ILRI</w:t>
            </w:r>
          </w:p>
        </w:tc>
      </w:tr>
      <w:tr w:rsidR="0022198C" w:rsidRPr="0047749D" w14:paraId="467535E6" w14:textId="77777777" w:rsidTr="00A50C2E">
        <w:trPr>
          <w:trHeight w:val="170"/>
        </w:trPr>
        <w:tc>
          <w:tcPr>
            <w:tcW w:w="5888" w:type="dxa"/>
          </w:tcPr>
          <w:p w14:paraId="5C7AE044" w14:textId="77777777" w:rsidR="0022198C" w:rsidRPr="0047749D" w:rsidRDefault="0022198C" w:rsidP="00B77770">
            <w:pPr>
              <w:rPr>
                <w:rFonts w:asciiTheme="minorHAnsi" w:hAnsiTheme="minorHAnsi" w:cstheme="minorHAnsi"/>
                <w:szCs w:val="18"/>
              </w:rPr>
            </w:pPr>
            <w:r w:rsidRPr="0047749D">
              <w:rPr>
                <w:rFonts w:asciiTheme="minorHAnsi" w:hAnsiTheme="minorHAnsi" w:cstheme="minorHAnsi"/>
                <w:szCs w:val="18"/>
              </w:rPr>
              <w:t>Crops Research Institute</w:t>
            </w:r>
          </w:p>
        </w:tc>
        <w:tc>
          <w:tcPr>
            <w:tcW w:w="1800" w:type="dxa"/>
            <w:shd w:val="clear" w:color="auto" w:fill="auto"/>
          </w:tcPr>
          <w:p w14:paraId="70FA8823" w14:textId="77777777" w:rsidR="0022198C" w:rsidRPr="00FE339C" w:rsidRDefault="0022198C" w:rsidP="00B77770">
            <w:pPr>
              <w:rPr>
                <w:rFonts w:asciiTheme="minorHAnsi" w:hAnsiTheme="minorHAnsi" w:cstheme="minorHAnsi"/>
                <w:szCs w:val="18"/>
              </w:rPr>
            </w:pPr>
            <w:r w:rsidRPr="00FE339C">
              <w:rPr>
                <w:rFonts w:asciiTheme="minorHAnsi" w:hAnsiTheme="minorHAnsi" w:cstheme="minorHAnsi"/>
                <w:szCs w:val="18"/>
              </w:rPr>
              <w:t>CRI</w:t>
            </w:r>
          </w:p>
        </w:tc>
        <w:tc>
          <w:tcPr>
            <w:tcW w:w="6660" w:type="dxa"/>
          </w:tcPr>
          <w:p w14:paraId="56459515" w14:textId="77777777" w:rsidR="0022198C" w:rsidRPr="00FE339C" w:rsidRDefault="0022198C" w:rsidP="00B77770">
            <w:pPr>
              <w:rPr>
                <w:rFonts w:asciiTheme="minorHAnsi" w:hAnsiTheme="minorHAnsi" w:cstheme="minorHAnsi"/>
                <w:szCs w:val="18"/>
              </w:rPr>
            </w:pPr>
            <w:r w:rsidRPr="00FE339C">
              <w:rPr>
                <w:rFonts w:asciiTheme="minorHAnsi" w:hAnsiTheme="minorHAnsi" w:cstheme="minorHAnsi"/>
                <w:szCs w:val="18"/>
              </w:rPr>
              <w:t>Breeder seed of improved cereals and legumes</w:t>
            </w:r>
          </w:p>
        </w:tc>
      </w:tr>
      <w:tr w:rsidR="007873CD" w:rsidRPr="0047749D" w14:paraId="38B4B433" w14:textId="77777777" w:rsidTr="00A50C2E">
        <w:trPr>
          <w:trHeight w:val="170"/>
        </w:trPr>
        <w:tc>
          <w:tcPr>
            <w:tcW w:w="5888" w:type="dxa"/>
          </w:tcPr>
          <w:p w14:paraId="19A18848"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Kwame Nkrumah University of Science and Technology</w:t>
            </w:r>
          </w:p>
        </w:tc>
        <w:tc>
          <w:tcPr>
            <w:tcW w:w="1800" w:type="dxa"/>
            <w:shd w:val="clear" w:color="auto" w:fill="auto"/>
          </w:tcPr>
          <w:p w14:paraId="64F5EFD2"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KNUST</w:t>
            </w:r>
          </w:p>
        </w:tc>
        <w:tc>
          <w:tcPr>
            <w:tcW w:w="6660" w:type="dxa"/>
          </w:tcPr>
          <w:p w14:paraId="49FE37EF"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Graduate student training and R4D on rural pig production</w:t>
            </w:r>
          </w:p>
        </w:tc>
      </w:tr>
      <w:tr w:rsidR="007873CD" w:rsidRPr="0047749D" w14:paraId="1A9A2A13" w14:textId="77777777" w:rsidTr="00A50C2E">
        <w:trPr>
          <w:trHeight w:val="170"/>
        </w:trPr>
        <w:tc>
          <w:tcPr>
            <w:tcW w:w="5888" w:type="dxa"/>
          </w:tcPr>
          <w:p w14:paraId="0771E358"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Savanna Agricultural Research Institute</w:t>
            </w:r>
          </w:p>
        </w:tc>
        <w:tc>
          <w:tcPr>
            <w:tcW w:w="1800" w:type="dxa"/>
            <w:shd w:val="clear" w:color="auto" w:fill="auto"/>
          </w:tcPr>
          <w:p w14:paraId="372B6024"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SARI</w:t>
            </w:r>
          </w:p>
        </w:tc>
        <w:tc>
          <w:tcPr>
            <w:tcW w:w="6660" w:type="dxa"/>
          </w:tcPr>
          <w:p w14:paraId="16140F43"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R4D on cereal-legume-veg. systems with IITA, ICRISAT and WorldVeg</w:t>
            </w:r>
          </w:p>
        </w:tc>
      </w:tr>
      <w:tr w:rsidR="007873CD" w:rsidRPr="0047749D" w14:paraId="27EE891E" w14:textId="77777777" w:rsidTr="00A50C2E">
        <w:trPr>
          <w:trHeight w:val="170"/>
        </w:trPr>
        <w:tc>
          <w:tcPr>
            <w:tcW w:w="5888" w:type="dxa"/>
          </w:tcPr>
          <w:p w14:paraId="274CDF3D"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Soil Research Institute</w:t>
            </w:r>
          </w:p>
        </w:tc>
        <w:tc>
          <w:tcPr>
            <w:tcW w:w="1800" w:type="dxa"/>
            <w:shd w:val="clear" w:color="auto" w:fill="auto"/>
          </w:tcPr>
          <w:p w14:paraId="4B1CF3D0"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SRI</w:t>
            </w:r>
          </w:p>
        </w:tc>
        <w:tc>
          <w:tcPr>
            <w:tcW w:w="6660" w:type="dxa"/>
          </w:tcPr>
          <w:p w14:paraId="30C2456F"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R4D on integrated soil fertility management with IITA</w:t>
            </w:r>
          </w:p>
        </w:tc>
      </w:tr>
      <w:tr w:rsidR="007873CD" w:rsidRPr="0047749D" w14:paraId="7934060F" w14:textId="77777777" w:rsidTr="00A50C2E">
        <w:trPr>
          <w:trHeight w:val="170"/>
        </w:trPr>
        <w:tc>
          <w:tcPr>
            <w:tcW w:w="5888" w:type="dxa"/>
          </w:tcPr>
          <w:p w14:paraId="050F1CEB"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Science and Technology Policy Research Institute</w:t>
            </w:r>
          </w:p>
        </w:tc>
        <w:tc>
          <w:tcPr>
            <w:tcW w:w="1800" w:type="dxa"/>
            <w:shd w:val="clear" w:color="auto" w:fill="auto"/>
          </w:tcPr>
          <w:p w14:paraId="2FD50EC2"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STEPRI</w:t>
            </w:r>
          </w:p>
        </w:tc>
        <w:tc>
          <w:tcPr>
            <w:tcW w:w="6660" w:type="dxa"/>
          </w:tcPr>
          <w:p w14:paraId="1BA3E279"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Policy and institutional research</w:t>
            </w:r>
          </w:p>
        </w:tc>
      </w:tr>
      <w:tr w:rsidR="007873CD" w:rsidRPr="0047749D" w14:paraId="582E82C1" w14:textId="77777777" w:rsidTr="00A50C2E">
        <w:trPr>
          <w:trHeight w:val="170"/>
        </w:trPr>
        <w:tc>
          <w:tcPr>
            <w:tcW w:w="5888" w:type="dxa"/>
          </w:tcPr>
          <w:p w14:paraId="5BD95FF0"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University for Development Studies</w:t>
            </w:r>
          </w:p>
        </w:tc>
        <w:tc>
          <w:tcPr>
            <w:tcW w:w="1800" w:type="dxa"/>
            <w:shd w:val="clear" w:color="auto" w:fill="auto"/>
          </w:tcPr>
          <w:p w14:paraId="3D426902"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UDS</w:t>
            </w:r>
          </w:p>
        </w:tc>
        <w:tc>
          <w:tcPr>
            <w:tcW w:w="6660" w:type="dxa"/>
          </w:tcPr>
          <w:p w14:paraId="37C33E01"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Graduate training and R4D on rural poultry and pig production</w:t>
            </w:r>
          </w:p>
        </w:tc>
      </w:tr>
      <w:tr w:rsidR="00413ACD" w:rsidRPr="0047749D" w14:paraId="65E8182D" w14:textId="77777777" w:rsidTr="00A50C2E">
        <w:trPr>
          <w:trHeight w:val="170"/>
        </w:trPr>
        <w:tc>
          <w:tcPr>
            <w:tcW w:w="5888" w:type="dxa"/>
          </w:tcPr>
          <w:p w14:paraId="0B5B1084" w14:textId="77777777" w:rsidR="00413ACD" w:rsidRPr="0047749D" w:rsidRDefault="00413ACD" w:rsidP="00B77770">
            <w:pPr>
              <w:rPr>
                <w:rFonts w:asciiTheme="minorHAnsi" w:hAnsiTheme="minorHAnsi" w:cstheme="minorHAnsi"/>
                <w:szCs w:val="18"/>
              </w:rPr>
            </w:pPr>
            <w:r w:rsidRPr="0047749D">
              <w:rPr>
                <w:rFonts w:asciiTheme="minorHAnsi" w:hAnsiTheme="minorHAnsi" w:cstheme="minorHAnsi"/>
                <w:szCs w:val="18"/>
              </w:rPr>
              <w:t>Water Research Institute</w:t>
            </w:r>
          </w:p>
        </w:tc>
        <w:tc>
          <w:tcPr>
            <w:tcW w:w="1800" w:type="dxa"/>
            <w:shd w:val="clear" w:color="auto" w:fill="auto"/>
          </w:tcPr>
          <w:p w14:paraId="3F9548BB" w14:textId="77777777" w:rsidR="00413ACD" w:rsidRPr="00FE339C" w:rsidRDefault="00413ACD" w:rsidP="00B77770">
            <w:pPr>
              <w:rPr>
                <w:rFonts w:asciiTheme="minorHAnsi" w:hAnsiTheme="minorHAnsi" w:cstheme="minorHAnsi"/>
                <w:szCs w:val="18"/>
              </w:rPr>
            </w:pPr>
            <w:r w:rsidRPr="00FE339C">
              <w:rPr>
                <w:rFonts w:asciiTheme="minorHAnsi" w:hAnsiTheme="minorHAnsi" w:cstheme="minorHAnsi"/>
                <w:szCs w:val="18"/>
              </w:rPr>
              <w:t>WRI</w:t>
            </w:r>
          </w:p>
        </w:tc>
        <w:tc>
          <w:tcPr>
            <w:tcW w:w="6660" w:type="dxa"/>
          </w:tcPr>
          <w:p w14:paraId="5D141149" w14:textId="77777777" w:rsidR="00413ACD" w:rsidRPr="00FE339C" w:rsidRDefault="00413ACD" w:rsidP="00B77770">
            <w:pPr>
              <w:rPr>
                <w:rFonts w:asciiTheme="minorHAnsi" w:hAnsiTheme="minorHAnsi" w:cstheme="minorHAnsi"/>
                <w:szCs w:val="18"/>
              </w:rPr>
            </w:pPr>
            <w:r w:rsidRPr="00FE339C">
              <w:rPr>
                <w:rFonts w:asciiTheme="minorHAnsi" w:hAnsiTheme="minorHAnsi" w:cstheme="minorHAnsi"/>
                <w:szCs w:val="18"/>
              </w:rPr>
              <w:t>Research on water management</w:t>
            </w:r>
          </w:p>
        </w:tc>
      </w:tr>
      <w:tr w:rsidR="007873CD" w:rsidRPr="0047749D" w14:paraId="37EBC06E" w14:textId="77777777" w:rsidTr="00A50C2E">
        <w:trPr>
          <w:trHeight w:val="170"/>
        </w:trPr>
        <w:tc>
          <w:tcPr>
            <w:tcW w:w="5888" w:type="dxa"/>
          </w:tcPr>
          <w:p w14:paraId="13F45D74" w14:textId="77777777" w:rsidR="007873CD" w:rsidRPr="0047749D" w:rsidRDefault="007873CD" w:rsidP="00B77770">
            <w:pPr>
              <w:rPr>
                <w:rFonts w:asciiTheme="minorHAnsi" w:hAnsiTheme="minorHAnsi" w:cstheme="minorHAnsi"/>
                <w:szCs w:val="18"/>
              </w:rPr>
            </w:pPr>
          </w:p>
        </w:tc>
        <w:tc>
          <w:tcPr>
            <w:tcW w:w="1800" w:type="dxa"/>
            <w:shd w:val="clear" w:color="auto" w:fill="auto"/>
          </w:tcPr>
          <w:p w14:paraId="20B1DC39" w14:textId="77777777" w:rsidR="007873CD" w:rsidRPr="00FE339C" w:rsidRDefault="007873CD" w:rsidP="00B77770">
            <w:pPr>
              <w:rPr>
                <w:rFonts w:asciiTheme="minorHAnsi" w:hAnsiTheme="minorHAnsi" w:cstheme="minorHAnsi"/>
                <w:szCs w:val="18"/>
              </w:rPr>
            </w:pPr>
          </w:p>
        </w:tc>
        <w:tc>
          <w:tcPr>
            <w:tcW w:w="6660" w:type="dxa"/>
          </w:tcPr>
          <w:p w14:paraId="625A2935" w14:textId="77777777" w:rsidR="007873CD" w:rsidRPr="00FE339C" w:rsidRDefault="007873CD" w:rsidP="00B77770">
            <w:pPr>
              <w:rPr>
                <w:rFonts w:asciiTheme="minorHAnsi" w:hAnsiTheme="minorHAnsi" w:cstheme="minorHAnsi"/>
                <w:szCs w:val="18"/>
              </w:rPr>
            </w:pPr>
          </w:p>
        </w:tc>
      </w:tr>
      <w:tr w:rsidR="007873CD" w:rsidRPr="0047749D" w14:paraId="0F9020BD" w14:textId="77777777" w:rsidTr="00A50C2E">
        <w:trPr>
          <w:trHeight w:val="170"/>
        </w:trPr>
        <w:tc>
          <w:tcPr>
            <w:tcW w:w="5888" w:type="dxa"/>
          </w:tcPr>
          <w:p w14:paraId="6A41FE32" w14:textId="77777777" w:rsidR="007873CD" w:rsidRPr="0047749D" w:rsidRDefault="007873CD" w:rsidP="00685937">
            <w:pPr>
              <w:rPr>
                <w:rFonts w:asciiTheme="minorHAnsi" w:hAnsiTheme="minorHAnsi" w:cstheme="minorHAnsi"/>
                <w:szCs w:val="18"/>
              </w:rPr>
            </w:pPr>
            <w:r w:rsidRPr="0047749D">
              <w:rPr>
                <w:rFonts w:asciiTheme="minorHAnsi" w:hAnsiTheme="minorHAnsi" w:cstheme="minorHAnsi"/>
                <w:b/>
                <w:szCs w:val="18"/>
              </w:rPr>
              <w:t>Non-Governmental organizations &amp; research institutions</w:t>
            </w:r>
          </w:p>
        </w:tc>
        <w:tc>
          <w:tcPr>
            <w:tcW w:w="1800" w:type="dxa"/>
            <w:shd w:val="clear" w:color="auto" w:fill="auto"/>
          </w:tcPr>
          <w:p w14:paraId="00C1B3E3" w14:textId="77777777" w:rsidR="007873CD" w:rsidRPr="00FE339C" w:rsidRDefault="007873CD" w:rsidP="00685937">
            <w:pPr>
              <w:rPr>
                <w:rFonts w:asciiTheme="minorHAnsi" w:hAnsiTheme="minorHAnsi" w:cstheme="minorHAnsi"/>
                <w:szCs w:val="18"/>
              </w:rPr>
            </w:pPr>
          </w:p>
        </w:tc>
        <w:tc>
          <w:tcPr>
            <w:tcW w:w="6660" w:type="dxa"/>
          </w:tcPr>
          <w:p w14:paraId="221EB846" w14:textId="77777777" w:rsidR="007873CD" w:rsidRPr="00FE339C" w:rsidRDefault="007873CD" w:rsidP="00685937">
            <w:pPr>
              <w:rPr>
                <w:rFonts w:asciiTheme="minorHAnsi" w:hAnsiTheme="minorHAnsi" w:cstheme="minorHAnsi"/>
                <w:szCs w:val="18"/>
              </w:rPr>
            </w:pPr>
          </w:p>
        </w:tc>
      </w:tr>
      <w:tr w:rsidR="007873CD" w:rsidRPr="0047749D" w14:paraId="0F8E8A93" w14:textId="77777777" w:rsidTr="00A50C2E">
        <w:trPr>
          <w:trHeight w:val="170"/>
        </w:trPr>
        <w:tc>
          <w:tcPr>
            <w:tcW w:w="5888" w:type="dxa"/>
          </w:tcPr>
          <w:p w14:paraId="2744A055"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Adventist Development and Relief Agency (ADRA-Ghana)</w:t>
            </w:r>
          </w:p>
        </w:tc>
        <w:tc>
          <w:tcPr>
            <w:tcW w:w="1800" w:type="dxa"/>
            <w:shd w:val="clear" w:color="auto" w:fill="auto"/>
          </w:tcPr>
          <w:p w14:paraId="0EC7986A"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ADRA</w:t>
            </w:r>
          </w:p>
        </w:tc>
        <w:tc>
          <w:tcPr>
            <w:tcW w:w="6660" w:type="dxa"/>
          </w:tcPr>
          <w:p w14:paraId="1A2EC6D5"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Scaling-up of technologies and linkages with community based organizations</w:t>
            </w:r>
          </w:p>
        </w:tc>
      </w:tr>
      <w:tr w:rsidR="007873CD" w:rsidRPr="0047749D" w14:paraId="751931AB" w14:textId="77777777" w:rsidTr="00A50C2E">
        <w:trPr>
          <w:trHeight w:val="170"/>
        </w:trPr>
        <w:tc>
          <w:tcPr>
            <w:tcW w:w="5888" w:type="dxa"/>
          </w:tcPr>
          <w:p w14:paraId="6A66D32C"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Association of Church-based Development NGOs</w:t>
            </w:r>
          </w:p>
        </w:tc>
        <w:tc>
          <w:tcPr>
            <w:tcW w:w="1800" w:type="dxa"/>
            <w:shd w:val="clear" w:color="auto" w:fill="auto"/>
          </w:tcPr>
          <w:p w14:paraId="05C03629"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ACDEP</w:t>
            </w:r>
          </w:p>
        </w:tc>
        <w:tc>
          <w:tcPr>
            <w:tcW w:w="6660" w:type="dxa"/>
          </w:tcPr>
          <w:p w14:paraId="39EA85BB"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Scaling-up of proven technologies</w:t>
            </w:r>
          </w:p>
        </w:tc>
      </w:tr>
      <w:tr w:rsidR="007873CD" w:rsidRPr="0047749D" w14:paraId="145BB68F" w14:textId="77777777" w:rsidTr="00A50C2E">
        <w:trPr>
          <w:trHeight w:val="170"/>
        </w:trPr>
        <w:tc>
          <w:tcPr>
            <w:tcW w:w="5888" w:type="dxa"/>
          </w:tcPr>
          <w:p w14:paraId="62936C0C"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Care Ghana</w:t>
            </w:r>
          </w:p>
        </w:tc>
        <w:tc>
          <w:tcPr>
            <w:tcW w:w="1800" w:type="dxa"/>
            <w:shd w:val="clear" w:color="auto" w:fill="auto"/>
          </w:tcPr>
          <w:p w14:paraId="4CA4FD2C"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CARE</w:t>
            </w:r>
          </w:p>
        </w:tc>
        <w:tc>
          <w:tcPr>
            <w:tcW w:w="6660" w:type="dxa"/>
          </w:tcPr>
          <w:p w14:paraId="709161A4"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Dissemination of technologies</w:t>
            </w:r>
          </w:p>
        </w:tc>
      </w:tr>
      <w:tr w:rsidR="007873CD" w:rsidRPr="0047749D" w14:paraId="60B01708" w14:textId="77777777" w:rsidTr="00A50C2E">
        <w:trPr>
          <w:trHeight w:val="170"/>
        </w:trPr>
        <w:tc>
          <w:tcPr>
            <w:tcW w:w="5888" w:type="dxa"/>
          </w:tcPr>
          <w:p w14:paraId="1D7747AB"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Canada Funds for Children</w:t>
            </w:r>
          </w:p>
        </w:tc>
        <w:tc>
          <w:tcPr>
            <w:tcW w:w="1800" w:type="dxa"/>
            <w:shd w:val="clear" w:color="auto" w:fill="auto"/>
          </w:tcPr>
          <w:p w14:paraId="04053C0C"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CFC</w:t>
            </w:r>
          </w:p>
        </w:tc>
        <w:tc>
          <w:tcPr>
            <w:tcW w:w="6660" w:type="dxa"/>
          </w:tcPr>
          <w:p w14:paraId="57DD526D"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Dissemination of technologies and linkages with youth and women's groups</w:t>
            </w:r>
          </w:p>
        </w:tc>
      </w:tr>
      <w:tr w:rsidR="007873CD" w:rsidRPr="0047749D" w14:paraId="7D8751E3" w14:textId="77777777" w:rsidTr="00A50C2E">
        <w:trPr>
          <w:trHeight w:val="170"/>
        </w:trPr>
        <w:tc>
          <w:tcPr>
            <w:tcW w:w="5888" w:type="dxa"/>
          </w:tcPr>
          <w:p w14:paraId="5E707C46"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Catholic Relief Services</w:t>
            </w:r>
          </w:p>
        </w:tc>
        <w:tc>
          <w:tcPr>
            <w:tcW w:w="1800" w:type="dxa"/>
            <w:shd w:val="clear" w:color="auto" w:fill="auto"/>
          </w:tcPr>
          <w:p w14:paraId="1C5C78A0"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CRS</w:t>
            </w:r>
          </w:p>
        </w:tc>
        <w:tc>
          <w:tcPr>
            <w:tcW w:w="6660" w:type="dxa"/>
          </w:tcPr>
          <w:p w14:paraId="228C5AE2"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Dissemination of technologies</w:t>
            </w:r>
          </w:p>
        </w:tc>
      </w:tr>
      <w:tr w:rsidR="007873CD" w:rsidRPr="0047749D" w14:paraId="04BA1FE6" w14:textId="77777777" w:rsidTr="00A50C2E">
        <w:trPr>
          <w:trHeight w:val="170"/>
        </w:trPr>
        <w:tc>
          <w:tcPr>
            <w:tcW w:w="5888" w:type="dxa"/>
          </w:tcPr>
          <w:p w14:paraId="4B5D5DBC"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Grameen Foundation</w:t>
            </w:r>
          </w:p>
        </w:tc>
        <w:tc>
          <w:tcPr>
            <w:tcW w:w="1800" w:type="dxa"/>
            <w:shd w:val="clear" w:color="auto" w:fill="auto"/>
          </w:tcPr>
          <w:p w14:paraId="57E1E144"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Grameen</w:t>
            </w:r>
          </w:p>
        </w:tc>
        <w:tc>
          <w:tcPr>
            <w:tcW w:w="6660" w:type="dxa"/>
          </w:tcPr>
          <w:p w14:paraId="0F8BE418"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Promoting farmers' cooperatives and linking farmers to financial services</w:t>
            </w:r>
          </w:p>
        </w:tc>
      </w:tr>
      <w:tr w:rsidR="007873CD" w:rsidRPr="0047749D" w14:paraId="13FC37EA" w14:textId="77777777" w:rsidTr="00A50C2E">
        <w:trPr>
          <w:trHeight w:val="170"/>
        </w:trPr>
        <w:tc>
          <w:tcPr>
            <w:tcW w:w="5888" w:type="dxa"/>
          </w:tcPr>
          <w:p w14:paraId="7366705A" w14:textId="77777777" w:rsidR="007873CD" w:rsidRPr="0047749D" w:rsidRDefault="007873CD" w:rsidP="00B77770">
            <w:pPr>
              <w:tabs>
                <w:tab w:val="left" w:pos="3229"/>
              </w:tabs>
              <w:rPr>
                <w:rFonts w:asciiTheme="minorHAnsi" w:eastAsia="Arial" w:hAnsiTheme="minorHAnsi" w:cstheme="minorHAnsi"/>
                <w:szCs w:val="18"/>
              </w:rPr>
            </w:pPr>
            <w:r w:rsidRPr="0047749D">
              <w:rPr>
                <w:rFonts w:asciiTheme="minorHAnsi" w:eastAsia="Arial" w:hAnsiTheme="minorHAnsi" w:cstheme="minorHAnsi"/>
                <w:szCs w:val="18"/>
              </w:rPr>
              <w:t>International Crops Research Institute for the Semi-arid Tropics</w:t>
            </w:r>
          </w:p>
        </w:tc>
        <w:tc>
          <w:tcPr>
            <w:tcW w:w="1800" w:type="dxa"/>
            <w:shd w:val="clear" w:color="auto" w:fill="auto"/>
          </w:tcPr>
          <w:p w14:paraId="3BF11692"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ICRISAT</w:t>
            </w:r>
          </w:p>
        </w:tc>
        <w:tc>
          <w:tcPr>
            <w:tcW w:w="6660" w:type="dxa"/>
          </w:tcPr>
          <w:p w14:paraId="2AFBABD8" w14:textId="77777777" w:rsidR="007873CD" w:rsidRPr="00FE339C" w:rsidRDefault="007873CD" w:rsidP="00B77770">
            <w:pPr>
              <w:tabs>
                <w:tab w:val="left" w:pos="3229"/>
              </w:tabs>
              <w:rPr>
                <w:rFonts w:asciiTheme="minorHAnsi" w:eastAsia="Arial" w:hAnsiTheme="minorHAnsi" w:cstheme="minorHAnsi"/>
                <w:szCs w:val="18"/>
              </w:rPr>
            </w:pPr>
            <w:r w:rsidRPr="00FE339C">
              <w:rPr>
                <w:rFonts w:asciiTheme="minorHAnsi" w:eastAsia="Arial" w:hAnsiTheme="minorHAnsi" w:cstheme="minorHAnsi"/>
                <w:szCs w:val="18"/>
              </w:rPr>
              <w:t>Sorghum/millet-groundnut R4D with IITA and SARI</w:t>
            </w:r>
          </w:p>
        </w:tc>
      </w:tr>
      <w:tr w:rsidR="007873CD" w:rsidRPr="0047749D" w14:paraId="1897DF96" w14:textId="77777777" w:rsidTr="00A50C2E">
        <w:trPr>
          <w:trHeight w:val="170"/>
        </w:trPr>
        <w:tc>
          <w:tcPr>
            <w:tcW w:w="5888" w:type="dxa"/>
          </w:tcPr>
          <w:p w14:paraId="4DF9D98F" w14:textId="77777777" w:rsidR="007873CD" w:rsidRPr="0047749D" w:rsidRDefault="007873CD" w:rsidP="00B77770">
            <w:pPr>
              <w:tabs>
                <w:tab w:val="left" w:pos="3229"/>
              </w:tabs>
              <w:rPr>
                <w:rFonts w:asciiTheme="minorHAnsi" w:hAnsiTheme="minorHAnsi" w:cstheme="minorHAnsi"/>
                <w:szCs w:val="18"/>
              </w:rPr>
            </w:pPr>
            <w:r w:rsidRPr="0047749D">
              <w:rPr>
                <w:rFonts w:asciiTheme="minorHAnsi" w:eastAsia="Arial" w:hAnsiTheme="minorHAnsi" w:cstheme="minorHAnsi"/>
                <w:szCs w:val="18"/>
              </w:rPr>
              <w:t>International Food Policy Research Institute</w:t>
            </w:r>
          </w:p>
        </w:tc>
        <w:tc>
          <w:tcPr>
            <w:tcW w:w="1800" w:type="dxa"/>
            <w:shd w:val="clear" w:color="auto" w:fill="auto"/>
          </w:tcPr>
          <w:p w14:paraId="051C1CB8"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IFPRI</w:t>
            </w:r>
          </w:p>
        </w:tc>
        <w:tc>
          <w:tcPr>
            <w:tcW w:w="6660" w:type="dxa"/>
          </w:tcPr>
          <w:p w14:paraId="22866330" w14:textId="77777777" w:rsidR="007873CD" w:rsidRPr="00FE339C" w:rsidRDefault="007873CD" w:rsidP="007360EF">
            <w:pPr>
              <w:tabs>
                <w:tab w:val="left" w:pos="3229"/>
              </w:tabs>
              <w:rPr>
                <w:rFonts w:asciiTheme="minorHAnsi" w:eastAsia="Arial" w:hAnsiTheme="minorHAnsi" w:cstheme="minorHAnsi"/>
                <w:szCs w:val="18"/>
              </w:rPr>
            </w:pPr>
            <w:r w:rsidRPr="00FE339C">
              <w:rPr>
                <w:rFonts w:asciiTheme="minorHAnsi" w:eastAsia="Arial" w:hAnsiTheme="minorHAnsi" w:cstheme="minorHAnsi"/>
                <w:szCs w:val="18"/>
              </w:rPr>
              <w:t>Lead site selection, baseline survey and monitoring and evaluation</w:t>
            </w:r>
          </w:p>
        </w:tc>
      </w:tr>
      <w:tr w:rsidR="007873CD" w:rsidRPr="0047749D" w14:paraId="74D337D1" w14:textId="77777777" w:rsidTr="00A50C2E">
        <w:trPr>
          <w:trHeight w:val="170"/>
        </w:trPr>
        <w:tc>
          <w:tcPr>
            <w:tcW w:w="5888" w:type="dxa"/>
          </w:tcPr>
          <w:p w14:paraId="15694B58" w14:textId="77777777" w:rsidR="007873CD" w:rsidRPr="0047749D" w:rsidRDefault="007873CD" w:rsidP="00B77770">
            <w:pPr>
              <w:tabs>
                <w:tab w:val="left" w:pos="3229"/>
              </w:tabs>
              <w:rPr>
                <w:rFonts w:asciiTheme="minorHAnsi" w:hAnsiTheme="minorHAnsi" w:cstheme="minorHAnsi"/>
                <w:szCs w:val="18"/>
              </w:rPr>
            </w:pPr>
            <w:r w:rsidRPr="0047749D">
              <w:rPr>
                <w:rFonts w:asciiTheme="minorHAnsi" w:hAnsiTheme="minorHAnsi" w:cstheme="minorHAnsi"/>
                <w:szCs w:val="18"/>
              </w:rPr>
              <w:t>International Institute of Tropical Agriculture</w:t>
            </w:r>
          </w:p>
        </w:tc>
        <w:tc>
          <w:tcPr>
            <w:tcW w:w="1800" w:type="dxa"/>
            <w:shd w:val="clear" w:color="auto" w:fill="auto"/>
          </w:tcPr>
          <w:p w14:paraId="037C3E3F"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IITA</w:t>
            </w:r>
          </w:p>
        </w:tc>
        <w:tc>
          <w:tcPr>
            <w:tcW w:w="6660" w:type="dxa"/>
          </w:tcPr>
          <w:p w14:paraId="506CB11B" w14:textId="77777777" w:rsidR="007873CD" w:rsidRPr="00FE339C" w:rsidRDefault="007873CD" w:rsidP="007360EF">
            <w:pPr>
              <w:tabs>
                <w:tab w:val="left" w:pos="3229"/>
              </w:tabs>
              <w:rPr>
                <w:rFonts w:asciiTheme="minorHAnsi" w:hAnsiTheme="minorHAnsi" w:cstheme="minorHAnsi"/>
                <w:szCs w:val="18"/>
              </w:rPr>
            </w:pPr>
            <w:r w:rsidRPr="00FE339C">
              <w:rPr>
                <w:rFonts w:asciiTheme="minorHAnsi" w:hAnsiTheme="minorHAnsi" w:cstheme="minorHAnsi"/>
                <w:szCs w:val="18"/>
              </w:rPr>
              <w:t>Overall project coordination and R4D research on cereal-legumes</w:t>
            </w:r>
          </w:p>
        </w:tc>
      </w:tr>
      <w:tr w:rsidR="007873CD" w:rsidRPr="0047749D" w14:paraId="6981E892" w14:textId="77777777" w:rsidTr="00A50C2E">
        <w:trPr>
          <w:trHeight w:val="170"/>
        </w:trPr>
        <w:tc>
          <w:tcPr>
            <w:tcW w:w="5888" w:type="dxa"/>
          </w:tcPr>
          <w:p w14:paraId="6611330D" w14:textId="77777777" w:rsidR="007873CD" w:rsidRPr="0047749D" w:rsidRDefault="007873CD" w:rsidP="00B77770">
            <w:pPr>
              <w:tabs>
                <w:tab w:val="left" w:pos="3229"/>
              </w:tabs>
              <w:rPr>
                <w:rFonts w:asciiTheme="minorHAnsi" w:hAnsiTheme="minorHAnsi" w:cstheme="minorHAnsi"/>
                <w:szCs w:val="18"/>
              </w:rPr>
            </w:pPr>
            <w:r w:rsidRPr="0047749D">
              <w:rPr>
                <w:rFonts w:asciiTheme="minorHAnsi" w:hAnsiTheme="minorHAnsi" w:cstheme="minorHAnsi"/>
                <w:szCs w:val="18"/>
              </w:rPr>
              <w:t>International Livestock Research Institute</w:t>
            </w:r>
          </w:p>
        </w:tc>
        <w:tc>
          <w:tcPr>
            <w:tcW w:w="1800" w:type="dxa"/>
            <w:shd w:val="clear" w:color="auto" w:fill="auto"/>
          </w:tcPr>
          <w:p w14:paraId="3CE069BE"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ILRI</w:t>
            </w:r>
          </w:p>
        </w:tc>
        <w:tc>
          <w:tcPr>
            <w:tcW w:w="6660" w:type="dxa"/>
          </w:tcPr>
          <w:p w14:paraId="084566B5"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Lead R4D on ruminants in Ghana and natural resources governance in Mali</w:t>
            </w:r>
          </w:p>
        </w:tc>
      </w:tr>
      <w:tr w:rsidR="007873CD" w:rsidRPr="0047749D" w14:paraId="5B6E5F2D" w14:textId="77777777" w:rsidTr="00A50C2E">
        <w:trPr>
          <w:trHeight w:val="170"/>
        </w:trPr>
        <w:tc>
          <w:tcPr>
            <w:tcW w:w="5888" w:type="dxa"/>
          </w:tcPr>
          <w:p w14:paraId="37C4196F" w14:textId="77777777" w:rsidR="007873CD" w:rsidRPr="0047749D" w:rsidRDefault="007873CD" w:rsidP="00B77770">
            <w:pPr>
              <w:tabs>
                <w:tab w:val="left" w:pos="3229"/>
              </w:tabs>
              <w:rPr>
                <w:rFonts w:asciiTheme="minorHAnsi" w:hAnsiTheme="minorHAnsi" w:cstheme="minorHAnsi"/>
                <w:szCs w:val="18"/>
              </w:rPr>
            </w:pPr>
            <w:r w:rsidRPr="0047749D">
              <w:rPr>
                <w:rFonts w:asciiTheme="minorHAnsi" w:hAnsiTheme="minorHAnsi" w:cstheme="minorHAnsi"/>
                <w:szCs w:val="18"/>
              </w:rPr>
              <w:t>Institute for Scientific and Technological Information</w:t>
            </w:r>
          </w:p>
        </w:tc>
        <w:tc>
          <w:tcPr>
            <w:tcW w:w="1800" w:type="dxa"/>
            <w:shd w:val="clear" w:color="auto" w:fill="auto"/>
          </w:tcPr>
          <w:p w14:paraId="79107C7B"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INSTI</w:t>
            </w:r>
          </w:p>
        </w:tc>
        <w:tc>
          <w:tcPr>
            <w:tcW w:w="6660" w:type="dxa"/>
          </w:tcPr>
          <w:p w14:paraId="08846DA1"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Organize training and publish project document with IITA</w:t>
            </w:r>
          </w:p>
        </w:tc>
      </w:tr>
      <w:tr w:rsidR="007873CD" w:rsidRPr="0047749D" w14:paraId="3217D975" w14:textId="77777777" w:rsidTr="00A50C2E">
        <w:trPr>
          <w:trHeight w:val="170"/>
        </w:trPr>
        <w:tc>
          <w:tcPr>
            <w:tcW w:w="5888" w:type="dxa"/>
          </w:tcPr>
          <w:p w14:paraId="34462933" w14:textId="77777777" w:rsidR="007873CD" w:rsidRPr="0047749D" w:rsidRDefault="007873CD" w:rsidP="00B77770">
            <w:pPr>
              <w:tabs>
                <w:tab w:val="left" w:pos="3229"/>
              </w:tabs>
              <w:rPr>
                <w:rFonts w:asciiTheme="minorHAnsi" w:hAnsiTheme="minorHAnsi" w:cstheme="minorHAnsi"/>
                <w:szCs w:val="18"/>
              </w:rPr>
            </w:pPr>
            <w:r w:rsidRPr="0047749D">
              <w:rPr>
                <w:rFonts w:asciiTheme="minorHAnsi" w:hAnsiTheme="minorHAnsi" w:cstheme="minorHAnsi"/>
                <w:szCs w:val="18"/>
              </w:rPr>
              <w:t>International Water Management Institute</w:t>
            </w:r>
          </w:p>
        </w:tc>
        <w:tc>
          <w:tcPr>
            <w:tcW w:w="1800" w:type="dxa"/>
            <w:shd w:val="clear" w:color="auto" w:fill="auto"/>
          </w:tcPr>
          <w:p w14:paraId="02A759EE"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IWMI</w:t>
            </w:r>
          </w:p>
        </w:tc>
        <w:tc>
          <w:tcPr>
            <w:tcW w:w="6660" w:type="dxa"/>
          </w:tcPr>
          <w:p w14:paraId="6931AF1D" w14:textId="77777777" w:rsidR="007873CD" w:rsidRPr="00FE339C" w:rsidRDefault="007873CD" w:rsidP="00B77770">
            <w:pPr>
              <w:tabs>
                <w:tab w:val="left" w:pos="3229"/>
              </w:tabs>
              <w:rPr>
                <w:rFonts w:asciiTheme="minorHAnsi" w:hAnsiTheme="minorHAnsi" w:cstheme="minorHAnsi"/>
                <w:szCs w:val="18"/>
              </w:rPr>
            </w:pPr>
            <w:r w:rsidRPr="00FE339C">
              <w:rPr>
                <w:rFonts w:asciiTheme="minorHAnsi" w:hAnsiTheme="minorHAnsi" w:cstheme="minorHAnsi"/>
                <w:szCs w:val="18"/>
              </w:rPr>
              <w:t>Lead R4D on water management</w:t>
            </w:r>
          </w:p>
        </w:tc>
      </w:tr>
      <w:tr w:rsidR="007873CD" w:rsidRPr="0047749D" w14:paraId="570BB736" w14:textId="77777777" w:rsidTr="00A50C2E">
        <w:trPr>
          <w:trHeight w:val="170"/>
        </w:trPr>
        <w:tc>
          <w:tcPr>
            <w:tcW w:w="5888" w:type="dxa"/>
          </w:tcPr>
          <w:p w14:paraId="57FE39E4" w14:textId="77777777" w:rsidR="007873CD" w:rsidRPr="0047749D" w:rsidRDefault="007873CD" w:rsidP="00E92C42">
            <w:pPr>
              <w:rPr>
                <w:rFonts w:asciiTheme="minorHAnsi" w:hAnsiTheme="minorHAnsi" w:cstheme="minorHAnsi"/>
                <w:szCs w:val="18"/>
              </w:rPr>
            </w:pPr>
            <w:r w:rsidRPr="0047749D">
              <w:rPr>
                <w:rFonts w:asciiTheme="minorHAnsi" w:hAnsiTheme="minorHAnsi" w:cstheme="minorHAnsi"/>
                <w:szCs w:val="18"/>
              </w:rPr>
              <w:t>Wageningen University and Research, The Netherlands</w:t>
            </w:r>
          </w:p>
        </w:tc>
        <w:tc>
          <w:tcPr>
            <w:tcW w:w="1800" w:type="dxa"/>
            <w:shd w:val="clear" w:color="auto" w:fill="auto"/>
          </w:tcPr>
          <w:p w14:paraId="4EFFB83E"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WUR</w:t>
            </w:r>
          </w:p>
        </w:tc>
        <w:tc>
          <w:tcPr>
            <w:tcW w:w="6660" w:type="dxa"/>
          </w:tcPr>
          <w:p w14:paraId="434C0940"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R4D on farming systems characterization and graduate training</w:t>
            </w:r>
          </w:p>
        </w:tc>
      </w:tr>
      <w:tr w:rsidR="007873CD" w:rsidRPr="0047749D" w14:paraId="40F3D703" w14:textId="77777777" w:rsidTr="00A50C2E">
        <w:trPr>
          <w:trHeight w:val="170"/>
        </w:trPr>
        <w:tc>
          <w:tcPr>
            <w:tcW w:w="5888" w:type="dxa"/>
          </w:tcPr>
          <w:p w14:paraId="77808016" w14:textId="77777777" w:rsidR="007873CD" w:rsidRPr="0047749D" w:rsidRDefault="007873CD" w:rsidP="00B77770">
            <w:pPr>
              <w:rPr>
                <w:rFonts w:asciiTheme="minorHAnsi" w:hAnsiTheme="minorHAnsi" w:cstheme="minorHAnsi"/>
                <w:szCs w:val="18"/>
              </w:rPr>
            </w:pPr>
          </w:p>
        </w:tc>
        <w:tc>
          <w:tcPr>
            <w:tcW w:w="1800" w:type="dxa"/>
            <w:shd w:val="clear" w:color="auto" w:fill="auto"/>
          </w:tcPr>
          <w:p w14:paraId="17BEB44C" w14:textId="77777777" w:rsidR="007873CD" w:rsidRPr="00FE339C" w:rsidRDefault="007873CD" w:rsidP="00B77770">
            <w:pPr>
              <w:rPr>
                <w:rFonts w:asciiTheme="minorHAnsi" w:hAnsiTheme="minorHAnsi" w:cstheme="minorHAnsi"/>
                <w:szCs w:val="18"/>
              </w:rPr>
            </w:pPr>
          </w:p>
        </w:tc>
        <w:tc>
          <w:tcPr>
            <w:tcW w:w="6660" w:type="dxa"/>
          </w:tcPr>
          <w:p w14:paraId="0A177518" w14:textId="77777777" w:rsidR="007873CD" w:rsidRPr="00FE339C" w:rsidRDefault="007873CD" w:rsidP="00B77770">
            <w:pPr>
              <w:rPr>
                <w:rFonts w:asciiTheme="minorHAnsi" w:hAnsiTheme="minorHAnsi" w:cstheme="minorHAnsi"/>
                <w:szCs w:val="18"/>
              </w:rPr>
            </w:pPr>
          </w:p>
        </w:tc>
      </w:tr>
      <w:tr w:rsidR="007873CD" w:rsidRPr="0047749D" w14:paraId="127C27DC" w14:textId="77777777" w:rsidTr="00A50C2E">
        <w:trPr>
          <w:trHeight w:val="170"/>
        </w:trPr>
        <w:tc>
          <w:tcPr>
            <w:tcW w:w="5888" w:type="dxa"/>
          </w:tcPr>
          <w:p w14:paraId="658C57E4" w14:textId="77777777" w:rsidR="007873CD" w:rsidRPr="0047749D" w:rsidRDefault="007873CD" w:rsidP="00685937">
            <w:pPr>
              <w:rPr>
                <w:rFonts w:asciiTheme="minorHAnsi" w:hAnsiTheme="minorHAnsi" w:cstheme="minorHAnsi"/>
                <w:szCs w:val="18"/>
              </w:rPr>
            </w:pPr>
            <w:r w:rsidRPr="0047749D">
              <w:rPr>
                <w:rFonts w:asciiTheme="minorHAnsi" w:hAnsiTheme="minorHAnsi" w:cstheme="minorHAnsi"/>
                <w:b/>
                <w:szCs w:val="18"/>
              </w:rPr>
              <w:t>Private organizations and development projects</w:t>
            </w:r>
          </w:p>
        </w:tc>
        <w:tc>
          <w:tcPr>
            <w:tcW w:w="1800" w:type="dxa"/>
            <w:shd w:val="clear" w:color="auto" w:fill="auto"/>
          </w:tcPr>
          <w:p w14:paraId="5414C2CF" w14:textId="77777777" w:rsidR="007873CD" w:rsidRPr="00FE339C" w:rsidRDefault="007873CD" w:rsidP="00685937">
            <w:pPr>
              <w:rPr>
                <w:rFonts w:asciiTheme="minorHAnsi" w:hAnsiTheme="minorHAnsi" w:cstheme="minorHAnsi"/>
                <w:szCs w:val="18"/>
              </w:rPr>
            </w:pPr>
          </w:p>
        </w:tc>
        <w:tc>
          <w:tcPr>
            <w:tcW w:w="6660" w:type="dxa"/>
          </w:tcPr>
          <w:p w14:paraId="3B825824" w14:textId="77777777" w:rsidR="007873CD" w:rsidRPr="00FE339C" w:rsidRDefault="007873CD" w:rsidP="00685937">
            <w:pPr>
              <w:rPr>
                <w:rFonts w:asciiTheme="minorHAnsi" w:hAnsiTheme="minorHAnsi" w:cstheme="minorHAnsi"/>
                <w:szCs w:val="18"/>
              </w:rPr>
            </w:pPr>
          </w:p>
        </w:tc>
      </w:tr>
      <w:tr w:rsidR="007873CD" w:rsidRPr="0047749D" w14:paraId="586C9862" w14:textId="77777777" w:rsidTr="00A50C2E">
        <w:trPr>
          <w:trHeight w:val="170"/>
        </w:trPr>
        <w:tc>
          <w:tcPr>
            <w:tcW w:w="5888" w:type="dxa"/>
          </w:tcPr>
          <w:p w14:paraId="4011E10A"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lang w:val="fr-FR"/>
              </w:rPr>
              <w:t>AMSIG Marketing Company</w:t>
            </w:r>
          </w:p>
        </w:tc>
        <w:tc>
          <w:tcPr>
            <w:tcW w:w="1800" w:type="dxa"/>
            <w:shd w:val="clear" w:color="auto" w:fill="auto"/>
          </w:tcPr>
          <w:p w14:paraId="08F3065E"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AMSIG</w:t>
            </w:r>
          </w:p>
        </w:tc>
        <w:tc>
          <w:tcPr>
            <w:tcW w:w="6660" w:type="dxa"/>
          </w:tcPr>
          <w:p w14:paraId="6E47ED6E" w14:textId="77777777" w:rsidR="007873CD" w:rsidRPr="00FE339C" w:rsidRDefault="007873CD" w:rsidP="00B77770">
            <w:pPr>
              <w:rPr>
                <w:rFonts w:asciiTheme="minorHAnsi" w:hAnsiTheme="minorHAnsi" w:cstheme="minorHAnsi"/>
                <w:szCs w:val="18"/>
                <w:lang w:val="fr-FR"/>
              </w:rPr>
            </w:pPr>
            <w:r w:rsidRPr="00FE339C">
              <w:rPr>
                <w:rFonts w:asciiTheme="minorHAnsi" w:hAnsiTheme="minorHAnsi" w:cstheme="minorHAnsi"/>
                <w:szCs w:val="18"/>
                <w:lang w:val="fr-FR"/>
              </w:rPr>
              <w:t>Linking farmers to markets</w:t>
            </w:r>
          </w:p>
        </w:tc>
      </w:tr>
      <w:tr w:rsidR="007873CD" w:rsidRPr="0047749D" w14:paraId="4EDAC942" w14:textId="77777777" w:rsidTr="00A50C2E">
        <w:trPr>
          <w:trHeight w:val="170"/>
        </w:trPr>
        <w:tc>
          <w:tcPr>
            <w:tcW w:w="5888" w:type="dxa"/>
          </w:tcPr>
          <w:p w14:paraId="591ED884" w14:textId="77777777" w:rsidR="007873CD" w:rsidRPr="0047749D" w:rsidRDefault="007873CD" w:rsidP="00685937">
            <w:pPr>
              <w:rPr>
                <w:rFonts w:asciiTheme="minorHAnsi" w:hAnsiTheme="minorHAnsi" w:cstheme="minorHAnsi"/>
                <w:szCs w:val="18"/>
              </w:rPr>
            </w:pPr>
            <w:r w:rsidRPr="0047749D">
              <w:rPr>
                <w:rFonts w:asciiTheme="minorHAnsi" w:hAnsiTheme="minorHAnsi" w:cstheme="minorHAnsi"/>
                <w:szCs w:val="18"/>
              </w:rPr>
              <w:t>Agricultural Development &amp; Value Chain Enhancement Program</w:t>
            </w:r>
          </w:p>
        </w:tc>
        <w:tc>
          <w:tcPr>
            <w:tcW w:w="1800" w:type="dxa"/>
            <w:shd w:val="clear" w:color="auto" w:fill="auto"/>
          </w:tcPr>
          <w:p w14:paraId="0F6535E5" w14:textId="77777777" w:rsidR="007873CD" w:rsidRPr="00FE339C" w:rsidRDefault="007873CD" w:rsidP="00685937">
            <w:pPr>
              <w:rPr>
                <w:rFonts w:asciiTheme="minorHAnsi" w:hAnsiTheme="minorHAnsi" w:cstheme="minorHAnsi"/>
                <w:szCs w:val="18"/>
              </w:rPr>
            </w:pPr>
            <w:r w:rsidRPr="00FE339C">
              <w:rPr>
                <w:rFonts w:asciiTheme="minorHAnsi" w:hAnsiTheme="minorHAnsi" w:cstheme="minorHAnsi"/>
                <w:szCs w:val="18"/>
              </w:rPr>
              <w:t>ADVANCE II</w:t>
            </w:r>
          </w:p>
        </w:tc>
        <w:tc>
          <w:tcPr>
            <w:tcW w:w="6660" w:type="dxa"/>
          </w:tcPr>
          <w:p w14:paraId="38D141EC" w14:textId="77777777" w:rsidR="007873CD" w:rsidRPr="00FE339C" w:rsidRDefault="007873CD" w:rsidP="00685937">
            <w:pPr>
              <w:rPr>
                <w:rFonts w:asciiTheme="minorHAnsi" w:hAnsiTheme="minorHAnsi" w:cstheme="minorHAnsi"/>
                <w:szCs w:val="18"/>
              </w:rPr>
            </w:pPr>
            <w:r w:rsidRPr="00FE339C">
              <w:rPr>
                <w:rFonts w:asciiTheme="minorHAnsi" w:hAnsiTheme="minorHAnsi" w:cstheme="minorHAnsi"/>
                <w:szCs w:val="18"/>
              </w:rPr>
              <w:t>Assist with market linkages, joint demonstration of technologies</w:t>
            </w:r>
          </w:p>
        </w:tc>
      </w:tr>
      <w:tr w:rsidR="007873CD" w:rsidRPr="0047749D" w14:paraId="4783F6FE" w14:textId="77777777" w:rsidTr="00A50C2E">
        <w:trPr>
          <w:trHeight w:val="170"/>
        </w:trPr>
        <w:tc>
          <w:tcPr>
            <w:tcW w:w="5888" w:type="dxa"/>
          </w:tcPr>
          <w:p w14:paraId="3A67D09A" w14:textId="77777777" w:rsidR="007873CD" w:rsidRPr="0047749D" w:rsidRDefault="007873CD" w:rsidP="00685937">
            <w:pPr>
              <w:rPr>
                <w:rFonts w:asciiTheme="minorHAnsi" w:hAnsiTheme="minorHAnsi" w:cstheme="minorHAnsi"/>
                <w:szCs w:val="18"/>
              </w:rPr>
            </w:pPr>
            <w:r w:rsidRPr="0047749D">
              <w:rPr>
                <w:rFonts w:asciiTheme="minorHAnsi" w:hAnsiTheme="minorHAnsi" w:cstheme="minorHAnsi"/>
                <w:szCs w:val="18"/>
              </w:rPr>
              <w:t>Agricultural Technology Transfer Project</w:t>
            </w:r>
          </w:p>
        </w:tc>
        <w:tc>
          <w:tcPr>
            <w:tcW w:w="1800" w:type="dxa"/>
            <w:shd w:val="clear" w:color="auto" w:fill="auto"/>
          </w:tcPr>
          <w:p w14:paraId="3BBA85CD" w14:textId="77777777" w:rsidR="007873CD" w:rsidRPr="00FE339C" w:rsidRDefault="007873CD" w:rsidP="00685937">
            <w:pPr>
              <w:rPr>
                <w:rFonts w:asciiTheme="minorHAnsi" w:hAnsiTheme="minorHAnsi" w:cstheme="minorHAnsi"/>
                <w:szCs w:val="18"/>
              </w:rPr>
            </w:pPr>
            <w:r w:rsidRPr="00FE339C">
              <w:rPr>
                <w:rFonts w:asciiTheme="minorHAnsi" w:hAnsiTheme="minorHAnsi" w:cstheme="minorHAnsi"/>
                <w:szCs w:val="18"/>
              </w:rPr>
              <w:t>ATT</w:t>
            </w:r>
          </w:p>
        </w:tc>
        <w:tc>
          <w:tcPr>
            <w:tcW w:w="6660" w:type="dxa"/>
          </w:tcPr>
          <w:p w14:paraId="7DABEBDA" w14:textId="77777777" w:rsidR="007873CD" w:rsidRPr="00FE339C" w:rsidRDefault="007873CD" w:rsidP="00685937">
            <w:pPr>
              <w:rPr>
                <w:rFonts w:asciiTheme="minorHAnsi" w:hAnsiTheme="minorHAnsi" w:cstheme="minorHAnsi"/>
                <w:szCs w:val="18"/>
              </w:rPr>
            </w:pPr>
            <w:r w:rsidRPr="00FE339C">
              <w:rPr>
                <w:rFonts w:asciiTheme="minorHAnsi" w:hAnsiTheme="minorHAnsi" w:cstheme="minorHAnsi"/>
                <w:szCs w:val="18"/>
              </w:rPr>
              <w:t>Assist with the introduction of new labor-saving technologies</w:t>
            </w:r>
          </w:p>
        </w:tc>
      </w:tr>
      <w:tr w:rsidR="007873CD" w:rsidRPr="0047749D" w14:paraId="7E55F166" w14:textId="77777777" w:rsidTr="00A50C2E">
        <w:trPr>
          <w:trHeight w:val="170"/>
        </w:trPr>
        <w:tc>
          <w:tcPr>
            <w:tcW w:w="5888" w:type="dxa"/>
          </w:tcPr>
          <w:p w14:paraId="2CA73E39" w14:textId="77777777" w:rsidR="007873CD" w:rsidRPr="0047749D" w:rsidRDefault="007873CD" w:rsidP="007360EF">
            <w:pPr>
              <w:rPr>
                <w:rFonts w:asciiTheme="minorHAnsi" w:hAnsiTheme="minorHAnsi" w:cstheme="minorHAnsi"/>
                <w:szCs w:val="18"/>
              </w:rPr>
            </w:pPr>
            <w:r w:rsidRPr="0047749D">
              <w:rPr>
                <w:rFonts w:asciiTheme="minorHAnsi" w:hAnsiTheme="minorHAnsi" w:cstheme="minorHAnsi"/>
                <w:szCs w:val="18"/>
              </w:rPr>
              <w:t>Farm Radio International</w:t>
            </w:r>
          </w:p>
        </w:tc>
        <w:tc>
          <w:tcPr>
            <w:tcW w:w="1800" w:type="dxa"/>
            <w:shd w:val="clear" w:color="auto" w:fill="auto"/>
          </w:tcPr>
          <w:p w14:paraId="270AE348"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FRI</w:t>
            </w:r>
          </w:p>
        </w:tc>
        <w:tc>
          <w:tcPr>
            <w:tcW w:w="6660" w:type="dxa"/>
          </w:tcPr>
          <w:p w14:paraId="67BDFB13"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Radio programs to disseminate technologies</w:t>
            </w:r>
          </w:p>
        </w:tc>
      </w:tr>
      <w:tr w:rsidR="007873CD" w:rsidRPr="0047749D" w14:paraId="109B4AD4" w14:textId="77777777" w:rsidTr="00A50C2E">
        <w:trPr>
          <w:trHeight w:val="170"/>
        </w:trPr>
        <w:tc>
          <w:tcPr>
            <w:tcW w:w="5888" w:type="dxa"/>
          </w:tcPr>
          <w:p w14:paraId="421ACCAB"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Food Security Through Cooperatives in Northern Ghana</w:t>
            </w:r>
          </w:p>
        </w:tc>
        <w:tc>
          <w:tcPr>
            <w:tcW w:w="1800" w:type="dxa"/>
            <w:shd w:val="clear" w:color="auto" w:fill="auto"/>
          </w:tcPr>
          <w:p w14:paraId="192A8448"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FOSTERING</w:t>
            </w:r>
          </w:p>
        </w:tc>
        <w:tc>
          <w:tcPr>
            <w:tcW w:w="6660" w:type="dxa"/>
          </w:tcPr>
          <w:p w14:paraId="0F216E90"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Promoting farmers' cooperatives and linking farmers to financial services</w:t>
            </w:r>
          </w:p>
        </w:tc>
      </w:tr>
      <w:tr w:rsidR="007873CD" w:rsidRPr="0047749D" w14:paraId="348068F8" w14:textId="77777777" w:rsidTr="00A50C2E">
        <w:trPr>
          <w:trHeight w:val="170"/>
        </w:trPr>
        <w:tc>
          <w:tcPr>
            <w:tcW w:w="5888" w:type="dxa"/>
          </w:tcPr>
          <w:p w14:paraId="3092698E" w14:textId="77777777" w:rsidR="007873CD" w:rsidRPr="0047749D" w:rsidRDefault="007873CD" w:rsidP="00B77770">
            <w:pPr>
              <w:rPr>
                <w:rFonts w:asciiTheme="minorHAnsi" w:hAnsiTheme="minorHAnsi" w:cstheme="minorHAnsi"/>
                <w:szCs w:val="18"/>
              </w:rPr>
            </w:pPr>
            <w:r w:rsidRPr="0047749D">
              <w:rPr>
                <w:rFonts w:asciiTheme="minorHAnsi" w:hAnsiTheme="minorHAnsi" w:cstheme="minorHAnsi"/>
                <w:szCs w:val="18"/>
              </w:rPr>
              <w:t>Resilience in Northern Ghana Project</w:t>
            </w:r>
          </w:p>
        </w:tc>
        <w:tc>
          <w:tcPr>
            <w:tcW w:w="1800" w:type="dxa"/>
            <w:shd w:val="clear" w:color="auto" w:fill="auto"/>
          </w:tcPr>
          <w:p w14:paraId="7BE82B73"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RING</w:t>
            </w:r>
          </w:p>
        </w:tc>
        <w:tc>
          <w:tcPr>
            <w:tcW w:w="6660" w:type="dxa"/>
            <w:shd w:val="clear" w:color="auto" w:fill="auto"/>
          </w:tcPr>
          <w:p w14:paraId="14D7C3D4" w14:textId="77777777" w:rsidR="007873CD" w:rsidRPr="00FE339C" w:rsidRDefault="007873CD" w:rsidP="00B77770">
            <w:pPr>
              <w:rPr>
                <w:rFonts w:asciiTheme="minorHAnsi" w:hAnsiTheme="minorHAnsi" w:cstheme="minorHAnsi"/>
                <w:szCs w:val="18"/>
              </w:rPr>
            </w:pPr>
            <w:r w:rsidRPr="00FE339C">
              <w:rPr>
                <w:rFonts w:asciiTheme="minorHAnsi" w:hAnsiTheme="minorHAnsi" w:cstheme="minorHAnsi"/>
                <w:szCs w:val="18"/>
              </w:rPr>
              <w:t>Joint activities in nutrition and small ruminant production</w:t>
            </w:r>
          </w:p>
        </w:tc>
      </w:tr>
      <w:tr w:rsidR="007873CD" w:rsidRPr="0047749D" w14:paraId="696EF005" w14:textId="77777777" w:rsidTr="00A50C2E">
        <w:trPr>
          <w:trHeight w:val="170"/>
        </w:trPr>
        <w:tc>
          <w:tcPr>
            <w:tcW w:w="5888" w:type="dxa"/>
          </w:tcPr>
          <w:p w14:paraId="3D47BA7A" w14:textId="77777777" w:rsidR="007873CD" w:rsidRPr="0047749D" w:rsidRDefault="007873CD" w:rsidP="00685937">
            <w:pPr>
              <w:rPr>
                <w:rFonts w:asciiTheme="minorHAnsi" w:hAnsiTheme="minorHAnsi" w:cstheme="minorHAnsi"/>
                <w:szCs w:val="18"/>
              </w:rPr>
            </w:pPr>
            <w:r w:rsidRPr="0047749D">
              <w:rPr>
                <w:rFonts w:asciiTheme="minorHAnsi" w:hAnsiTheme="minorHAnsi" w:cstheme="minorHAnsi"/>
                <w:szCs w:val="18"/>
              </w:rPr>
              <w:t>Seed Producers Association of Ghana</w:t>
            </w:r>
          </w:p>
        </w:tc>
        <w:tc>
          <w:tcPr>
            <w:tcW w:w="1800" w:type="dxa"/>
            <w:shd w:val="clear" w:color="auto" w:fill="auto"/>
          </w:tcPr>
          <w:p w14:paraId="03C99FA2" w14:textId="77777777" w:rsidR="007873CD" w:rsidRPr="00FE339C" w:rsidRDefault="007873CD" w:rsidP="00685937">
            <w:pPr>
              <w:rPr>
                <w:rFonts w:asciiTheme="minorHAnsi" w:hAnsiTheme="minorHAnsi" w:cstheme="minorHAnsi"/>
                <w:szCs w:val="18"/>
              </w:rPr>
            </w:pPr>
            <w:r w:rsidRPr="00FE339C">
              <w:rPr>
                <w:rFonts w:asciiTheme="minorHAnsi" w:hAnsiTheme="minorHAnsi" w:cstheme="minorHAnsi"/>
                <w:szCs w:val="18"/>
              </w:rPr>
              <w:t>S</w:t>
            </w:r>
            <w:r w:rsidR="004304E0" w:rsidRPr="00FE339C">
              <w:rPr>
                <w:rFonts w:asciiTheme="minorHAnsi" w:hAnsiTheme="minorHAnsi" w:cstheme="minorHAnsi"/>
                <w:szCs w:val="18"/>
              </w:rPr>
              <w:t>eed</w:t>
            </w:r>
            <w:r w:rsidRPr="00FE339C">
              <w:rPr>
                <w:rFonts w:asciiTheme="minorHAnsi" w:hAnsiTheme="minorHAnsi" w:cstheme="minorHAnsi"/>
                <w:szCs w:val="18"/>
              </w:rPr>
              <w:t>PAG</w:t>
            </w:r>
          </w:p>
        </w:tc>
        <w:tc>
          <w:tcPr>
            <w:tcW w:w="6660" w:type="dxa"/>
          </w:tcPr>
          <w:p w14:paraId="68FDBE00" w14:textId="77777777" w:rsidR="007873CD" w:rsidRPr="00FE339C" w:rsidRDefault="007873CD" w:rsidP="007360EF">
            <w:pPr>
              <w:rPr>
                <w:rFonts w:asciiTheme="minorHAnsi" w:hAnsiTheme="minorHAnsi" w:cstheme="minorHAnsi"/>
                <w:szCs w:val="18"/>
              </w:rPr>
            </w:pPr>
            <w:r w:rsidRPr="00FE339C">
              <w:rPr>
                <w:rFonts w:asciiTheme="minorHAnsi" w:hAnsiTheme="minorHAnsi" w:cstheme="minorHAnsi"/>
                <w:szCs w:val="18"/>
              </w:rPr>
              <w:t>Production of certified seeds and training on seed production</w:t>
            </w:r>
          </w:p>
        </w:tc>
      </w:tr>
    </w:tbl>
    <w:p w14:paraId="5FFAF0D7" w14:textId="77777777" w:rsidR="00623710" w:rsidRPr="0047749D" w:rsidRDefault="00CF0285" w:rsidP="00685937">
      <w:pPr>
        <w:spacing w:line="276" w:lineRule="auto"/>
        <w:rPr>
          <w:rFonts w:asciiTheme="minorHAnsi" w:hAnsiTheme="minorHAnsi" w:cstheme="minorHAnsi"/>
          <w:b/>
          <w:sz w:val="20"/>
          <w:szCs w:val="20"/>
        </w:rPr>
      </w:pPr>
      <w:r w:rsidRPr="0047749D">
        <w:rPr>
          <w:rFonts w:asciiTheme="minorHAnsi" w:hAnsiTheme="minorHAnsi" w:cstheme="minorHAnsi"/>
          <w:b/>
          <w:noProof/>
          <w:sz w:val="20"/>
          <w:szCs w:val="20"/>
        </w:rPr>
        <mc:AlternateContent>
          <mc:Choice Requires="wps">
            <w:drawing>
              <wp:anchor distT="0" distB="0" distL="114300" distR="114300" simplePos="0" relativeHeight="251683840" behindDoc="0" locked="0" layoutInCell="1" allowOverlap="1" wp14:anchorId="5A3FDDE4" wp14:editId="5F30609F">
                <wp:simplePos x="0" y="0"/>
                <wp:positionH relativeFrom="column">
                  <wp:posOffset>4124960</wp:posOffset>
                </wp:positionH>
                <wp:positionV relativeFrom="paragraph">
                  <wp:posOffset>25400</wp:posOffset>
                </wp:positionV>
                <wp:extent cx="353695" cy="258445"/>
                <wp:effectExtent l="0" t="0" r="8255" b="825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5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7C041" w14:textId="77777777" w:rsidR="005816A6" w:rsidRPr="00816DCA" w:rsidRDefault="005816A6" w:rsidP="00064F99">
                            <w:pPr>
                              <w:rPr>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A3FDDE4" id="_x0000_s1028" type="#_x0000_t202" style="position:absolute;margin-left:324.8pt;margin-top:2pt;width:27.85pt;height:20.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" stroked="f">
                <v:textbox>
                  <w:txbxContent>
                    <w:p w14:paraId="26F7C041" w14:textId="77777777" w:rsidR="005816A6" w:rsidRPr="00816DCA" w:rsidRDefault="005816A6" w:rsidP="00064F99">
                      <w:pPr>
                        <w:rPr>
                          <w:sz w:val="20"/>
                          <w:szCs w:val="20"/>
                          <w:lang w:val="en-GB"/>
                        </w:rPr>
                      </w:pPr>
                    </w:p>
                  </w:txbxContent>
                </v:textbox>
              </v:shape>
            </w:pict>
          </mc:Fallback>
        </mc:AlternateContent>
      </w:r>
    </w:p>
    <w:p w14:paraId="38F66011" w14:textId="77777777" w:rsidR="006A1C0E" w:rsidRPr="0047749D" w:rsidRDefault="006A1C0E" w:rsidP="00685937">
      <w:pPr>
        <w:spacing w:line="276" w:lineRule="auto"/>
        <w:rPr>
          <w:rFonts w:asciiTheme="minorHAnsi" w:hAnsiTheme="minorHAnsi" w:cstheme="minorHAnsi"/>
          <w:b/>
          <w:sz w:val="22"/>
          <w:szCs w:val="22"/>
        </w:rPr>
        <w:sectPr w:rsidR="006A1C0E" w:rsidRPr="0047749D" w:rsidSect="00A80AF7">
          <w:pgSz w:w="16834" w:h="11909" w:orient="landscape" w:code="9"/>
          <w:pgMar w:top="720" w:right="720" w:bottom="720" w:left="720" w:header="720" w:footer="720" w:gutter="0"/>
          <w:pgNumType w:fmt="lowerRoman"/>
          <w:cols w:space="720"/>
          <w:docGrid w:linePitch="360"/>
        </w:sectPr>
      </w:pPr>
    </w:p>
    <w:p w14:paraId="5ED03E98" w14:textId="77777777" w:rsidR="0048717D" w:rsidRPr="00101275" w:rsidRDefault="0048717D" w:rsidP="00351EB4">
      <w:pPr>
        <w:spacing w:line="276" w:lineRule="auto"/>
        <w:outlineLvl w:val="0"/>
        <w:rPr>
          <w:rFonts w:asciiTheme="minorHAnsi" w:hAnsiTheme="minorHAnsi" w:cstheme="minorHAnsi"/>
          <w:b/>
          <w:sz w:val="20"/>
          <w:szCs w:val="20"/>
        </w:rPr>
      </w:pPr>
      <w:r w:rsidRPr="00101275">
        <w:rPr>
          <w:rFonts w:asciiTheme="minorHAnsi" w:hAnsiTheme="minorHAnsi" w:cstheme="minorHAnsi"/>
          <w:b/>
          <w:sz w:val="20"/>
          <w:szCs w:val="20"/>
        </w:rPr>
        <w:lastRenderedPageBreak/>
        <w:t>Summary</w:t>
      </w:r>
    </w:p>
    <w:p w14:paraId="75FE45ED" w14:textId="77777777" w:rsidR="00B33B17" w:rsidRPr="0047749D" w:rsidRDefault="004E0381" w:rsidP="00685937">
      <w:pPr>
        <w:rPr>
          <w:rFonts w:asciiTheme="minorHAnsi" w:hAnsiTheme="minorHAnsi" w:cstheme="minorHAnsi"/>
          <w:sz w:val="20"/>
          <w:szCs w:val="20"/>
        </w:rPr>
      </w:pPr>
      <w:r w:rsidRPr="0047749D">
        <w:rPr>
          <w:rFonts w:asciiTheme="minorHAnsi" w:hAnsiTheme="minorHAnsi" w:cstheme="minorHAnsi"/>
          <w:sz w:val="20"/>
          <w:szCs w:val="20"/>
        </w:rPr>
        <w:t xml:space="preserve">The </w:t>
      </w:r>
      <w:r w:rsidR="008943AA" w:rsidRPr="0047749D">
        <w:rPr>
          <w:rFonts w:asciiTheme="minorHAnsi" w:hAnsiTheme="minorHAnsi" w:cstheme="minorHAnsi"/>
          <w:sz w:val="20"/>
          <w:szCs w:val="20"/>
        </w:rPr>
        <w:t xml:space="preserve">Africa RISING </w:t>
      </w:r>
      <w:r w:rsidR="00A50C2E" w:rsidRPr="0047749D">
        <w:rPr>
          <w:rFonts w:asciiTheme="minorHAnsi" w:hAnsiTheme="minorHAnsi" w:cstheme="minorHAnsi"/>
          <w:sz w:val="20"/>
          <w:szCs w:val="20"/>
        </w:rPr>
        <w:t>West Africa (</w:t>
      </w:r>
      <w:r w:rsidR="008943AA" w:rsidRPr="0047749D">
        <w:rPr>
          <w:rFonts w:asciiTheme="minorHAnsi" w:hAnsiTheme="minorHAnsi" w:cstheme="minorHAnsi"/>
          <w:sz w:val="20"/>
          <w:szCs w:val="20"/>
        </w:rPr>
        <w:t>WA</w:t>
      </w:r>
      <w:r w:rsidR="00A50C2E" w:rsidRPr="0047749D">
        <w:rPr>
          <w:rFonts w:asciiTheme="minorHAnsi" w:hAnsiTheme="minorHAnsi" w:cstheme="minorHAnsi"/>
          <w:sz w:val="20"/>
          <w:szCs w:val="20"/>
        </w:rPr>
        <w:t>)</w:t>
      </w:r>
      <w:r w:rsidR="008943AA" w:rsidRPr="0047749D">
        <w:rPr>
          <w:rFonts w:asciiTheme="minorHAnsi" w:hAnsiTheme="minorHAnsi" w:cstheme="minorHAnsi"/>
          <w:sz w:val="20"/>
          <w:szCs w:val="20"/>
        </w:rPr>
        <w:t xml:space="preserve"> project</w:t>
      </w:r>
      <w:r w:rsidR="008F204E" w:rsidRPr="0047749D">
        <w:rPr>
          <w:rFonts w:asciiTheme="minorHAnsi" w:hAnsiTheme="minorHAnsi" w:cstheme="minorHAnsi"/>
          <w:sz w:val="20"/>
          <w:szCs w:val="20"/>
        </w:rPr>
        <w:t xml:space="preserve"> is being implemented by multi-disciplinary research teams and development partners from the public and private sectors in collaboration with farmers and community</w:t>
      </w:r>
      <w:r w:rsidR="00A50C2E" w:rsidRPr="0047749D">
        <w:rPr>
          <w:rFonts w:asciiTheme="minorHAnsi" w:hAnsiTheme="minorHAnsi" w:cstheme="minorHAnsi"/>
          <w:sz w:val="20"/>
          <w:szCs w:val="20"/>
        </w:rPr>
        <w:t>-</w:t>
      </w:r>
      <w:r w:rsidR="008F204E" w:rsidRPr="0047749D">
        <w:rPr>
          <w:rFonts w:asciiTheme="minorHAnsi" w:hAnsiTheme="minorHAnsi" w:cstheme="minorHAnsi"/>
          <w:sz w:val="20"/>
          <w:szCs w:val="20"/>
        </w:rPr>
        <w:t>based organizations in northern Ghana and southern Mali.</w:t>
      </w:r>
    </w:p>
    <w:p w14:paraId="36CD86D7" w14:textId="77777777" w:rsidR="008E675D" w:rsidRPr="0047749D" w:rsidRDefault="008E675D" w:rsidP="00685937">
      <w:pPr>
        <w:rPr>
          <w:rFonts w:asciiTheme="minorHAnsi" w:hAnsiTheme="minorHAnsi" w:cstheme="minorHAnsi"/>
          <w:sz w:val="20"/>
          <w:szCs w:val="20"/>
        </w:rPr>
      </w:pPr>
    </w:p>
    <w:p w14:paraId="05BAB5C2" w14:textId="77777777" w:rsidR="00BA37B3" w:rsidRPr="0047749D" w:rsidRDefault="00B33B17" w:rsidP="00685937">
      <w:pPr>
        <w:rPr>
          <w:rFonts w:asciiTheme="minorHAnsi" w:hAnsiTheme="minorHAnsi" w:cstheme="minorHAnsi"/>
          <w:sz w:val="20"/>
          <w:szCs w:val="20"/>
        </w:rPr>
      </w:pPr>
      <w:r w:rsidRPr="0047749D">
        <w:rPr>
          <w:rFonts w:asciiTheme="minorHAnsi" w:hAnsiTheme="minorHAnsi" w:cstheme="minorHAnsi"/>
          <w:sz w:val="20"/>
          <w:szCs w:val="20"/>
        </w:rPr>
        <w:t xml:space="preserve">This document presents </w:t>
      </w:r>
      <w:r w:rsidR="00AF3AF8" w:rsidRPr="0047749D">
        <w:rPr>
          <w:rFonts w:asciiTheme="minorHAnsi" w:hAnsiTheme="minorHAnsi" w:cstheme="minorHAnsi"/>
          <w:sz w:val="20"/>
          <w:szCs w:val="20"/>
        </w:rPr>
        <w:t xml:space="preserve">the </w:t>
      </w:r>
      <w:r w:rsidR="008544BC" w:rsidRPr="0047749D">
        <w:rPr>
          <w:rFonts w:asciiTheme="minorHAnsi" w:hAnsiTheme="minorHAnsi" w:cstheme="minorHAnsi"/>
          <w:sz w:val="20"/>
          <w:szCs w:val="20"/>
        </w:rPr>
        <w:t>work plans</w:t>
      </w:r>
      <w:r w:rsidRPr="0047749D">
        <w:rPr>
          <w:rFonts w:asciiTheme="minorHAnsi" w:hAnsiTheme="minorHAnsi" w:cstheme="minorHAnsi"/>
          <w:sz w:val="20"/>
          <w:szCs w:val="20"/>
        </w:rPr>
        <w:t xml:space="preserve"> for </w:t>
      </w:r>
      <w:r w:rsidR="009452EB" w:rsidRPr="0047749D">
        <w:rPr>
          <w:rFonts w:asciiTheme="minorHAnsi" w:hAnsiTheme="minorHAnsi" w:cstheme="minorHAnsi"/>
          <w:sz w:val="20"/>
          <w:szCs w:val="20"/>
        </w:rPr>
        <w:t xml:space="preserve">the </w:t>
      </w:r>
      <w:r w:rsidR="00A50C2E" w:rsidRPr="0047749D">
        <w:rPr>
          <w:rFonts w:asciiTheme="minorHAnsi" w:hAnsiTheme="minorHAnsi" w:cstheme="minorHAnsi"/>
          <w:sz w:val="20"/>
          <w:szCs w:val="20"/>
        </w:rPr>
        <w:t xml:space="preserve">2017 research year for </w:t>
      </w:r>
      <w:r w:rsidRPr="0047749D">
        <w:rPr>
          <w:rFonts w:asciiTheme="minorHAnsi" w:hAnsiTheme="minorHAnsi" w:cstheme="minorHAnsi"/>
          <w:sz w:val="20"/>
          <w:szCs w:val="20"/>
        </w:rPr>
        <w:t xml:space="preserve">Ghana. </w:t>
      </w:r>
      <w:r w:rsidR="001B33E7" w:rsidRPr="0047749D">
        <w:rPr>
          <w:rFonts w:asciiTheme="minorHAnsi" w:hAnsiTheme="minorHAnsi" w:cstheme="minorHAnsi"/>
          <w:sz w:val="20"/>
          <w:szCs w:val="20"/>
        </w:rPr>
        <w:t xml:space="preserve">The </w:t>
      </w:r>
      <w:r w:rsidR="008544BC" w:rsidRPr="0047749D">
        <w:rPr>
          <w:rFonts w:asciiTheme="minorHAnsi" w:hAnsiTheme="minorHAnsi" w:cstheme="minorHAnsi"/>
          <w:sz w:val="20"/>
          <w:szCs w:val="20"/>
        </w:rPr>
        <w:t>work plans</w:t>
      </w:r>
      <w:r w:rsidR="001B33E7" w:rsidRPr="0047749D">
        <w:rPr>
          <w:rFonts w:asciiTheme="minorHAnsi" w:hAnsiTheme="minorHAnsi" w:cstheme="minorHAnsi"/>
          <w:sz w:val="20"/>
          <w:szCs w:val="20"/>
        </w:rPr>
        <w:t xml:space="preserve"> are mapped under </w:t>
      </w:r>
      <w:r w:rsidRPr="0047749D">
        <w:rPr>
          <w:rFonts w:asciiTheme="minorHAnsi" w:hAnsiTheme="minorHAnsi" w:cstheme="minorHAnsi"/>
          <w:sz w:val="20"/>
          <w:szCs w:val="20"/>
        </w:rPr>
        <w:t xml:space="preserve">the four Outcomes </w:t>
      </w:r>
      <w:r w:rsidR="008943AA" w:rsidRPr="0047749D">
        <w:rPr>
          <w:rFonts w:asciiTheme="minorHAnsi" w:hAnsiTheme="minorHAnsi" w:cstheme="minorHAnsi"/>
          <w:sz w:val="20"/>
          <w:szCs w:val="20"/>
        </w:rPr>
        <w:t xml:space="preserve">in the Phase </w:t>
      </w:r>
      <w:r w:rsidR="00A50C2E" w:rsidRPr="0047749D">
        <w:rPr>
          <w:rFonts w:asciiTheme="minorHAnsi" w:hAnsiTheme="minorHAnsi" w:cstheme="minorHAnsi"/>
          <w:sz w:val="20"/>
          <w:szCs w:val="20"/>
        </w:rPr>
        <w:t>2</w:t>
      </w:r>
      <w:r w:rsidR="008943AA" w:rsidRPr="0047749D">
        <w:rPr>
          <w:rFonts w:asciiTheme="minorHAnsi" w:hAnsiTheme="minorHAnsi" w:cstheme="minorHAnsi"/>
          <w:sz w:val="20"/>
          <w:szCs w:val="20"/>
        </w:rPr>
        <w:t xml:space="preserve"> project </w:t>
      </w:r>
      <w:r w:rsidR="008544BC" w:rsidRPr="0047749D">
        <w:rPr>
          <w:rFonts w:asciiTheme="minorHAnsi" w:hAnsiTheme="minorHAnsi" w:cstheme="minorHAnsi"/>
          <w:sz w:val="20"/>
          <w:szCs w:val="20"/>
        </w:rPr>
        <w:t>log frame</w:t>
      </w:r>
      <w:r w:rsidRPr="0047749D">
        <w:rPr>
          <w:rFonts w:asciiTheme="minorHAnsi" w:hAnsiTheme="minorHAnsi" w:cstheme="minorHAnsi"/>
          <w:sz w:val="20"/>
          <w:szCs w:val="20"/>
        </w:rPr>
        <w:t xml:space="preserve"> </w:t>
      </w:r>
      <w:r w:rsidR="008943AA" w:rsidRPr="0047749D">
        <w:rPr>
          <w:rFonts w:asciiTheme="minorHAnsi" w:hAnsiTheme="minorHAnsi" w:cstheme="minorHAnsi"/>
          <w:sz w:val="20"/>
          <w:szCs w:val="20"/>
        </w:rPr>
        <w:t>(See Table 1 below)</w:t>
      </w:r>
      <w:r w:rsidR="00C52368" w:rsidRPr="0047749D">
        <w:rPr>
          <w:rFonts w:asciiTheme="minorHAnsi" w:hAnsiTheme="minorHAnsi" w:cstheme="minorHAnsi"/>
          <w:sz w:val="20"/>
          <w:szCs w:val="20"/>
        </w:rPr>
        <w:t>. N</w:t>
      </w:r>
      <w:r w:rsidR="00084BF4" w:rsidRPr="0047749D">
        <w:rPr>
          <w:rFonts w:asciiTheme="minorHAnsi" w:hAnsiTheme="minorHAnsi" w:cstheme="minorHAnsi"/>
          <w:sz w:val="20"/>
          <w:szCs w:val="20"/>
        </w:rPr>
        <w:t>ine activity protocols</w:t>
      </w:r>
      <w:r w:rsidR="00C52368" w:rsidRPr="0047749D">
        <w:rPr>
          <w:rFonts w:asciiTheme="minorHAnsi" w:hAnsiTheme="minorHAnsi" w:cstheme="minorHAnsi"/>
          <w:sz w:val="20"/>
          <w:szCs w:val="20"/>
        </w:rPr>
        <w:t xml:space="preserve"> are presented – </w:t>
      </w:r>
      <w:r w:rsidR="00020AF8">
        <w:rPr>
          <w:rFonts w:asciiTheme="minorHAnsi" w:hAnsiTheme="minorHAnsi" w:cstheme="minorHAnsi"/>
          <w:sz w:val="20"/>
          <w:szCs w:val="20"/>
        </w:rPr>
        <w:t>four</w:t>
      </w:r>
      <w:r w:rsidR="001240A3" w:rsidRPr="0047749D">
        <w:rPr>
          <w:rFonts w:asciiTheme="minorHAnsi" w:hAnsiTheme="minorHAnsi" w:cstheme="minorHAnsi"/>
          <w:sz w:val="20"/>
          <w:szCs w:val="20"/>
        </w:rPr>
        <w:t xml:space="preserve"> for </w:t>
      </w:r>
      <w:r w:rsidR="00C52368" w:rsidRPr="0047749D">
        <w:rPr>
          <w:rFonts w:asciiTheme="minorHAnsi" w:hAnsiTheme="minorHAnsi" w:cstheme="minorHAnsi"/>
          <w:sz w:val="20"/>
          <w:szCs w:val="20"/>
        </w:rPr>
        <w:t>Outcome 1</w:t>
      </w:r>
      <w:r w:rsidR="001240A3" w:rsidRPr="0047749D">
        <w:rPr>
          <w:rFonts w:asciiTheme="minorHAnsi" w:hAnsiTheme="minorHAnsi" w:cstheme="minorHAnsi"/>
          <w:sz w:val="20"/>
          <w:szCs w:val="20"/>
        </w:rPr>
        <w:t xml:space="preserve">; </w:t>
      </w:r>
      <w:r w:rsidR="00020AF8">
        <w:rPr>
          <w:rFonts w:asciiTheme="minorHAnsi" w:hAnsiTheme="minorHAnsi" w:cstheme="minorHAnsi"/>
          <w:sz w:val="20"/>
          <w:szCs w:val="20"/>
        </w:rPr>
        <w:t>two</w:t>
      </w:r>
      <w:r w:rsidR="001240A3" w:rsidRPr="0047749D">
        <w:rPr>
          <w:rFonts w:asciiTheme="minorHAnsi" w:hAnsiTheme="minorHAnsi" w:cstheme="minorHAnsi"/>
          <w:sz w:val="20"/>
          <w:szCs w:val="20"/>
        </w:rPr>
        <w:t xml:space="preserve"> each for Outcomes 2 and 3; and one for Outcome 4.</w:t>
      </w:r>
      <w:r w:rsidR="008E675D" w:rsidRPr="0047749D">
        <w:rPr>
          <w:rFonts w:asciiTheme="minorHAnsi" w:hAnsiTheme="minorHAnsi" w:cstheme="minorHAnsi"/>
          <w:sz w:val="20"/>
          <w:szCs w:val="20"/>
        </w:rPr>
        <w:t xml:space="preserve"> The nutrition activities are integrated with the livestock and vegetable activities in protocol GH211-17 under Outcome 2 in response to the recommendation of the USAID-commissioned external evaluation team.</w:t>
      </w:r>
    </w:p>
    <w:p w14:paraId="66DB8A2C" w14:textId="77777777" w:rsidR="00BA37B3" w:rsidRPr="0047749D" w:rsidRDefault="00BA37B3" w:rsidP="008943AA">
      <w:pPr>
        <w:rPr>
          <w:rFonts w:asciiTheme="minorHAnsi" w:hAnsiTheme="minorHAnsi" w:cstheme="minorHAnsi"/>
          <w:sz w:val="20"/>
          <w:szCs w:val="20"/>
        </w:rPr>
      </w:pPr>
    </w:p>
    <w:p w14:paraId="0F50AAC1" w14:textId="77777777" w:rsidR="00614219" w:rsidRPr="0047749D" w:rsidRDefault="004E374E" w:rsidP="00685937">
      <w:pPr>
        <w:rPr>
          <w:rFonts w:asciiTheme="minorHAnsi" w:hAnsiTheme="minorHAnsi" w:cstheme="minorHAnsi"/>
          <w:sz w:val="20"/>
          <w:szCs w:val="20"/>
        </w:rPr>
      </w:pPr>
      <w:r w:rsidRPr="0047749D">
        <w:rPr>
          <w:rFonts w:asciiTheme="minorHAnsi" w:hAnsiTheme="minorHAnsi" w:cstheme="minorHAnsi"/>
          <w:sz w:val="20"/>
          <w:szCs w:val="20"/>
        </w:rPr>
        <w:t>G</w:t>
      </w:r>
      <w:r w:rsidR="001B33E7" w:rsidRPr="0047749D">
        <w:rPr>
          <w:rFonts w:asciiTheme="minorHAnsi" w:hAnsiTheme="minorHAnsi" w:cstheme="minorHAnsi"/>
          <w:sz w:val="20"/>
          <w:szCs w:val="20"/>
        </w:rPr>
        <w:t>ender mainstreaming, c</w:t>
      </w:r>
      <w:r w:rsidR="005430EA" w:rsidRPr="0047749D">
        <w:rPr>
          <w:rFonts w:asciiTheme="minorHAnsi" w:hAnsiTheme="minorHAnsi" w:cstheme="minorHAnsi"/>
          <w:sz w:val="20"/>
          <w:szCs w:val="20"/>
        </w:rPr>
        <w:t>apacity building and knowledge exchange and dissemination are embedded in</w:t>
      </w:r>
      <w:r w:rsidRPr="0047749D">
        <w:rPr>
          <w:rFonts w:asciiTheme="minorHAnsi" w:hAnsiTheme="minorHAnsi" w:cstheme="minorHAnsi"/>
          <w:sz w:val="20"/>
          <w:szCs w:val="20"/>
        </w:rPr>
        <w:t xml:space="preserve"> all activity protocol</w:t>
      </w:r>
      <w:r w:rsidR="001B57C2" w:rsidRPr="0047749D">
        <w:rPr>
          <w:rFonts w:asciiTheme="minorHAnsi" w:hAnsiTheme="minorHAnsi" w:cstheme="minorHAnsi"/>
          <w:sz w:val="20"/>
          <w:szCs w:val="20"/>
        </w:rPr>
        <w:t>s</w:t>
      </w:r>
      <w:r w:rsidR="005430EA" w:rsidRPr="0047749D">
        <w:rPr>
          <w:rFonts w:asciiTheme="minorHAnsi" w:hAnsiTheme="minorHAnsi" w:cstheme="minorHAnsi"/>
          <w:sz w:val="20"/>
          <w:szCs w:val="20"/>
        </w:rPr>
        <w:t>.</w:t>
      </w:r>
      <w:r w:rsidR="00A81F2D" w:rsidRPr="0047749D">
        <w:rPr>
          <w:rFonts w:asciiTheme="minorHAnsi" w:hAnsiTheme="minorHAnsi" w:cstheme="minorHAnsi"/>
          <w:sz w:val="20"/>
          <w:szCs w:val="20"/>
        </w:rPr>
        <w:t xml:space="preserve"> </w:t>
      </w:r>
      <w:r w:rsidR="00924405" w:rsidRPr="0047749D">
        <w:rPr>
          <w:rFonts w:asciiTheme="minorHAnsi" w:hAnsiTheme="minorHAnsi" w:cstheme="minorHAnsi"/>
          <w:sz w:val="20"/>
          <w:szCs w:val="20"/>
        </w:rPr>
        <w:t>Linkages between activities</w:t>
      </w:r>
      <w:r w:rsidR="000C0EF7" w:rsidRPr="0047749D">
        <w:rPr>
          <w:rFonts w:asciiTheme="minorHAnsi" w:hAnsiTheme="minorHAnsi" w:cstheme="minorHAnsi"/>
          <w:sz w:val="20"/>
          <w:szCs w:val="20"/>
        </w:rPr>
        <w:t xml:space="preserve"> are presented in </w:t>
      </w:r>
      <w:r w:rsidR="00924405" w:rsidRPr="0047749D">
        <w:rPr>
          <w:rFonts w:asciiTheme="minorHAnsi" w:hAnsiTheme="minorHAnsi" w:cstheme="minorHAnsi"/>
          <w:sz w:val="20"/>
          <w:szCs w:val="20"/>
        </w:rPr>
        <w:t>each</w:t>
      </w:r>
      <w:r w:rsidR="000C0EF7" w:rsidRPr="0047749D">
        <w:rPr>
          <w:rFonts w:asciiTheme="minorHAnsi" w:hAnsiTheme="minorHAnsi" w:cstheme="minorHAnsi"/>
          <w:sz w:val="20"/>
          <w:szCs w:val="20"/>
        </w:rPr>
        <w:t xml:space="preserve"> activity protocol</w:t>
      </w:r>
      <w:r w:rsidR="001B57C2" w:rsidRPr="0047749D">
        <w:rPr>
          <w:rFonts w:asciiTheme="minorHAnsi" w:hAnsiTheme="minorHAnsi" w:cstheme="minorHAnsi"/>
          <w:sz w:val="20"/>
          <w:szCs w:val="20"/>
        </w:rPr>
        <w:t>.</w:t>
      </w:r>
      <w:r w:rsidR="000C0EF7" w:rsidRPr="0047749D">
        <w:rPr>
          <w:rFonts w:asciiTheme="minorHAnsi" w:hAnsiTheme="minorHAnsi" w:cstheme="minorHAnsi"/>
          <w:sz w:val="20"/>
          <w:szCs w:val="20"/>
        </w:rPr>
        <w:t xml:space="preserve"> </w:t>
      </w:r>
      <w:r w:rsidR="005430EA" w:rsidRPr="0047749D">
        <w:rPr>
          <w:rFonts w:asciiTheme="minorHAnsi" w:hAnsiTheme="minorHAnsi" w:cstheme="minorHAnsi"/>
          <w:sz w:val="20"/>
          <w:szCs w:val="20"/>
        </w:rPr>
        <w:t>Publication of research results and better communication among research teams within and across countries</w:t>
      </w:r>
      <w:r w:rsidR="00A81F2D" w:rsidRPr="0047749D">
        <w:rPr>
          <w:rFonts w:asciiTheme="minorHAnsi" w:hAnsiTheme="minorHAnsi" w:cstheme="minorHAnsi"/>
          <w:sz w:val="20"/>
          <w:szCs w:val="20"/>
        </w:rPr>
        <w:t xml:space="preserve"> will be a major focus</w:t>
      </w:r>
      <w:r w:rsidR="005430EA" w:rsidRPr="0047749D">
        <w:rPr>
          <w:rFonts w:asciiTheme="minorHAnsi" w:hAnsiTheme="minorHAnsi" w:cstheme="minorHAnsi"/>
          <w:sz w:val="20"/>
          <w:szCs w:val="20"/>
        </w:rPr>
        <w:t>.</w:t>
      </w:r>
    </w:p>
    <w:p w14:paraId="24B36FC1" w14:textId="77777777" w:rsidR="00674DF0" w:rsidRPr="0047749D" w:rsidRDefault="00674DF0" w:rsidP="00685937">
      <w:pPr>
        <w:rPr>
          <w:rFonts w:asciiTheme="minorHAnsi" w:hAnsiTheme="minorHAnsi" w:cstheme="minorHAnsi"/>
          <w:sz w:val="20"/>
          <w:szCs w:val="20"/>
        </w:rPr>
      </w:pPr>
    </w:p>
    <w:p w14:paraId="12D2F716" w14:textId="77777777" w:rsidR="00674DF0" w:rsidRPr="0047749D" w:rsidRDefault="00674DF0" w:rsidP="00674DF0">
      <w:pPr>
        <w:rPr>
          <w:rFonts w:asciiTheme="minorHAnsi" w:hAnsiTheme="minorHAnsi" w:cstheme="minorHAnsi"/>
          <w:sz w:val="20"/>
          <w:szCs w:val="20"/>
        </w:rPr>
      </w:pPr>
    </w:p>
    <w:p w14:paraId="425DD4C5" w14:textId="77777777" w:rsidR="008504BD" w:rsidRPr="0047749D" w:rsidRDefault="00005CD1" w:rsidP="00351EB4">
      <w:pPr>
        <w:outlineLvl w:val="0"/>
        <w:rPr>
          <w:rFonts w:asciiTheme="minorHAnsi" w:hAnsiTheme="minorHAnsi" w:cstheme="minorHAnsi"/>
          <w:b/>
          <w:sz w:val="20"/>
          <w:szCs w:val="20"/>
        </w:rPr>
      </w:pPr>
      <w:r w:rsidRPr="0047749D">
        <w:rPr>
          <w:rFonts w:asciiTheme="minorHAnsi" w:hAnsiTheme="minorHAnsi" w:cstheme="minorHAnsi"/>
          <w:b/>
          <w:sz w:val="20"/>
          <w:szCs w:val="20"/>
        </w:rPr>
        <w:t>1. Background</w:t>
      </w:r>
    </w:p>
    <w:p w14:paraId="24B851E0" w14:textId="77777777" w:rsidR="00786977" w:rsidRPr="0047749D" w:rsidRDefault="00786977" w:rsidP="00786977">
      <w:pPr>
        <w:shd w:val="clear" w:color="auto" w:fill="FFFFFF"/>
        <w:jc w:val="both"/>
        <w:rPr>
          <w:rFonts w:asciiTheme="minorHAnsi" w:hAnsiTheme="minorHAnsi" w:cstheme="minorHAnsi"/>
          <w:sz w:val="20"/>
          <w:szCs w:val="20"/>
        </w:rPr>
      </w:pPr>
    </w:p>
    <w:p w14:paraId="4E29BCB7" w14:textId="77777777" w:rsidR="00786977" w:rsidRPr="0047749D" w:rsidRDefault="00786977" w:rsidP="00786977">
      <w:pPr>
        <w:shd w:val="clear" w:color="auto" w:fill="FFFFFF"/>
        <w:jc w:val="both"/>
        <w:rPr>
          <w:rFonts w:asciiTheme="minorHAnsi" w:hAnsiTheme="minorHAnsi" w:cstheme="minorHAnsi"/>
          <w:sz w:val="20"/>
          <w:szCs w:val="20"/>
        </w:rPr>
      </w:pPr>
      <w:r w:rsidRPr="0047749D">
        <w:rPr>
          <w:rFonts w:asciiTheme="minorHAnsi" w:hAnsiTheme="minorHAnsi" w:cstheme="minorHAnsi"/>
          <w:sz w:val="20"/>
          <w:szCs w:val="20"/>
        </w:rPr>
        <w:t xml:space="preserve">Phase 1 (1 October 2012 - 30 September 2016) of the USAID-funded Africa Research in Sustainable Intensification for the Next Generation (Africa RISING) project in West Africa (WA) was implemented in 25 intervention communities in northern Ghana and 9 villages in the Bougouni and Koutialia districts of the Sikkaso Region in southern Mali under the </w:t>
      </w:r>
      <w:r w:rsidRPr="0047749D">
        <w:rPr>
          <w:rFonts w:asciiTheme="minorHAnsi" w:hAnsiTheme="minorHAnsi" w:cstheme="minorHAnsi"/>
          <w:i/>
          <w:sz w:val="20"/>
          <w:szCs w:val="20"/>
        </w:rPr>
        <w:t>title 'Sustainable Intensification of Key Farming Systems in the Guinea-Sudano-Sahelian Zone of West Africa'</w:t>
      </w:r>
      <w:r w:rsidRPr="0047749D">
        <w:rPr>
          <w:rFonts w:asciiTheme="minorHAnsi" w:hAnsiTheme="minorHAnsi" w:cstheme="minorHAnsi"/>
          <w:sz w:val="20"/>
          <w:szCs w:val="20"/>
        </w:rPr>
        <w:t>. Research activities under Phase 1 were organized around 3 research outputs (ROs), namely: 1) Situation analysis and program-wide synthesis (RO1); 2) Integrated Systems Improvement (RO2) and 3) Scaling and Delivery (RO3). Capacity building and gender were cross-cutting.</w:t>
      </w:r>
    </w:p>
    <w:p w14:paraId="3239971E" w14:textId="77777777" w:rsidR="00786977" w:rsidRPr="0047749D" w:rsidRDefault="00786977" w:rsidP="00786977">
      <w:pPr>
        <w:jc w:val="both"/>
        <w:rPr>
          <w:rFonts w:asciiTheme="minorHAnsi" w:hAnsiTheme="minorHAnsi" w:cstheme="minorHAnsi"/>
          <w:sz w:val="20"/>
          <w:szCs w:val="20"/>
        </w:rPr>
      </w:pPr>
    </w:p>
    <w:p w14:paraId="66671D2F" w14:textId="77777777" w:rsidR="00786977" w:rsidRPr="0047749D" w:rsidRDefault="00786977" w:rsidP="00786977">
      <w:pPr>
        <w:jc w:val="both"/>
        <w:rPr>
          <w:rFonts w:asciiTheme="minorHAnsi" w:hAnsiTheme="minorHAnsi" w:cstheme="minorHAnsi"/>
          <w:sz w:val="20"/>
          <w:szCs w:val="20"/>
        </w:rPr>
      </w:pPr>
      <w:r w:rsidRPr="0047749D">
        <w:rPr>
          <w:rFonts w:asciiTheme="minorHAnsi" w:hAnsiTheme="minorHAnsi" w:cstheme="minorHAnsi"/>
          <w:sz w:val="20"/>
          <w:szCs w:val="20"/>
          <w:lang w:val="en-GB"/>
        </w:rPr>
        <w:t xml:space="preserve">Phase 2 (1 October 2016 </w:t>
      </w:r>
      <w:r w:rsidR="0069231D" w:rsidRPr="0047749D">
        <w:rPr>
          <w:rFonts w:asciiTheme="minorHAnsi" w:hAnsiTheme="minorHAnsi" w:cstheme="minorHAnsi"/>
          <w:sz w:val="20"/>
          <w:szCs w:val="20"/>
          <w:lang w:val="en-GB"/>
        </w:rPr>
        <w:t>-</w:t>
      </w:r>
      <w:r w:rsidRPr="0047749D">
        <w:rPr>
          <w:rFonts w:asciiTheme="minorHAnsi" w:hAnsiTheme="minorHAnsi" w:cstheme="minorHAnsi"/>
          <w:sz w:val="20"/>
          <w:szCs w:val="20"/>
          <w:lang w:val="en-GB"/>
        </w:rPr>
        <w:t xml:space="preserve"> 30 September 2021) of the WA project was launched in February 2017. The workplan is organized around 21 activities under 11 outputs to achieve four outcomes (Table 1). Implementation will be guided by achievements and lessons from Phase 1.</w:t>
      </w:r>
      <w:r w:rsidRPr="0047749D">
        <w:rPr>
          <w:rFonts w:asciiTheme="minorHAnsi" w:hAnsiTheme="minorHAnsi" w:cstheme="minorHAnsi"/>
          <w:sz w:val="20"/>
          <w:szCs w:val="20"/>
        </w:rPr>
        <w:t xml:space="preserve"> There will, however, be a shift in approach from Research-for-Development</w:t>
      </w:r>
      <w:r w:rsidR="0069231D" w:rsidRPr="0047749D">
        <w:rPr>
          <w:rFonts w:asciiTheme="minorHAnsi" w:hAnsiTheme="minorHAnsi" w:cstheme="minorHAnsi"/>
          <w:sz w:val="20"/>
          <w:szCs w:val="20"/>
        </w:rPr>
        <w:t xml:space="preserve"> </w:t>
      </w:r>
      <w:r w:rsidRPr="0047749D">
        <w:rPr>
          <w:rFonts w:asciiTheme="minorHAnsi" w:hAnsiTheme="minorHAnsi" w:cstheme="minorHAnsi"/>
          <w:sz w:val="20"/>
          <w:szCs w:val="20"/>
        </w:rPr>
        <w:t>(R-4-D) in Phase 1, to Research-in-Development (R-in-D) in Phase 2.</w:t>
      </w:r>
    </w:p>
    <w:p w14:paraId="1CD77243" w14:textId="77777777" w:rsidR="00786977" w:rsidRPr="0047749D" w:rsidRDefault="00786977" w:rsidP="00786977">
      <w:pPr>
        <w:jc w:val="both"/>
        <w:rPr>
          <w:rFonts w:asciiTheme="minorHAnsi" w:hAnsiTheme="minorHAnsi" w:cstheme="minorHAnsi"/>
          <w:sz w:val="20"/>
          <w:szCs w:val="20"/>
        </w:rPr>
      </w:pPr>
    </w:p>
    <w:p w14:paraId="1047342F" w14:textId="77777777" w:rsidR="00786977" w:rsidRPr="0047749D" w:rsidRDefault="00786977" w:rsidP="00786977">
      <w:pPr>
        <w:jc w:val="both"/>
        <w:rPr>
          <w:rFonts w:asciiTheme="minorHAnsi" w:hAnsiTheme="minorHAnsi" w:cstheme="minorHAnsi"/>
          <w:sz w:val="20"/>
          <w:szCs w:val="20"/>
          <w:lang w:val="en-GB"/>
        </w:rPr>
      </w:pPr>
      <w:r w:rsidRPr="0047749D">
        <w:rPr>
          <w:rFonts w:asciiTheme="minorHAnsi" w:hAnsiTheme="minorHAnsi" w:cstheme="minorHAnsi"/>
          <w:sz w:val="20"/>
          <w:szCs w:val="20"/>
        </w:rPr>
        <w:t>Technological packages and/or practices validated in Phase 1 (see Table 2)</w:t>
      </w:r>
      <w:r w:rsidRPr="0047749D">
        <w:rPr>
          <w:rFonts w:asciiTheme="minorHAnsi" w:hAnsiTheme="minorHAnsi" w:cstheme="minorHAnsi"/>
          <w:sz w:val="20"/>
          <w:szCs w:val="20"/>
          <w:lang w:val="en-GB"/>
        </w:rPr>
        <w:t xml:space="preserve"> will be scaled out targeting agro-ecosystems and socio-economic circumstances defined by the sustainable intensification (SI) domains - productive, economic, social, human and environmental.</w:t>
      </w:r>
      <w:r w:rsidRPr="0047749D">
        <w:rPr>
          <w:rFonts w:asciiTheme="minorHAnsi" w:hAnsiTheme="minorHAnsi" w:cstheme="minorHAnsi"/>
          <w:sz w:val="20"/>
          <w:szCs w:val="20"/>
        </w:rPr>
        <w:t xml:space="preserve"> Linkages will be established with research and development partners to undertake both generic and back-stopping research. The generic research aims at completing the loose ends of research on the SI innovations in Phase 2 plus any other emerging issues</w:t>
      </w:r>
      <w:r w:rsidR="00F02F37" w:rsidRPr="0047749D">
        <w:rPr>
          <w:rFonts w:asciiTheme="minorHAnsi" w:hAnsiTheme="minorHAnsi" w:cstheme="minorHAnsi"/>
          <w:sz w:val="20"/>
          <w:szCs w:val="20"/>
        </w:rPr>
        <w:t>. T</w:t>
      </w:r>
      <w:r w:rsidRPr="0047749D">
        <w:rPr>
          <w:rFonts w:asciiTheme="minorHAnsi" w:hAnsiTheme="minorHAnsi" w:cstheme="minorHAnsi"/>
          <w:sz w:val="20"/>
          <w:szCs w:val="20"/>
        </w:rPr>
        <w:t>he back-stopping research will address researchable issues emerging from the scaling-out of SI innovations with the development partners.</w:t>
      </w:r>
    </w:p>
    <w:p w14:paraId="16A99943" w14:textId="77777777" w:rsidR="00786977" w:rsidRPr="0047749D" w:rsidRDefault="00786977" w:rsidP="00786977">
      <w:pPr>
        <w:jc w:val="both"/>
        <w:rPr>
          <w:rFonts w:asciiTheme="minorHAnsi" w:hAnsiTheme="minorHAnsi" w:cstheme="minorHAnsi"/>
          <w:sz w:val="20"/>
          <w:szCs w:val="20"/>
        </w:rPr>
      </w:pPr>
    </w:p>
    <w:p w14:paraId="03695CEF" w14:textId="77777777" w:rsidR="00786977" w:rsidRPr="0047749D" w:rsidRDefault="00786977" w:rsidP="00786977">
      <w:pPr>
        <w:jc w:val="both"/>
        <w:rPr>
          <w:rFonts w:asciiTheme="minorHAnsi" w:hAnsiTheme="minorHAnsi" w:cstheme="minorHAnsi"/>
          <w:sz w:val="20"/>
          <w:szCs w:val="20"/>
          <w:lang w:val="en-GB"/>
        </w:rPr>
      </w:pPr>
      <w:r w:rsidRPr="0047749D">
        <w:rPr>
          <w:rFonts w:asciiTheme="minorHAnsi" w:hAnsiTheme="minorHAnsi" w:cstheme="minorHAnsi"/>
          <w:sz w:val="20"/>
          <w:szCs w:val="20"/>
          <w:lang w:val="en-GB"/>
        </w:rPr>
        <w:t>Phase 2 will also explore new research areas emerging from Phase 1 experiences and feedback by research and development partners, notably, using results</w:t>
      </w:r>
      <w:r w:rsidRPr="0047749D">
        <w:rPr>
          <w:rFonts w:asciiTheme="minorHAnsi" w:hAnsiTheme="minorHAnsi" w:cstheme="minorHAnsi"/>
          <w:sz w:val="20"/>
          <w:szCs w:val="20"/>
        </w:rPr>
        <w:t xml:space="preserve"> from farming systems analyses and farm types to inform research targeting and technology dissemination; post-harvest management and value addition; nutrition sensitive agriculture;</w:t>
      </w:r>
      <w:r w:rsidRPr="0047749D">
        <w:rPr>
          <w:rFonts w:asciiTheme="minorHAnsi" w:hAnsiTheme="minorHAnsi" w:cstheme="minorHAnsi"/>
          <w:sz w:val="20"/>
          <w:szCs w:val="20"/>
          <w:lang w:val="en-GB"/>
        </w:rPr>
        <w:t xml:space="preserve"> labour-saving </w:t>
      </w:r>
      <w:r w:rsidRPr="0047749D">
        <w:rPr>
          <w:rFonts w:asciiTheme="minorHAnsi" w:hAnsiTheme="minorHAnsi" w:cstheme="minorHAnsi"/>
          <w:sz w:val="20"/>
          <w:szCs w:val="20"/>
        </w:rPr>
        <w:t xml:space="preserve">mechanization solutions for small-scale farmers; and climate-smart agriculture. </w:t>
      </w:r>
      <w:r w:rsidRPr="0047749D">
        <w:rPr>
          <w:rFonts w:asciiTheme="minorHAnsi" w:hAnsiTheme="minorHAnsi" w:cstheme="minorHAnsi"/>
          <w:sz w:val="20"/>
          <w:szCs w:val="20"/>
          <w:lang w:val="en-GB"/>
        </w:rPr>
        <w:t xml:space="preserve">The project will also </w:t>
      </w:r>
      <w:r w:rsidRPr="0047749D">
        <w:rPr>
          <w:rFonts w:asciiTheme="minorHAnsi" w:hAnsiTheme="minorHAnsi" w:cstheme="minorHAnsi"/>
          <w:sz w:val="20"/>
          <w:szCs w:val="20"/>
        </w:rPr>
        <w:t>develop the following research and development strategy documents: 1) a livestock strategy to increase the impact of livestock-related activities, especially those on small ruminants, poultry and pigs; and  a nutrition strategy to harmonize nutrition-related activities with the crop and livestock activities, as well as with national nutrition approaches. It will engage in purposeful inclusion of gender and youth concerns; and develop more rigorous and quantitative approaches for measuring diffusion and early adoption of SI technologies.</w:t>
      </w:r>
    </w:p>
    <w:p w14:paraId="7C1EFC23" w14:textId="77777777" w:rsidR="00786977" w:rsidRPr="0047749D" w:rsidRDefault="00786977" w:rsidP="00786977">
      <w:pPr>
        <w:rPr>
          <w:rFonts w:asciiTheme="minorHAnsi" w:hAnsiTheme="minorHAnsi"/>
          <w:sz w:val="20"/>
          <w:szCs w:val="20"/>
        </w:rPr>
      </w:pPr>
    </w:p>
    <w:p w14:paraId="4BBBB736" w14:textId="77777777" w:rsidR="00370807" w:rsidRPr="0047749D" w:rsidRDefault="001C0CAF" w:rsidP="001C0CAF">
      <w:pPr>
        <w:jc w:val="both"/>
        <w:rPr>
          <w:rFonts w:asciiTheme="minorHAnsi" w:hAnsiTheme="minorHAnsi" w:cstheme="minorHAnsi"/>
          <w:sz w:val="20"/>
          <w:szCs w:val="20"/>
          <w:lang w:val="en-GB"/>
        </w:rPr>
      </w:pPr>
      <w:r w:rsidRPr="0047749D">
        <w:rPr>
          <w:rFonts w:asciiTheme="minorHAnsi" w:hAnsiTheme="minorHAnsi" w:cstheme="minorHAnsi"/>
          <w:sz w:val="20"/>
          <w:szCs w:val="20"/>
          <w:lang w:val="en-GB"/>
        </w:rPr>
        <w:t xml:space="preserve">This document presents </w:t>
      </w:r>
      <w:r w:rsidR="0089759C" w:rsidRPr="0047749D">
        <w:rPr>
          <w:rFonts w:asciiTheme="minorHAnsi" w:hAnsiTheme="minorHAnsi" w:cstheme="minorHAnsi"/>
          <w:sz w:val="20"/>
          <w:szCs w:val="20"/>
          <w:lang w:val="en-GB"/>
        </w:rPr>
        <w:t xml:space="preserve">the </w:t>
      </w:r>
      <w:r w:rsidR="008544BC" w:rsidRPr="0047749D">
        <w:rPr>
          <w:rFonts w:asciiTheme="minorHAnsi" w:hAnsiTheme="minorHAnsi" w:cstheme="minorHAnsi"/>
          <w:sz w:val="20"/>
          <w:szCs w:val="20"/>
          <w:lang w:val="en-GB"/>
        </w:rPr>
        <w:t>work plan</w:t>
      </w:r>
      <w:r w:rsidRPr="0047749D">
        <w:rPr>
          <w:rFonts w:asciiTheme="minorHAnsi" w:hAnsiTheme="minorHAnsi" w:cstheme="minorHAnsi"/>
          <w:sz w:val="20"/>
          <w:szCs w:val="20"/>
          <w:lang w:val="en-GB"/>
        </w:rPr>
        <w:t xml:space="preserve"> </w:t>
      </w:r>
      <w:r w:rsidR="00A27CBB" w:rsidRPr="0047749D">
        <w:rPr>
          <w:rFonts w:asciiTheme="minorHAnsi" w:hAnsiTheme="minorHAnsi" w:cstheme="minorHAnsi"/>
          <w:sz w:val="20"/>
          <w:szCs w:val="20"/>
          <w:lang w:val="en-GB"/>
        </w:rPr>
        <w:t>for Ghana</w:t>
      </w:r>
      <w:r w:rsidR="00ED4DEB" w:rsidRPr="0047749D">
        <w:rPr>
          <w:rFonts w:asciiTheme="minorHAnsi" w:hAnsiTheme="minorHAnsi" w:cstheme="minorHAnsi"/>
          <w:sz w:val="20"/>
          <w:szCs w:val="20"/>
          <w:lang w:val="en-GB"/>
        </w:rPr>
        <w:t xml:space="preserve"> for the </w:t>
      </w:r>
      <w:r w:rsidRPr="0047749D">
        <w:rPr>
          <w:rFonts w:asciiTheme="minorHAnsi" w:hAnsiTheme="minorHAnsi" w:cstheme="minorHAnsi"/>
          <w:sz w:val="20"/>
          <w:szCs w:val="20"/>
          <w:lang w:val="en-GB"/>
        </w:rPr>
        <w:t>2017</w:t>
      </w:r>
      <w:r w:rsidR="00ED4DEB" w:rsidRPr="0047749D">
        <w:rPr>
          <w:rFonts w:asciiTheme="minorHAnsi" w:hAnsiTheme="minorHAnsi" w:cstheme="minorHAnsi"/>
          <w:sz w:val="20"/>
          <w:szCs w:val="20"/>
          <w:lang w:val="en-GB"/>
        </w:rPr>
        <w:t xml:space="preserve"> research year</w:t>
      </w:r>
      <w:r w:rsidRPr="0047749D">
        <w:rPr>
          <w:rFonts w:asciiTheme="minorHAnsi" w:hAnsiTheme="minorHAnsi" w:cstheme="minorHAnsi"/>
          <w:sz w:val="20"/>
          <w:szCs w:val="20"/>
          <w:lang w:val="en-GB"/>
        </w:rPr>
        <w:t>.</w:t>
      </w:r>
      <w:r w:rsidR="009D12B1" w:rsidRPr="0047749D">
        <w:rPr>
          <w:rFonts w:asciiTheme="minorHAnsi" w:hAnsiTheme="minorHAnsi" w:cstheme="minorHAnsi"/>
          <w:sz w:val="20"/>
          <w:szCs w:val="20"/>
          <w:lang w:val="en-GB"/>
        </w:rPr>
        <w:t xml:space="preserve"> The </w:t>
      </w:r>
      <w:r w:rsidR="008544BC" w:rsidRPr="0047749D">
        <w:rPr>
          <w:rFonts w:asciiTheme="minorHAnsi" w:hAnsiTheme="minorHAnsi" w:cstheme="minorHAnsi"/>
          <w:sz w:val="20"/>
          <w:szCs w:val="20"/>
          <w:lang w:val="en-GB"/>
        </w:rPr>
        <w:t>work plan</w:t>
      </w:r>
      <w:r w:rsidR="009D12B1" w:rsidRPr="0047749D">
        <w:rPr>
          <w:rFonts w:asciiTheme="minorHAnsi" w:hAnsiTheme="minorHAnsi" w:cstheme="minorHAnsi"/>
          <w:sz w:val="20"/>
          <w:szCs w:val="20"/>
          <w:lang w:val="en-GB"/>
        </w:rPr>
        <w:t xml:space="preserve"> for Mali for the same period is presented in a separate document.</w:t>
      </w:r>
    </w:p>
    <w:p w14:paraId="7B706D0D" w14:textId="77777777" w:rsidR="00A76A49" w:rsidRPr="0047749D" w:rsidRDefault="00A76A49" w:rsidP="001C0CAF">
      <w:pPr>
        <w:jc w:val="both"/>
        <w:rPr>
          <w:rFonts w:asciiTheme="minorHAnsi" w:hAnsiTheme="minorHAnsi" w:cstheme="minorHAnsi"/>
          <w:sz w:val="20"/>
          <w:szCs w:val="20"/>
          <w:lang w:val="en-GB"/>
        </w:rPr>
      </w:pPr>
    </w:p>
    <w:p w14:paraId="23149525" w14:textId="77777777" w:rsidR="00A76A49" w:rsidRPr="0047749D" w:rsidRDefault="00A76A49" w:rsidP="001C0CAF">
      <w:pPr>
        <w:jc w:val="both"/>
        <w:rPr>
          <w:rFonts w:asciiTheme="minorHAnsi" w:hAnsiTheme="minorHAnsi" w:cstheme="minorHAnsi"/>
          <w:sz w:val="20"/>
          <w:szCs w:val="20"/>
        </w:rPr>
      </w:pPr>
    </w:p>
    <w:p w14:paraId="67AA6503" w14:textId="77777777" w:rsidR="00501225" w:rsidRDefault="00501225">
      <w:pPr>
        <w:rPr>
          <w:rFonts w:asciiTheme="minorHAnsi" w:hAnsiTheme="minorHAnsi" w:cstheme="minorHAnsi"/>
          <w:sz w:val="20"/>
          <w:szCs w:val="20"/>
        </w:rPr>
      </w:pPr>
      <w:r>
        <w:rPr>
          <w:rFonts w:asciiTheme="minorHAnsi" w:hAnsiTheme="minorHAnsi" w:cstheme="minorHAnsi"/>
          <w:sz w:val="20"/>
          <w:szCs w:val="20"/>
        </w:rPr>
        <w:br w:type="page"/>
      </w:r>
    </w:p>
    <w:tbl>
      <w:tblPr>
        <w:tblStyle w:val="TableGrid"/>
        <w:tblW w:w="0" w:type="auto"/>
        <w:tblLook w:val="04A0" w:firstRow="1" w:lastRow="0" w:firstColumn="1" w:lastColumn="0" w:noHBand="0" w:noVBand="1"/>
      </w:tblPr>
      <w:tblGrid>
        <w:gridCol w:w="3888"/>
        <w:gridCol w:w="5301"/>
      </w:tblGrid>
      <w:tr w:rsidR="00A360DA" w:rsidRPr="0047749D" w14:paraId="75737BF3" w14:textId="77777777" w:rsidTr="00A360DA">
        <w:tc>
          <w:tcPr>
            <w:tcW w:w="9189" w:type="dxa"/>
            <w:gridSpan w:val="2"/>
          </w:tcPr>
          <w:p w14:paraId="0EF20341" w14:textId="77777777" w:rsidR="00A360DA" w:rsidRPr="00353C81" w:rsidRDefault="006C70DD" w:rsidP="005A488A">
            <w:pPr>
              <w:rPr>
                <w:rFonts w:cstheme="minorHAnsi"/>
                <w:b/>
                <w:color w:val="000000" w:themeColor="text1"/>
                <w:sz w:val="20"/>
                <w:szCs w:val="20"/>
              </w:rPr>
            </w:pPr>
            <w:r w:rsidRPr="0047749D">
              <w:rPr>
                <w:rFonts w:cstheme="minorHAnsi"/>
                <w:sz w:val="20"/>
                <w:szCs w:val="20"/>
              </w:rPr>
              <w:lastRenderedPageBreak/>
              <w:br w:type="page"/>
            </w:r>
            <w:r w:rsidR="00A360DA" w:rsidRPr="0047749D">
              <w:rPr>
                <w:rFonts w:cstheme="minorHAnsi"/>
                <w:b/>
                <w:color w:val="000000" w:themeColor="text1"/>
                <w:sz w:val="20"/>
                <w:szCs w:val="20"/>
              </w:rPr>
              <w:t xml:space="preserve">Table 1: </w:t>
            </w:r>
            <w:r w:rsidR="00A360DA" w:rsidRPr="007B12CC">
              <w:rPr>
                <w:rFonts w:cstheme="minorHAnsi"/>
                <w:color w:val="000000" w:themeColor="text1"/>
                <w:sz w:val="20"/>
                <w:szCs w:val="20"/>
              </w:rPr>
              <w:t>Outcomes, outputs and activities of the Africa RISING West Africa project Phase 2</w:t>
            </w:r>
            <w:r w:rsidR="00A360DA" w:rsidRPr="0047749D">
              <w:rPr>
                <w:rFonts w:cstheme="minorHAnsi"/>
                <w:b/>
                <w:color w:val="000000" w:themeColor="text1"/>
                <w:sz w:val="20"/>
                <w:szCs w:val="20"/>
              </w:rPr>
              <w:t xml:space="preserve"> </w:t>
            </w:r>
          </w:p>
        </w:tc>
      </w:tr>
      <w:tr w:rsidR="00A360DA" w:rsidRPr="0047749D" w14:paraId="0C9D5FA6" w14:textId="77777777" w:rsidTr="00A360DA">
        <w:tc>
          <w:tcPr>
            <w:tcW w:w="9189" w:type="dxa"/>
            <w:gridSpan w:val="2"/>
          </w:tcPr>
          <w:p w14:paraId="6A6700FA" w14:textId="77777777" w:rsidR="00A360DA" w:rsidRPr="00FE339C" w:rsidRDefault="00A360DA" w:rsidP="00A360DA">
            <w:pPr>
              <w:rPr>
                <w:rFonts w:cstheme="minorHAnsi"/>
                <w:color w:val="000000" w:themeColor="text1"/>
                <w:sz w:val="20"/>
                <w:szCs w:val="20"/>
              </w:rPr>
            </w:pPr>
            <w:r w:rsidRPr="0047749D">
              <w:rPr>
                <w:rFonts w:cstheme="minorHAnsi"/>
                <w:color w:val="000000" w:themeColor="text1"/>
                <w:sz w:val="20"/>
                <w:szCs w:val="20"/>
              </w:rPr>
              <w:t>Outcome 1:</w:t>
            </w:r>
            <w:r w:rsidRPr="00FE339C">
              <w:rPr>
                <w:rFonts w:eastAsia="Times New Roman" w:cstheme="minorHAnsi"/>
                <w:color w:val="000000" w:themeColor="text1"/>
                <w:sz w:val="20"/>
                <w:szCs w:val="20"/>
              </w:rPr>
              <w:t xml:space="preserve"> Farmers and farming communities in the project area are practicing more productive, resilient, and profitable and sustainably intensified crop-livestock systems linked to markets.</w:t>
            </w:r>
          </w:p>
        </w:tc>
      </w:tr>
      <w:tr w:rsidR="00A360DA" w:rsidRPr="0047749D" w14:paraId="5DFE02D3" w14:textId="77777777" w:rsidTr="00A360DA">
        <w:tc>
          <w:tcPr>
            <w:tcW w:w="3888" w:type="dxa"/>
          </w:tcPr>
          <w:p w14:paraId="0C6B1B34" w14:textId="77777777" w:rsidR="00A360DA" w:rsidRPr="00FE339C" w:rsidRDefault="00A360DA" w:rsidP="00A360DA">
            <w:pPr>
              <w:rPr>
                <w:rFonts w:cstheme="minorHAnsi"/>
                <w:color w:val="000000" w:themeColor="text1"/>
                <w:sz w:val="20"/>
                <w:szCs w:val="20"/>
              </w:rPr>
            </w:pPr>
            <w:r w:rsidRPr="0047749D">
              <w:rPr>
                <w:rFonts w:eastAsia="Times New Roman" w:cstheme="minorHAnsi"/>
                <w:bCs/>
                <w:color w:val="000000" w:themeColor="text1"/>
                <w:sz w:val="20"/>
                <w:szCs w:val="20"/>
              </w:rPr>
              <w:t>Output 1.1:</w:t>
            </w:r>
            <w:r w:rsidRPr="0047749D">
              <w:rPr>
                <w:rFonts w:eastAsia="Times New Roman" w:cstheme="minorHAnsi"/>
                <w:color w:val="000000" w:themeColor="text1"/>
                <w:sz w:val="20"/>
                <w:szCs w:val="20"/>
              </w:rPr>
              <w:t xml:space="preserve"> Research products for more productive, intensive, diverse,</w:t>
            </w:r>
            <w:r w:rsidRPr="00FE339C">
              <w:rPr>
                <w:rFonts w:eastAsia="Times New Roman" w:cstheme="minorHAnsi"/>
                <w:color w:val="000000" w:themeColor="text1"/>
                <w:sz w:val="20"/>
                <w:szCs w:val="20"/>
              </w:rPr>
              <w:t xml:space="preserve"> profitable and resilient crop (cereals, legumes, and vegetables); livestock (sheep, goats, cattle, poultry and pigs) and integrated crop-livestock farming systems are identified and disseminated to farmers through development partners.</w:t>
            </w:r>
            <w:r w:rsidRPr="00FE339C">
              <w:rPr>
                <w:rFonts w:cstheme="minorHAnsi"/>
                <w:color w:val="000000" w:themeColor="text1"/>
                <w:sz w:val="20"/>
                <w:szCs w:val="20"/>
              </w:rPr>
              <w:t xml:space="preserve"> </w:t>
            </w:r>
          </w:p>
        </w:tc>
        <w:tc>
          <w:tcPr>
            <w:tcW w:w="5301" w:type="dxa"/>
          </w:tcPr>
          <w:p w14:paraId="03FF60B4"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Activity 1.1.1: Test and disseminate a combination of climate-smart crop varieties and agronomic practices to increase and sustain food and feed production.</w:t>
            </w:r>
          </w:p>
          <w:p w14:paraId="772D7F73" w14:textId="77777777" w:rsidR="00A360DA" w:rsidRPr="0095506B" w:rsidRDefault="00A360DA" w:rsidP="00A360DA">
            <w:pPr>
              <w:rPr>
                <w:rFonts w:eastAsia="Times New Roman" w:cstheme="minorHAnsi"/>
                <w:color w:val="000000"/>
                <w:sz w:val="20"/>
                <w:szCs w:val="20"/>
              </w:rPr>
            </w:pPr>
            <w:r w:rsidRPr="0095506B">
              <w:rPr>
                <w:rFonts w:cstheme="minorHAnsi"/>
                <w:color w:val="000000"/>
                <w:sz w:val="20"/>
                <w:szCs w:val="20"/>
              </w:rPr>
              <w:t>Activity 1.1.2: Test and disseminate a combination of improved breeds, housing, feeding, health and breeding practices to intensify rearing of livestock (sheep, goat, pig, and poultry) for meat, egg and milk production.</w:t>
            </w:r>
          </w:p>
          <w:p w14:paraId="277F6979" w14:textId="77777777" w:rsidR="00A360DA" w:rsidRPr="0047749D" w:rsidRDefault="00A360DA" w:rsidP="00887D2A">
            <w:pPr>
              <w:rPr>
                <w:rFonts w:eastAsia="Times New Roman" w:cstheme="minorHAnsi"/>
                <w:color w:val="000000"/>
                <w:sz w:val="20"/>
                <w:szCs w:val="20"/>
              </w:rPr>
            </w:pPr>
            <w:r w:rsidRPr="0095506B">
              <w:rPr>
                <w:rFonts w:cstheme="minorHAnsi"/>
                <w:color w:val="000000"/>
                <w:sz w:val="20"/>
                <w:szCs w:val="20"/>
              </w:rPr>
              <w:t xml:space="preserve">Activity 1.1.3: Test and disseminate </w:t>
            </w:r>
            <w:r w:rsidR="008C78D3" w:rsidRPr="0095506B">
              <w:rPr>
                <w:rFonts w:cstheme="minorHAnsi"/>
                <w:color w:val="000000"/>
                <w:sz w:val="20"/>
                <w:szCs w:val="20"/>
              </w:rPr>
              <w:t xml:space="preserve">integrated crop-livestock-soil </w:t>
            </w:r>
            <w:r w:rsidR="00F02F37" w:rsidRPr="0095506B">
              <w:rPr>
                <w:rFonts w:cstheme="minorHAnsi"/>
                <w:color w:val="000000"/>
                <w:sz w:val="20"/>
                <w:szCs w:val="20"/>
              </w:rPr>
              <w:t xml:space="preserve">and agroforestry </w:t>
            </w:r>
            <w:r w:rsidRPr="0095506B">
              <w:rPr>
                <w:rFonts w:cstheme="minorHAnsi"/>
                <w:color w:val="000000"/>
                <w:sz w:val="20"/>
                <w:szCs w:val="20"/>
              </w:rPr>
              <w:t>systems to increase and sustain productivity and reduce risk.</w:t>
            </w:r>
          </w:p>
        </w:tc>
      </w:tr>
      <w:tr w:rsidR="00A360DA" w:rsidRPr="0047749D" w14:paraId="66DC012D" w14:textId="77777777" w:rsidTr="00A360DA">
        <w:tc>
          <w:tcPr>
            <w:tcW w:w="3888" w:type="dxa"/>
          </w:tcPr>
          <w:p w14:paraId="74BF3782" w14:textId="77777777" w:rsidR="00A360DA" w:rsidRPr="00353C81" w:rsidRDefault="00A360DA" w:rsidP="00A360DA">
            <w:pPr>
              <w:rPr>
                <w:rFonts w:cstheme="minorHAnsi"/>
                <w:color w:val="000000" w:themeColor="text1"/>
                <w:sz w:val="20"/>
                <w:szCs w:val="20"/>
              </w:rPr>
            </w:pPr>
            <w:r w:rsidRPr="0047749D">
              <w:rPr>
                <w:rFonts w:eastAsia="Times New Roman" w:cstheme="minorHAnsi"/>
                <w:bCs/>
                <w:color w:val="000000" w:themeColor="text1"/>
                <w:sz w:val="20"/>
                <w:szCs w:val="20"/>
              </w:rPr>
              <w:t>Output 1.2:</w:t>
            </w:r>
            <w:r w:rsidRPr="00FE339C">
              <w:rPr>
                <w:rFonts w:eastAsia="Times New Roman" w:cstheme="minorHAnsi"/>
                <w:color w:val="000000" w:themeColor="text1"/>
                <w:sz w:val="20"/>
                <w:szCs w:val="20"/>
              </w:rPr>
              <w:t xml:space="preserve"> Integrated management practices and innovations to improve and sustain productivity and ecosystems services of the soil, land, water and vegetation resources are developed and disseminated with farmers and development partners in the intervention c</w:t>
            </w:r>
            <w:r w:rsidRPr="0047749D">
              <w:rPr>
                <w:rFonts w:cstheme="minorHAnsi"/>
                <w:color w:val="000000" w:themeColor="text1"/>
                <w:sz w:val="20"/>
                <w:szCs w:val="20"/>
              </w:rPr>
              <w:t>ommunities.</w:t>
            </w:r>
          </w:p>
        </w:tc>
        <w:tc>
          <w:tcPr>
            <w:tcW w:w="5301" w:type="dxa"/>
          </w:tcPr>
          <w:p w14:paraId="66C174C7"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Activity 1.2.1: Test and disseminate land, soil and integrated land-soil technologies and practices to improve and sustain productivity and ecosystems services at the farm and landscape/watershed levels.</w:t>
            </w:r>
          </w:p>
          <w:p w14:paraId="26A9EE8E"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Activity 1.2.2: Test and promote water management technologies and practices to increase water productivity in the small-scale crop-livestock farming systems under rain fed and irrigated conditions.</w:t>
            </w:r>
          </w:p>
          <w:p w14:paraId="60318584" w14:textId="77777777" w:rsidR="00A360DA" w:rsidRPr="00353C81" w:rsidRDefault="00A360DA" w:rsidP="00A360DA">
            <w:pPr>
              <w:rPr>
                <w:rFonts w:cstheme="minorHAnsi"/>
                <w:sz w:val="20"/>
                <w:szCs w:val="20"/>
              </w:rPr>
            </w:pPr>
            <w:r w:rsidRPr="0095506B">
              <w:rPr>
                <w:rFonts w:cstheme="minorHAnsi"/>
                <w:color w:val="000000"/>
                <w:sz w:val="20"/>
                <w:szCs w:val="20"/>
              </w:rPr>
              <w:t>Activity 1.2.3: Test and promote integrated soil fertility and integrated pest management technologies and practices to increase and sustain productivity and reduce risk.</w:t>
            </w:r>
          </w:p>
        </w:tc>
      </w:tr>
      <w:tr w:rsidR="00A360DA" w:rsidRPr="0047749D" w14:paraId="5816BA46" w14:textId="77777777" w:rsidTr="00A360DA">
        <w:tc>
          <w:tcPr>
            <w:tcW w:w="3888" w:type="dxa"/>
          </w:tcPr>
          <w:p w14:paraId="21260E97" w14:textId="77777777" w:rsidR="00A360DA" w:rsidRPr="00575E32" w:rsidRDefault="00A360DA" w:rsidP="00A360DA">
            <w:pPr>
              <w:rPr>
                <w:rFonts w:cstheme="minorHAnsi"/>
                <w:bCs/>
                <w:color w:val="000000" w:themeColor="text1"/>
                <w:sz w:val="20"/>
                <w:szCs w:val="20"/>
              </w:rPr>
            </w:pPr>
            <w:r w:rsidRPr="00AE7326">
              <w:rPr>
                <w:rFonts w:cstheme="minorHAnsi"/>
                <w:color w:val="000000"/>
                <w:sz w:val="20"/>
                <w:szCs w:val="20"/>
              </w:rPr>
              <w:t xml:space="preserve">Output 1.3: Labor-saving and gender-sensitive technologies in target areas to reduce drudgery </w:t>
            </w:r>
            <w:r w:rsidRPr="00575E32">
              <w:rPr>
                <w:rFonts w:cstheme="minorHAnsi"/>
                <w:color w:val="000000"/>
                <w:sz w:val="20"/>
                <w:szCs w:val="20"/>
              </w:rPr>
              <w:t>while increasing labor efficiency in the production cycle delivered.</w:t>
            </w:r>
          </w:p>
        </w:tc>
        <w:tc>
          <w:tcPr>
            <w:tcW w:w="5301" w:type="dxa"/>
          </w:tcPr>
          <w:p w14:paraId="4C0A7844" w14:textId="77777777" w:rsidR="00A360DA" w:rsidRPr="00575E32" w:rsidRDefault="00A360DA" w:rsidP="00A360DA">
            <w:pPr>
              <w:rPr>
                <w:rFonts w:eastAsia="Times New Roman" w:cstheme="minorHAnsi"/>
                <w:color w:val="000000"/>
                <w:sz w:val="20"/>
                <w:szCs w:val="20"/>
              </w:rPr>
            </w:pPr>
            <w:r w:rsidRPr="00575E32">
              <w:rPr>
                <w:rFonts w:cstheme="minorHAnsi"/>
                <w:color w:val="000000"/>
                <w:sz w:val="20"/>
                <w:szCs w:val="20"/>
              </w:rPr>
              <w:t>Activity 1.3.1: Train local partners on appropriate use of drudgery-reducing technology delivery.</w:t>
            </w:r>
          </w:p>
          <w:p w14:paraId="48B4B87F" w14:textId="77777777" w:rsidR="00A360DA" w:rsidRPr="00575E32" w:rsidRDefault="00A360DA" w:rsidP="00772D7B">
            <w:pPr>
              <w:rPr>
                <w:rFonts w:cstheme="minorHAnsi"/>
                <w:color w:val="000000"/>
                <w:sz w:val="20"/>
                <w:szCs w:val="20"/>
              </w:rPr>
            </w:pPr>
            <w:r w:rsidRPr="00575E32">
              <w:rPr>
                <w:rFonts w:cstheme="minorHAnsi"/>
                <w:color w:val="000000"/>
                <w:sz w:val="20"/>
                <w:szCs w:val="20"/>
              </w:rPr>
              <w:t>Activity 1.3.2: Introduce, test and adapt existing pre-harvest small-scale mechanization options to farmers and partners in the intervention communities.</w:t>
            </w:r>
          </w:p>
        </w:tc>
      </w:tr>
      <w:tr w:rsidR="00A360DA" w:rsidRPr="0047749D" w14:paraId="2399CBBA" w14:textId="77777777" w:rsidTr="00A360DA">
        <w:tc>
          <w:tcPr>
            <w:tcW w:w="9189" w:type="dxa"/>
            <w:gridSpan w:val="2"/>
          </w:tcPr>
          <w:p w14:paraId="7AF4FCF9" w14:textId="77777777" w:rsidR="00A360DA" w:rsidRPr="00353C81" w:rsidRDefault="00A360DA" w:rsidP="00A360DA">
            <w:pPr>
              <w:rPr>
                <w:rFonts w:cstheme="minorHAnsi"/>
                <w:color w:val="000000" w:themeColor="text1"/>
                <w:sz w:val="20"/>
                <w:szCs w:val="20"/>
              </w:rPr>
            </w:pPr>
            <w:r w:rsidRPr="0047749D">
              <w:rPr>
                <w:rFonts w:eastAsia="Times New Roman" w:cstheme="minorHAnsi"/>
                <w:color w:val="000000" w:themeColor="text1"/>
                <w:sz w:val="20"/>
                <w:szCs w:val="20"/>
              </w:rPr>
              <w:t xml:space="preserve">Outcome 2: More </w:t>
            </w:r>
            <w:r w:rsidRPr="00FE339C">
              <w:rPr>
                <w:rFonts w:cstheme="minorHAnsi"/>
                <w:color w:val="000000" w:themeColor="text1"/>
                <w:sz w:val="20"/>
                <w:szCs w:val="20"/>
              </w:rPr>
              <w:t>farmers</w:t>
            </w:r>
            <w:r w:rsidRPr="0047749D">
              <w:rPr>
                <w:rFonts w:cstheme="minorHAnsi"/>
                <w:color w:val="000000" w:themeColor="text1"/>
                <w:sz w:val="20"/>
                <w:szCs w:val="20"/>
              </w:rPr>
              <w:t xml:space="preserve"> and farm families are adopting technologies and practices to improve nutrition, food and feed safety, post-harvest handling and value addition.</w:t>
            </w:r>
          </w:p>
        </w:tc>
      </w:tr>
      <w:tr w:rsidR="00A360DA" w:rsidRPr="0047749D" w14:paraId="5113FFD8" w14:textId="77777777" w:rsidTr="00A360DA">
        <w:tc>
          <w:tcPr>
            <w:tcW w:w="3888" w:type="dxa"/>
          </w:tcPr>
          <w:p w14:paraId="5E296E5E" w14:textId="77777777" w:rsidR="00A360DA" w:rsidRPr="00FE339C" w:rsidRDefault="00A360DA" w:rsidP="00A360DA">
            <w:pPr>
              <w:rPr>
                <w:rFonts w:cstheme="minorHAnsi"/>
                <w:color w:val="000000" w:themeColor="text1"/>
                <w:sz w:val="20"/>
                <w:szCs w:val="20"/>
              </w:rPr>
            </w:pPr>
            <w:r w:rsidRPr="0047749D">
              <w:rPr>
                <w:rFonts w:eastAsia="Times New Roman" w:cstheme="minorHAnsi"/>
                <w:bCs/>
                <w:color w:val="000000" w:themeColor="text1"/>
                <w:sz w:val="20"/>
                <w:szCs w:val="20"/>
              </w:rPr>
              <w:t xml:space="preserve">Output 2.1: </w:t>
            </w:r>
            <w:r w:rsidRPr="0047749D">
              <w:rPr>
                <w:rFonts w:eastAsia="Times New Roman" w:cstheme="minorHAnsi"/>
                <w:color w:val="000000" w:themeColor="text1"/>
                <w:sz w:val="20"/>
                <w:szCs w:val="20"/>
              </w:rPr>
              <w:t xml:space="preserve">Improved technologies, innovations, practices and habits to increase production </w:t>
            </w:r>
            <w:r w:rsidRPr="00FE339C">
              <w:rPr>
                <w:rFonts w:eastAsia="Times New Roman" w:cstheme="minorHAnsi"/>
                <w:color w:val="000000" w:themeColor="text1"/>
                <w:sz w:val="20"/>
                <w:szCs w:val="20"/>
              </w:rPr>
              <w:t>and consumption of safe diverse and more nutritious food for farm families, especially by women and children developed and disseminated in partnership with research and development partners.</w:t>
            </w:r>
          </w:p>
        </w:tc>
        <w:tc>
          <w:tcPr>
            <w:tcW w:w="5301" w:type="dxa"/>
          </w:tcPr>
          <w:p w14:paraId="767BF725"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Activity 2.1.1: Develop a nutrition strategy to harmonize the nutrition activities with national nutrition approaches and link them to the crop and livestock activities.</w:t>
            </w:r>
          </w:p>
          <w:p w14:paraId="0CC52EF8" w14:textId="77777777" w:rsidR="00A360DA" w:rsidRPr="00AF143E" w:rsidRDefault="00A360DA" w:rsidP="00A360DA">
            <w:pPr>
              <w:rPr>
                <w:rFonts w:eastAsia="Times New Roman" w:cstheme="minorHAnsi"/>
                <w:color w:val="000000"/>
                <w:sz w:val="20"/>
                <w:szCs w:val="20"/>
              </w:rPr>
            </w:pPr>
            <w:r w:rsidRPr="00AF143E">
              <w:rPr>
                <w:rFonts w:cstheme="minorHAnsi"/>
                <w:color w:val="000000"/>
                <w:sz w:val="20"/>
                <w:szCs w:val="20"/>
              </w:rPr>
              <w:t>Activity 2.1.2: Train farm families, especially women to produce and consume diverse and more nutritious food.</w:t>
            </w:r>
          </w:p>
          <w:p w14:paraId="03A7A28F" w14:textId="77777777" w:rsidR="00A360DA" w:rsidRPr="00353C81" w:rsidRDefault="00A360DA" w:rsidP="00A360DA">
            <w:pPr>
              <w:rPr>
                <w:rFonts w:cstheme="minorHAnsi"/>
                <w:sz w:val="20"/>
                <w:szCs w:val="20"/>
              </w:rPr>
            </w:pPr>
            <w:r w:rsidRPr="00AF143E">
              <w:rPr>
                <w:rFonts w:cstheme="minorHAnsi"/>
                <w:color w:val="000000"/>
                <w:sz w:val="20"/>
                <w:szCs w:val="20"/>
              </w:rPr>
              <w:t>Activity 2.1.3: Use nutrition focused activities as an entry point for greater involvement of younger women and the youth in the production and consumption of diverse and more nutritious foods.</w:t>
            </w:r>
          </w:p>
        </w:tc>
      </w:tr>
      <w:tr w:rsidR="00A360DA" w:rsidRPr="0047749D" w14:paraId="3EFF1075" w14:textId="77777777" w:rsidTr="00A360DA">
        <w:tc>
          <w:tcPr>
            <w:tcW w:w="3888" w:type="dxa"/>
          </w:tcPr>
          <w:p w14:paraId="074AEEA5" w14:textId="77777777" w:rsidR="00A360DA" w:rsidRPr="00FE339C" w:rsidRDefault="00A360DA" w:rsidP="00A360DA">
            <w:pPr>
              <w:rPr>
                <w:rFonts w:cstheme="minorHAnsi"/>
                <w:color w:val="000000" w:themeColor="text1"/>
                <w:sz w:val="20"/>
                <w:szCs w:val="20"/>
              </w:rPr>
            </w:pPr>
            <w:r w:rsidRPr="0047749D">
              <w:rPr>
                <w:rFonts w:eastAsia="Times New Roman" w:cstheme="minorHAnsi"/>
                <w:bCs/>
                <w:color w:val="000000" w:themeColor="text1"/>
                <w:sz w:val="20"/>
                <w:szCs w:val="20"/>
              </w:rPr>
              <w:t xml:space="preserve">Output 2.2: </w:t>
            </w:r>
            <w:r w:rsidRPr="0047749D">
              <w:rPr>
                <w:rFonts w:cstheme="minorHAnsi"/>
                <w:color w:val="000000" w:themeColor="text1"/>
                <w:sz w:val="20"/>
                <w:szCs w:val="20"/>
              </w:rPr>
              <w:t xml:space="preserve">Postharvest technologies and practices to provide options for the food, and feed sectors </w:t>
            </w:r>
            <w:r w:rsidRPr="00FE339C">
              <w:rPr>
                <w:rFonts w:cstheme="minorHAnsi"/>
                <w:color w:val="000000" w:themeColor="text1"/>
                <w:sz w:val="20"/>
                <w:szCs w:val="20"/>
              </w:rPr>
              <w:t xml:space="preserve">are tested and disseminated to farmers, through researchers, extension staff, and development partners. </w:t>
            </w:r>
          </w:p>
        </w:tc>
        <w:tc>
          <w:tcPr>
            <w:tcW w:w="5301" w:type="dxa"/>
          </w:tcPr>
          <w:p w14:paraId="60B1D601" w14:textId="77777777" w:rsidR="00A360DA" w:rsidRPr="00AE7326" w:rsidRDefault="00A360DA" w:rsidP="00A360DA">
            <w:pPr>
              <w:rPr>
                <w:rFonts w:eastAsia="Times New Roman" w:cstheme="minorHAnsi"/>
                <w:color w:val="000000"/>
                <w:sz w:val="20"/>
                <w:szCs w:val="20"/>
              </w:rPr>
            </w:pPr>
            <w:r w:rsidRPr="00AE7326">
              <w:rPr>
                <w:rFonts w:cstheme="minorHAnsi"/>
                <w:color w:val="000000"/>
                <w:sz w:val="20"/>
                <w:szCs w:val="20"/>
              </w:rPr>
              <w:t>Activity 2.2.1: Introduce, evaluate, adapt and disseminate existing postharvest technologies and practices.</w:t>
            </w:r>
          </w:p>
          <w:p w14:paraId="216BC8B2" w14:textId="77777777" w:rsidR="00A360DA" w:rsidRPr="00AE7326" w:rsidRDefault="00A360DA" w:rsidP="00A360DA">
            <w:pPr>
              <w:rPr>
                <w:rFonts w:cstheme="minorHAnsi"/>
                <w:sz w:val="20"/>
                <w:szCs w:val="20"/>
              </w:rPr>
            </w:pPr>
            <w:r w:rsidRPr="00575E32">
              <w:rPr>
                <w:rFonts w:cstheme="minorHAnsi"/>
                <w:color w:val="000000"/>
                <w:sz w:val="20"/>
                <w:szCs w:val="20"/>
              </w:rPr>
              <w:t>Activity 2.2.2: Build capacity of farm families to reduce postharvest losses</w:t>
            </w:r>
            <w:r w:rsidR="0069231D" w:rsidRPr="00575E32">
              <w:rPr>
                <w:rFonts w:cstheme="minorHAnsi"/>
                <w:color w:val="000000"/>
                <w:sz w:val="20"/>
                <w:szCs w:val="20"/>
              </w:rPr>
              <w:t>.</w:t>
            </w:r>
          </w:p>
        </w:tc>
      </w:tr>
      <w:tr w:rsidR="00A360DA" w:rsidRPr="0047749D" w14:paraId="2C786F01" w14:textId="77777777" w:rsidTr="00A360DA">
        <w:tc>
          <w:tcPr>
            <w:tcW w:w="9189" w:type="dxa"/>
            <w:gridSpan w:val="2"/>
          </w:tcPr>
          <w:p w14:paraId="5A273065" w14:textId="77777777" w:rsidR="00A360DA" w:rsidRPr="0047749D" w:rsidRDefault="00A360DA" w:rsidP="00A360DA">
            <w:pPr>
              <w:rPr>
                <w:rFonts w:cstheme="minorHAnsi"/>
                <w:color w:val="000000" w:themeColor="text1"/>
                <w:sz w:val="20"/>
                <w:szCs w:val="20"/>
              </w:rPr>
            </w:pPr>
            <w:r w:rsidRPr="0047749D">
              <w:rPr>
                <w:rFonts w:eastAsia="Times New Roman" w:cstheme="minorHAnsi"/>
                <w:color w:val="000000" w:themeColor="text1"/>
                <w:sz w:val="20"/>
                <w:szCs w:val="20"/>
              </w:rPr>
              <w:t>Outcome 3: Farmers and other value chain actors have gr</w:t>
            </w:r>
            <w:r w:rsidRPr="0047749D">
              <w:rPr>
                <w:rFonts w:cstheme="minorHAnsi"/>
                <w:color w:val="000000" w:themeColor="text1"/>
                <w:sz w:val="20"/>
                <w:szCs w:val="20"/>
              </w:rPr>
              <w:t>eater and equitable access to production assets and markets (input and output) through enabling institutions and policies.</w:t>
            </w:r>
          </w:p>
        </w:tc>
      </w:tr>
      <w:tr w:rsidR="00A360DA" w:rsidRPr="0047749D" w14:paraId="1A2AFA54" w14:textId="77777777" w:rsidTr="00A360DA">
        <w:tc>
          <w:tcPr>
            <w:tcW w:w="3888" w:type="dxa"/>
          </w:tcPr>
          <w:p w14:paraId="23474AD0" w14:textId="77777777" w:rsidR="00A360DA" w:rsidRPr="00FE339C" w:rsidRDefault="00A360DA" w:rsidP="00A360DA">
            <w:pPr>
              <w:rPr>
                <w:rFonts w:cstheme="minorHAnsi"/>
                <w:color w:val="000000" w:themeColor="text1"/>
                <w:sz w:val="20"/>
                <w:szCs w:val="20"/>
              </w:rPr>
            </w:pPr>
            <w:r w:rsidRPr="0047749D">
              <w:rPr>
                <w:rFonts w:cstheme="minorHAnsi"/>
                <w:color w:val="000000" w:themeColor="text1"/>
                <w:sz w:val="20"/>
                <w:szCs w:val="20"/>
              </w:rPr>
              <w:t>Output 3.1: Enabling policies and institu</w:t>
            </w:r>
            <w:r w:rsidRPr="00FE339C">
              <w:rPr>
                <w:rFonts w:cstheme="minorHAnsi"/>
                <w:color w:val="000000" w:themeColor="text1"/>
                <w:sz w:val="20"/>
                <w:szCs w:val="20"/>
              </w:rPr>
              <w:t>tional arrangements to increase participation of farm families, especially women and youth in the output and input markets and decision-making are advocated for implementation by national governments, policy makers and development partners.</w:t>
            </w:r>
          </w:p>
        </w:tc>
        <w:tc>
          <w:tcPr>
            <w:tcW w:w="5301" w:type="dxa"/>
          </w:tcPr>
          <w:p w14:paraId="010DD20D" w14:textId="77777777" w:rsidR="00683B6B" w:rsidRPr="00AE7326" w:rsidRDefault="00A360DA" w:rsidP="00F05962">
            <w:pPr>
              <w:rPr>
                <w:rFonts w:cstheme="minorHAnsi"/>
                <w:color w:val="000000"/>
                <w:sz w:val="20"/>
                <w:szCs w:val="20"/>
              </w:rPr>
            </w:pPr>
            <w:r w:rsidRPr="00E87794">
              <w:rPr>
                <w:rFonts w:cstheme="minorHAnsi"/>
                <w:color w:val="000000"/>
                <w:sz w:val="20"/>
                <w:szCs w:val="20"/>
              </w:rPr>
              <w:t>Activity 3.1.1: Review existing policies and institutional arrangements affecting equitable access to production assets and markets.</w:t>
            </w:r>
          </w:p>
          <w:p w14:paraId="0A3FF0F4"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 xml:space="preserve">Activity </w:t>
            </w:r>
            <w:r w:rsidR="008C78D3" w:rsidRPr="0047749D">
              <w:rPr>
                <w:rFonts w:cstheme="minorHAnsi"/>
                <w:color w:val="000000"/>
                <w:sz w:val="20"/>
                <w:szCs w:val="20"/>
              </w:rPr>
              <w:t>3.1.</w:t>
            </w:r>
            <w:r w:rsidR="00683B6B">
              <w:rPr>
                <w:rFonts w:cstheme="minorHAnsi"/>
                <w:color w:val="000000"/>
                <w:sz w:val="20"/>
                <w:szCs w:val="20"/>
              </w:rPr>
              <w:t>2</w:t>
            </w:r>
            <w:r w:rsidR="008C78D3" w:rsidRPr="0047749D">
              <w:rPr>
                <w:rFonts w:cstheme="minorHAnsi"/>
                <w:color w:val="000000"/>
                <w:sz w:val="20"/>
                <w:szCs w:val="20"/>
              </w:rPr>
              <w:t xml:space="preserve">: </w:t>
            </w:r>
            <w:r w:rsidR="00B03B11" w:rsidRPr="0047749D">
              <w:rPr>
                <w:rFonts w:cstheme="minorHAnsi"/>
                <w:sz w:val="20"/>
                <w:szCs w:val="20"/>
              </w:rPr>
              <w:t>Assess the level of inclusiveness of women and the youth along crop and livestock value chains.</w:t>
            </w:r>
          </w:p>
          <w:p w14:paraId="520B64E8" w14:textId="77777777" w:rsidR="00A360DA" w:rsidRPr="00353C81" w:rsidRDefault="008C78D3" w:rsidP="00A360DA">
            <w:pPr>
              <w:rPr>
                <w:rFonts w:cstheme="minorHAnsi"/>
                <w:sz w:val="20"/>
                <w:szCs w:val="20"/>
              </w:rPr>
            </w:pPr>
            <w:r w:rsidRPr="0095506B">
              <w:rPr>
                <w:rFonts w:cstheme="minorHAnsi"/>
                <w:color w:val="000000"/>
                <w:sz w:val="20"/>
                <w:szCs w:val="20"/>
              </w:rPr>
              <w:t>Activity</w:t>
            </w:r>
            <w:r w:rsidR="00A360DA" w:rsidRPr="0095506B">
              <w:rPr>
                <w:rFonts w:cstheme="minorHAnsi"/>
                <w:color w:val="000000"/>
                <w:sz w:val="20"/>
                <w:szCs w:val="20"/>
              </w:rPr>
              <w:t xml:space="preserve"> 3.1.</w:t>
            </w:r>
            <w:r w:rsidR="00683B6B" w:rsidRPr="0095506B">
              <w:rPr>
                <w:rFonts w:cstheme="minorHAnsi"/>
                <w:color w:val="000000"/>
                <w:sz w:val="20"/>
                <w:szCs w:val="20"/>
              </w:rPr>
              <w:t>3</w:t>
            </w:r>
            <w:r w:rsidR="00A360DA" w:rsidRPr="0095506B">
              <w:rPr>
                <w:rFonts w:cstheme="minorHAnsi"/>
                <w:color w:val="000000"/>
                <w:sz w:val="20"/>
                <w:szCs w:val="20"/>
              </w:rPr>
              <w:t>: Advocate enabling policies and institutional arrangements to increase participation of farm families, especially women and youth in the output and input markets.</w:t>
            </w:r>
          </w:p>
        </w:tc>
      </w:tr>
      <w:tr w:rsidR="00A360DA" w:rsidRPr="0047749D" w14:paraId="4A00B16E" w14:textId="77777777" w:rsidTr="00A360DA">
        <w:tc>
          <w:tcPr>
            <w:tcW w:w="3888" w:type="dxa"/>
          </w:tcPr>
          <w:p w14:paraId="7DD222CE" w14:textId="77777777" w:rsidR="00A360DA" w:rsidRPr="00FE339C" w:rsidRDefault="00A360DA" w:rsidP="00A360DA">
            <w:pPr>
              <w:rPr>
                <w:rFonts w:cstheme="minorHAnsi"/>
                <w:color w:val="000000" w:themeColor="text1"/>
                <w:sz w:val="20"/>
                <w:szCs w:val="20"/>
              </w:rPr>
            </w:pPr>
            <w:r w:rsidRPr="0047749D">
              <w:rPr>
                <w:rFonts w:cstheme="minorHAnsi"/>
                <w:color w:val="000000" w:themeColor="text1"/>
                <w:sz w:val="20"/>
                <w:szCs w:val="20"/>
              </w:rPr>
              <w:t xml:space="preserve">Output 3.2: Options to expand accessibility </w:t>
            </w:r>
            <w:r w:rsidRPr="0047749D">
              <w:rPr>
                <w:rFonts w:cstheme="minorHAnsi"/>
                <w:color w:val="000000" w:themeColor="text1"/>
                <w:sz w:val="20"/>
                <w:szCs w:val="20"/>
              </w:rPr>
              <w:lastRenderedPageBreak/>
              <w:t>of production assets and increase participation in house-ho</w:t>
            </w:r>
            <w:r w:rsidRPr="00FE339C">
              <w:rPr>
                <w:rFonts w:cstheme="minorHAnsi"/>
                <w:color w:val="000000" w:themeColor="text1"/>
                <w:sz w:val="20"/>
                <w:szCs w:val="20"/>
              </w:rPr>
              <w:t>ld decision-making by disaggregated groups by gender.</w:t>
            </w:r>
          </w:p>
        </w:tc>
        <w:tc>
          <w:tcPr>
            <w:tcW w:w="5301" w:type="dxa"/>
          </w:tcPr>
          <w:p w14:paraId="018E452E" w14:textId="77777777" w:rsidR="00A360DA" w:rsidRPr="00353C81" w:rsidRDefault="00A360DA" w:rsidP="00A360DA">
            <w:pPr>
              <w:rPr>
                <w:rFonts w:cstheme="minorHAnsi"/>
                <w:sz w:val="20"/>
                <w:szCs w:val="20"/>
              </w:rPr>
            </w:pPr>
            <w:r w:rsidRPr="0047749D">
              <w:rPr>
                <w:rFonts w:cstheme="minorHAnsi"/>
                <w:color w:val="000000"/>
                <w:sz w:val="20"/>
                <w:szCs w:val="20"/>
              </w:rPr>
              <w:lastRenderedPageBreak/>
              <w:t xml:space="preserve">Activity 3.2.1: Identify constraints to, and opportunities for </w:t>
            </w:r>
            <w:r w:rsidRPr="0047749D">
              <w:rPr>
                <w:rFonts w:cstheme="minorHAnsi"/>
                <w:color w:val="000000"/>
                <w:sz w:val="20"/>
                <w:szCs w:val="20"/>
              </w:rPr>
              <w:lastRenderedPageBreak/>
              <w:t>increasing women and youth access to production assets in the target area.</w:t>
            </w:r>
          </w:p>
        </w:tc>
      </w:tr>
      <w:tr w:rsidR="00A360DA" w:rsidRPr="0047749D" w14:paraId="7A535EFF" w14:textId="77777777" w:rsidTr="00A360DA">
        <w:tc>
          <w:tcPr>
            <w:tcW w:w="9189" w:type="dxa"/>
            <w:gridSpan w:val="2"/>
          </w:tcPr>
          <w:p w14:paraId="17A399E3" w14:textId="77777777" w:rsidR="00A360DA" w:rsidRPr="00353C81" w:rsidRDefault="001466E3" w:rsidP="00A360DA">
            <w:pPr>
              <w:rPr>
                <w:rFonts w:cstheme="minorHAnsi"/>
                <w:color w:val="000000" w:themeColor="text1"/>
                <w:sz w:val="20"/>
                <w:szCs w:val="20"/>
              </w:rPr>
            </w:pPr>
            <w:r w:rsidRPr="0047749D">
              <w:rPr>
                <w:rFonts w:eastAsia="Times New Roman" w:cstheme="minorHAnsi"/>
                <w:color w:val="000000" w:themeColor="text1"/>
                <w:sz w:val="20"/>
                <w:szCs w:val="20"/>
              </w:rPr>
              <w:lastRenderedPageBreak/>
              <w:t xml:space="preserve">Outcome 4: </w:t>
            </w:r>
            <w:r w:rsidR="00A360DA" w:rsidRPr="0047749D">
              <w:rPr>
                <w:rFonts w:eastAsia="Times New Roman" w:cstheme="minorHAnsi"/>
                <w:color w:val="000000" w:themeColor="text1"/>
                <w:sz w:val="20"/>
                <w:szCs w:val="20"/>
              </w:rPr>
              <w:t>E</w:t>
            </w:r>
            <w:r w:rsidR="00A360DA" w:rsidRPr="00FE339C">
              <w:rPr>
                <w:rFonts w:cstheme="minorHAnsi"/>
                <w:color w:val="000000" w:themeColor="text1"/>
                <w:sz w:val="20"/>
                <w:szCs w:val="20"/>
              </w:rPr>
              <w:t>ffective partnerships are built with farmers, local communities, and research and development partners in the private and public sectors to ensure delivery</w:t>
            </w:r>
            <w:r w:rsidR="00A360DA" w:rsidRPr="0047749D">
              <w:rPr>
                <w:rFonts w:cstheme="minorHAnsi"/>
                <w:color w:val="000000" w:themeColor="text1"/>
                <w:sz w:val="20"/>
                <w:szCs w:val="20"/>
              </w:rPr>
              <w:t xml:space="preserve"> and uptake at scale of SI, technologies, innovations and practices.</w:t>
            </w:r>
          </w:p>
        </w:tc>
      </w:tr>
      <w:tr w:rsidR="00A360DA" w:rsidRPr="0047749D" w14:paraId="5FA0E2A9" w14:textId="77777777" w:rsidTr="00A360DA">
        <w:tc>
          <w:tcPr>
            <w:tcW w:w="3888" w:type="dxa"/>
          </w:tcPr>
          <w:p w14:paraId="6B704C0E" w14:textId="77777777" w:rsidR="00A360DA" w:rsidRPr="00FE339C" w:rsidRDefault="00A360DA" w:rsidP="00A360DA">
            <w:pPr>
              <w:rPr>
                <w:rFonts w:cstheme="minorHAnsi"/>
                <w:color w:val="000000" w:themeColor="text1"/>
                <w:sz w:val="20"/>
                <w:szCs w:val="20"/>
              </w:rPr>
            </w:pPr>
            <w:r w:rsidRPr="0047749D">
              <w:rPr>
                <w:rFonts w:cstheme="minorHAnsi"/>
                <w:color w:val="000000" w:themeColor="text1"/>
                <w:sz w:val="20"/>
                <w:szCs w:val="20"/>
              </w:rPr>
              <w:t xml:space="preserve">Output 4.1: Alliances and effective partnerships developed between farmers, local </w:t>
            </w:r>
            <w:r w:rsidRPr="00FE339C">
              <w:rPr>
                <w:rFonts w:cstheme="minorHAnsi"/>
                <w:color w:val="000000" w:themeColor="text1"/>
                <w:sz w:val="20"/>
                <w:szCs w:val="20"/>
              </w:rPr>
              <w:t>communities, and research and development agents in the public and private sectors to enable the release, dissemination, and adoption of proven technologies and practices to scale.</w:t>
            </w:r>
          </w:p>
        </w:tc>
        <w:tc>
          <w:tcPr>
            <w:tcW w:w="5301" w:type="dxa"/>
          </w:tcPr>
          <w:p w14:paraId="4E2292D2"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 xml:space="preserve">Activity 4.1.1: </w:t>
            </w:r>
            <w:r w:rsidRPr="0095506B">
              <w:rPr>
                <w:rFonts w:cstheme="minorHAnsi"/>
                <w:color w:val="000000"/>
                <w:sz w:val="20"/>
                <w:szCs w:val="20"/>
              </w:rPr>
              <w:t>Conduct cost-benefit and gender analysis coupled with other socio-economic analyses to identify and quantify adoption constraints and opportunities for different farmer contexts.</w:t>
            </w:r>
          </w:p>
          <w:p w14:paraId="1F67651F" w14:textId="77777777" w:rsidR="00A360DA" w:rsidRPr="0047749D" w:rsidRDefault="00A360DA" w:rsidP="00A360DA">
            <w:pPr>
              <w:rPr>
                <w:rFonts w:eastAsia="Times New Roman" w:cstheme="minorHAnsi"/>
                <w:color w:val="000000"/>
                <w:sz w:val="20"/>
                <w:szCs w:val="20"/>
              </w:rPr>
            </w:pPr>
            <w:r w:rsidRPr="0047749D">
              <w:rPr>
                <w:rFonts w:cstheme="minorHAnsi"/>
                <w:color w:val="000000"/>
                <w:sz w:val="20"/>
                <w:szCs w:val="20"/>
              </w:rPr>
              <w:t>Activity 4.1.2: Map and assess relevant stakeholders to establish dialogue for the exploration of mutual synergies for scaling delivery of validated technologies.</w:t>
            </w:r>
          </w:p>
          <w:p w14:paraId="5C9F2024" w14:textId="77777777" w:rsidR="00A360DA" w:rsidRPr="00353C81" w:rsidRDefault="00A360DA" w:rsidP="00A360DA">
            <w:pPr>
              <w:rPr>
                <w:rFonts w:cstheme="minorHAnsi"/>
                <w:sz w:val="20"/>
                <w:szCs w:val="20"/>
              </w:rPr>
            </w:pPr>
            <w:r w:rsidRPr="0047749D">
              <w:rPr>
                <w:rFonts w:cstheme="minorHAnsi"/>
                <w:color w:val="000000"/>
                <w:sz w:val="20"/>
                <w:szCs w:val="20"/>
              </w:rPr>
              <w:t>Activity 4.1.3: Leverage/link and integrate (engagement and outreach) with existent initiatives including Government extension systems to support and encourage the delivery pathways.</w:t>
            </w:r>
          </w:p>
        </w:tc>
      </w:tr>
      <w:tr w:rsidR="00A360DA" w:rsidRPr="0047749D" w14:paraId="4711D854" w14:textId="77777777" w:rsidTr="00A360DA">
        <w:tc>
          <w:tcPr>
            <w:tcW w:w="3888" w:type="dxa"/>
          </w:tcPr>
          <w:p w14:paraId="3A246894" w14:textId="77777777" w:rsidR="00A360DA" w:rsidRPr="00FE339C" w:rsidRDefault="00A360DA" w:rsidP="00A360DA">
            <w:pPr>
              <w:rPr>
                <w:rFonts w:cstheme="minorHAnsi"/>
                <w:color w:val="000000" w:themeColor="text1"/>
                <w:sz w:val="20"/>
                <w:szCs w:val="20"/>
              </w:rPr>
            </w:pPr>
            <w:r w:rsidRPr="0047749D">
              <w:rPr>
                <w:rFonts w:eastAsia="Times New Roman" w:cstheme="minorHAnsi"/>
                <w:bCs/>
                <w:color w:val="000000" w:themeColor="text1"/>
                <w:sz w:val="20"/>
                <w:szCs w:val="20"/>
              </w:rPr>
              <w:t xml:space="preserve">Output 4.2: </w:t>
            </w:r>
            <w:r w:rsidRPr="0047749D">
              <w:rPr>
                <w:rFonts w:eastAsia="Times New Roman" w:cstheme="minorHAnsi"/>
                <w:color w:val="000000" w:themeColor="text1"/>
                <w:sz w:val="20"/>
                <w:szCs w:val="20"/>
              </w:rPr>
              <w:t>Gender-sensitive decision support</w:t>
            </w:r>
            <w:r w:rsidRPr="00FE339C">
              <w:rPr>
                <w:rFonts w:eastAsia="Times New Roman" w:cstheme="minorHAnsi"/>
                <w:color w:val="000000" w:themeColor="text1"/>
                <w:sz w:val="20"/>
                <w:szCs w:val="20"/>
              </w:rPr>
              <w:t xml:space="preserve"> tools to assess technology-associated risks and opportunities are available for use by project partners.</w:t>
            </w:r>
          </w:p>
        </w:tc>
        <w:tc>
          <w:tcPr>
            <w:tcW w:w="5301" w:type="dxa"/>
          </w:tcPr>
          <w:p w14:paraId="21CCC0EC" w14:textId="77777777" w:rsidR="00A360DA" w:rsidRPr="00353C81" w:rsidRDefault="00A360DA" w:rsidP="00A360DA">
            <w:pPr>
              <w:rPr>
                <w:rFonts w:cstheme="minorHAnsi"/>
                <w:sz w:val="20"/>
                <w:szCs w:val="20"/>
              </w:rPr>
            </w:pPr>
            <w:r w:rsidRPr="0095506B">
              <w:rPr>
                <w:rFonts w:cstheme="minorHAnsi"/>
                <w:color w:val="000000"/>
                <w:sz w:val="20"/>
                <w:szCs w:val="20"/>
              </w:rPr>
              <w:t>Activity 4.2.1: Identify and communicate gender-sensitive decision support tools in the context of different farm typologies.</w:t>
            </w:r>
          </w:p>
        </w:tc>
      </w:tr>
      <w:tr w:rsidR="00A360DA" w:rsidRPr="0047749D" w14:paraId="187CC1D7" w14:textId="77777777" w:rsidTr="00A360DA">
        <w:tc>
          <w:tcPr>
            <w:tcW w:w="3888" w:type="dxa"/>
          </w:tcPr>
          <w:p w14:paraId="12A4EA02" w14:textId="77777777" w:rsidR="00A360DA" w:rsidRPr="00FE339C" w:rsidRDefault="00A360DA" w:rsidP="00A360DA">
            <w:pPr>
              <w:rPr>
                <w:rFonts w:cstheme="minorHAnsi"/>
                <w:color w:val="000000" w:themeColor="text1"/>
                <w:sz w:val="20"/>
                <w:szCs w:val="20"/>
              </w:rPr>
            </w:pPr>
            <w:r w:rsidRPr="0047749D">
              <w:rPr>
                <w:rFonts w:eastAsia="Times New Roman" w:cstheme="minorHAnsi"/>
                <w:bCs/>
                <w:color w:val="000000" w:themeColor="text1"/>
                <w:sz w:val="20"/>
                <w:szCs w:val="20"/>
              </w:rPr>
              <w:t xml:space="preserve">Output 4.3: </w:t>
            </w:r>
            <w:r w:rsidRPr="0047749D">
              <w:rPr>
                <w:rFonts w:eastAsia="Times New Roman" w:cstheme="minorHAnsi"/>
                <w:color w:val="000000" w:themeColor="text1"/>
                <w:sz w:val="20"/>
                <w:szCs w:val="20"/>
              </w:rPr>
              <w:t xml:space="preserve">An updated </w:t>
            </w:r>
            <w:r w:rsidRPr="00FE339C">
              <w:rPr>
                <w:rFonts w:eastAsia="Times New Roman" w:cstheme="minorHAnsi"/>
                <w:color w:val="000000" w:themeColor="text1"/>
                <w:sz w:val="20"/>
                <w:szCs w:val="20"/>
              </w:rPr>
              <w:t>framework for monitoring technology adoption to be used by the project team and scaling partners available and accessible</w:t>
            </w:r>
          </w:p>
        </w:tc>
        <w:tc>
          <w:tcPr>
            <w:tcW w:w="5301" w:type="dxa"/>
          </w:tcPr>
          <w:p w14:paraId="5BB1F9E2" w14:textId="77777777" w:rsidR="00A360DA" w:rsidRPr="0095506B" w:rsidRDefault="00A360DA" w:rsidP="00A360DA">
            <w:pPr>
              <w:rPr>
                <w:rFonts w:eastAsia="Times New Roman" w:cstheme="minorHAnsi"/>
                <w:color w:val="000000"/>
                <w:sz w:val="20"/>
                <w:szCs w:val="20"/>
              </w:rPr>
            </w:pPr>
            <w:r w:rsidRPr="0095506B">
              <w:rPr>
                <w:rFonts w:cstheme="minorHAnsi"/>
                <w:color w:val="000000"/>
                <w:sz w:val="20"/>
                <w:szCs w:val="20"/>
              </w:rPr>
              <w:t>Activity 4.3.1: Monitor and report technologies and their associated beneficiaries or farmers exposed to the innovations using the tools developed by IFPRI</w:t>
            </w:r>
            <w:r w:rsidR="0069231D" w:rsidRPr="0095506B">
              <w:rPr>
                <w:rFonts w:cstheme="minorHAnsi"/>
                <w:color w:val="000000"/>
                <w:sz w:val="20"/>
                <w:szCs w:val="20"/>
              </w:rPr>
              <w:t>.</w:t>
            </w:r>
          </w:p>
          <w:p w14:paraId="55CC44EB" w14:textId="77777777" w:rsidR="00A360DA" w:rsidRPr="0047749D" w:rsidRDefault="00A360DA" w:rsidP="00A360DA">
            <w:pPr>
              <w:rPr>
                <w:rFonts w:eastAsia="Times New Roman" w:cstheme="minorHAnsi"/>
                <w:color w:val="000000"/>
                <w:sz w:val="20"/>
                <w:szCs w:val="20"/>
              </w:rPr>
            </w:pPr>
            <w:r w:rsidRPr="0095506B">
              <w:rPr>
                <w:rFonts w:cstheme="minorHAnsi"/>
                <w:color w:val="000000"/>
                <w:sz w:val="20"/>
                <w:szCs w:val="20"/>
              </w:rPr>
              <w:t>Activity 4.3.2</w:t>
            </w:r>
            <w:r w:rsidR="008B0B04" w:rsidRPr="0095506B">
              <w:rPr>
                <w:rFonts w:cstheme="minorHAnsi"/>
                <w:color w:val="000000"/>
                <w:sz w:val="20"/>
                <w:szCs w:val="20"/>
              </w:rPr>
              <w:t>:</w:t>
            </w:r>
            <w:r w:rsidRPr="0095506B">
              <w:rPr>
                <w:rFonts w:cstheme="minorHAnsi"/>
                <w:color w:val="000000"/>
                <w:sz w:val="20"/>
                <w:szCs w:val="20"/>
              </w:rPr>
              <w:t xml:space="preserve"> Make these reports available on the Africa RISING repositories</w:t>
            </w:r>
            <w:r w:rsidR="0069231D" w:rsidRPr="0095506B">
              <w:rPr>
                <w:rFonts w:cstheme="minorHAnsi"/>
                <w:color w:val="000000"/>
                <w:sz w:val="20"/>
                <w:szCs w:val="20"/>
              </w:rPr>
              <w:t>.</w:t>
            </w:r>
          </w:p>
        </w:tc>
      </w:tr>
      <w:tr w:rsidR="00A360DA" w:rsidRPr="0047749D" w14:paraId="49C72C88" w14:textId="77777777" w:rsidTr="00A360DA">
        <w:tc>
          <w:tcPr>
            <w:tcW w:w="3888" w:type="dxa"/>
          </w:tcPr>
          <w:p w14:paraId="0525201D" w14:textId="77777777" w:rsidR="00A360DA" w:rsidRPr="00FE339C" w:rsidRDefault="00A360DA" w:rsidP="00A360DA">
            <w:pPr>
              <w:rPr>
                <w:rFonts w:cstheme="minorHAnsi"/>
                <w:sz w:val="20"/>
                <w:szCs w:val="20"/>
              </w:rPr>
            </w:pPr>
            <w:r w:rsidRPr="0047749D">
              <w:rPr>
                <w:rFonts w:eastAsia="Times New Roman" w:cstheme="minorHAnsi"/>
                <w:bCs/>
                <w:color w:val="000000" w:themeColor="text1"/>
                <w:sz w:val="20"/>
                <w:szCs w:val="20"/>
              </w:rPr>
              <w:t>Output 4.4:</w:t>
            </w:r>
            <w:r w:rsidRPr="0047749D">
              <w:rPr>
                <w:rFonts w:eastAsia="Times New Roman" w:cstheme="minorHAnsi"/>
                <w:color w:val="000000" w:themeColor="text1"/>
                <w:sz w:val="20"/>
                <w:szCs w:val="20"/>
              </w:rPr>
              <w:t xml:space="preserve"> Knowledge sharing centers (physical structures) and learning alliances are developed within existing local and regional institutions</w:t>
            </w:r>
            <w:r w:rsidRPr="00FE339C">
              <w:rPr>
                <w:rFonts w:cstheme="minorHAnsi"/>
                <w:sz w:val="20"/>
                <w:szCs w:val="20"/>
              </w:rPr>
              <w:t xml:space="preserve"> </w:t>
            </w:r>
          </w:p>
        </w:tc>
        <w:tc>
          <w:tcPr>
            <w:tcW w:w="5301" w:type="dxa"/>
          </w:tcPr>
          <w:p w14:paraId="7C4DA530" w14:textId="77777777" w:rsidR="00A360DA" w:rsidRPr="00353C81" w:rsidRDefault="00A360DA" w:rsidP="00A360DA">
            <w:pPr>
              <w:rPr>
                <w:rFonts w:cstheme="minorHAnsi"/>
                <w:sz w:val="20"/>
                <w:szCs w:val="20"/>
              </w:rPr>
            </w:pPr>
            <w:r w:rsidRPr="0095506B">
              <w:rPr>
                <w:rFonts w:cstheme="minorHAnsi"/>
                <w:color w:val="000000"/>
                <w:sz w:val="20"/>
                <w:szCs w:val="20"/>
              </w:rPr>
              <w:t>Activity 4.4.1: Establish knowledge-sharing and learning alliances among scaling actors.</w:t>
            </w:r>
          </w:p>
        </w:tc>
      </w:tr>
    </w:tbl>
    <w:p w14:paraId="79042E40" w14:textId="77777777" w:rsidR="00B34610" w:rsidRPr="00FE339C" w:rsidRDefault="00B34610" w:rsidP="00685937">
      <w:pPr>
        <w:rPr>
          <w:rFonts w:asciiTheme="minorHAnsi" w:hAnsiTheme="minorHAnsi" w:cstheme="minorHAnsi"/>
          <w:sz w:val="20"/>
          <w:szCs w:val="20"/>
        </w:rPr>
      </w:pPr>
    </w:p>
    <w:p w14:paraId="306F4D14" w14:textId="77777777" w:rsidR="00F810A9" w:rsidRPr="00FE339C" w:rsidRDefault="00F810A9">
      <w:pPr>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3348"/>
        <w:gridCol w:w="5760"/>
      </w:tblGrid>
      <w:tr w:rsidR="00F810A9" w:rsidRPr="0047749D" w14:paraId="6F98AF3D" w14:textId="77777777" w:rsidTr="000C5B08">
        <w:tc>
          <w:tcPr>
            <w:tcW w:w="9108" w:type="dxa"/>
            <w:gridSpan w:val="2"/>
          </w:tcPr>
          <w:p w14:paraId="38ECCD9C" w14:textId="77777777" w:rsidR="00F810A9" w:rsidRPr="00B07ABF" w:rsidRDefault="00F810A9" w:rsidP="005A488A">
            <w:pPr>
              <w:rPr>
                <w:b/>
                <w:color w:val="000000" w:themeColor="text1"/>
                <w:sz w:val="20"/>
              </w:rPr>
            </w:pPr>
            <w:r w:rsidRPr="00B07ABF">
              <w:rPr>
                <w:rFonts w:cstheme="minorHAnsi"/>
                <w:b/>
                <w:color w:val="000000" w:themeColor="text1"/>
                <w:sz w:val="20"/>
                <w:szCs w:val="20"/>
              </w:rPr>
              <w:t xml:space="preserve">Table 2: </w:t>
            </w:r>
            <w:r w:rsidRPr="007B12CC">
              <w:rPr>
                <w:rFonts w:cstheme="minorHAnsi"/>
                <w:color w:val="000000" w:themeColor="text1"/>
                <w:sz w:val="20"/>
                <w:szCs w:val="20"/>
              </w:rPr>
              <w:t>List of validated technologies ready for promotion through development partners</w:t>
            </w:r>
            <w:r w:rsidRPr="007B12CC">
              <w:rPr>
                <w:color w:val="000000" w:themeColor="text1"/>
                <w:sz w:val="20"/>
              </w:rPr>
              <w:t xml:space="preserve"> in the Northern, Upper East and Upper West regions of Ghana</w:t>
            </w:r>
          </w:p>
        </w:tc>
      </w:tr>
      <w:tr w:rsidR="00F810A9" w:rsidRPr="0047749D" w14:paraId="2D651979" w14:textId="77777777" w:rsidTr="000C5B08">
        <w:tc>
          <w:tcPr>
            <w:tcW w:w="3348" w:type="dxa"/>
          </w:tcPr>
          <w:p w14:paraId="4F87A1A2" w14:textId="77777777" w:rsidR="00F810A9" w:rsidRPr="0047749D" w:rsidRDefault="00F810A9" w:rsidP="000C5B08">
            <w:pPr>
              <w:rPr>
                <w:rFonts w:cstheme="minorHAnsi"/>
                <w:color w:val="000000" w:themeColor="text1"/>
                <w:sz w:val="20"/>
                <w:szCs w:val="20"/>
                <w:lang w:val="en-GB"/>
              </w:rPr>
            </w:pPr>
            <w:r w:rsidRPr="0047749D">
              <w:rPr>
                <w:rFonts w:cstheme="minorHAnsi"/>
                <w:color w:val="000000" w:themeColor="text1"/>
                <w:sz w:val="20"/>
                <w:szCs w:val="20"/>
                <w:lang w:val="en-GB"/>
              </w:rPr>
              <w:t>Broad category</w:t>
            </w:r>
          </w:p>
        </w:tc>
        <w:tc>
          <w:tcPr>
            <w:tcW w:w="5760" w:type="dxa"/>
          </w:tcPr>
          <w:p w14:paraId="2150A20A"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Validated flagship technology</w:t>
            </w:r>
          </w:p>
        </w:tc>
      </w:tr>
      <w:tr w:rsidR="00F810A9" w:rsidRPr="0047749D" w14:paraId="69A80E9A" w14:textId="77777777" w:rsidTr="000C5B08">
        <w:tc>
          <w:tcPr>
            <w:tcW w:w="3348" w:type="dxa"/>
          </w:tcPr>
          <w:p w14:paraId="1A8F0782" w14:textId="77777777" w:rsidR="00F810A9" w:rsidRPr="00FE339C" w:rsidRDefault="00F810A9" w:rsidP="000C5B08">
            <w:pPr>
              <w:rPr>
                <w:rFonts w:cstheme="minorHAnsi"/>
                <w:color w:val="000000" w:themeColor="text1"/>
                <w:sz w:val="20"/>
                <w:szCs w:val="20"/>
              </w:rPr>
            </w:pPr>
            <w:r w:rsidRPr="0047749D">
              <w:rPr>
                <w:rFonts w:cstheme="minorHAnsi"/>
                <w:color w:val="000000" w:themeColor="text1"/>
                <w:sz w:val="20"/>
                <w:szCs w:val="20"/>
                <w:lang w:val="en-GB"/>
              </w:rPr>
              <w:t>Introduction of new crops and varieties to overcome existing biotic and abiotic stresses and improve productivity per unit land area</w:t>
            </w:r>
          </w:p>
        </w:tc>
        <w:tc>
          <w:tcPr>
            <w:tcW w:w="5760" w:type="dxa"/>
          </w:tcPr>
          <w:p w14:paraId="7C1FC3D0"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New varieties – drought tolerant maize, rice, aflatoxin resistant groundnut, sorghum hybrids, early-maturing cowpea, dual-purpose cowpea, short-duration soybean, medium soybean, high yielding and disease resistant varieties of vegetables (okra, roselle, tomato, eggplant and pepper)</w:t>
            </w:r>
          </w:p>
        </w:tc>
      </w:tr>
      <w:tr w:rsidR="00F810A9" w:rsidRPr="0047749D" w14:paraId="5E8368B2" w14:textId="77777777" w:rsidTr="000C5B08">
        <w:tc>
          <w:tcPr>
            <w:tcW w:w="3348" w:type="dxa"/>
          </w:tcPr>
          <w:p w14:paraId="6F451684" w14:textId="77777777" w:rsidR="00F810A9" w:rsidRPr="00FE339C" w:rsidRDefault="00F810A9" w:rsidP="000C5B08">
            <w:pPr>
              <w:rPr>
                <w:rFonts w:cstheme="minorHAnsi"/>
                <w:color w:val="000000" w:themeColor="text1"/>
                <w:sz w:val="20"/>
                <w:szCs w:val="20"/>
              </w:rPr>
            </w:pPr>
            <w:r w:rsidRPr="0047749D">
              <w:rPr>
                <w:rFonts w:cstheme="minorHAnsi"/>
                <w:color w:val="000000" w:themeColor="text1"/>
                <w:sz w:val="20"/>
                <w:szCs w:val="20"/>
                <w:lang w:val="en-GB"/>
              </w:rPr>
              <w:t>Agronomic practices to improve grain and fodder yield per unit la</w:t>
            </w:r>
            <w:r w:rsidRPr="00FE339C">
              <w:rPr>
                <w:rFonts w:cstheme="minorHAnsi"/>
                <w:color w:val="000000" w:themeColor="text1"/>
                <w:sz w:val="20"/>
                <w:szCs w:val="20"/>
                <w:lang w:val="en-GB"/>
              </w:rPr>
              <w:t xml:space="preserve">nd area, and improve soil nitrogen </w:t>
            </w:r>
          </w:p>
        </w:tc>
        <w:tc>
          <w:tcPr>
            <w:tcW w:w="5760" w:type="dxa"/>
          </w:tcPr>
          <w:p w14:paraId="487DA75C"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Cereal-legume intercropping</w:t>
            </w:r>
          </w:p>
          <w:p w14:paraId="178A535C"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Cereal-legume rotations</w:t>
            </w:r>
          </w:p>
          <w:p w14:paraId="30ACA938"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Dual-purpose food legumes</w:t>
            </w:r>
          </w:p>
          <w:p w14:paraId="6AE4970B" w14:textId="77777777" w:rsidR="00F810A9" w:rsidRPr="00353C81" w:rsidRDefault="00F810A9" w:rsidP="000C5B08">
            <w:pPr>
              <w:rPr>
                <w:rFonts w:cstheme="minorHAnsi"/>
                <w:color w:val="000000" w:themeColor="text1"/>
                <w:sz w:val="20"/>
                <w:szCs w:val="20"/>
              </w:rPr>
            </w:pPr>
            <w:r w:rsidRPr="0047749D">
              <w:rPr>
                <w:rFonts w:cstheme="minorHAnsi"/>
                <w:color w:val="000000" w:themeColor="text1"/>
                <w:sz w:val="20"/>
                <w:szCs w:val="20"/>
              </w:rPr>
              <w:t>Cereal-vegetable intercropping</w:t>
            </w:r>
          </w:p>
        </w:tc>
      </w:tr>
      <w:tr w:rsidR="00F810A9" w:rsidRPr="0047749D" w14:paraId="2054507A" w14:textId="77777777" w:rsidTr="000C5B08">
        <w:tc>
          <w:tcPr>
            <w:tcW w:w="3348" w:type="dxa"/>
          </w:tcPr>
          <w:p w14:paraId="72545D7C" w14:textId="77777777" w:rsidR="00F810A9" w:rsidRPr="00FE339C" w:rsidRDefault="00F810A9" w:rsidP="000C5B08">
            <w:pPr>
              <w:rPr>
                <w:rFonts w:cstheme="minorHAnsi"/>
                <w:color w:val="000000" w:themeColor="text1"/>
                <w:sz w:val="20"/>
                <w:szCs w:val="20"/>
              </w:rPr>
            </w:pPr>
            <w:r w:rsidRPr="0047749D">
              <w:rPr>
                <w:rFonts w:cstheme="minorHAnsi"/>
                <w:color w:val="000000" w:themeColor="text1"/>
                <w:sz w:val="20"/>
                <w:szCs w:val="20"/>
                <w:lang w:val="en-GB"/>
              </w:rPr>
              <w:t>Integrated soil fertility management as a cost-effective approach to replenish soil fertility</w:t>
            </w:r>
          </w:p>
        </w:tc>
        <w:tc>
          <w:tcPr>
            <w:tcW w:w="5760" w:type="dxa"/>
          </w:tcPr>
          <w:p w14:paraId="299362AC"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Optimized N and P fertilizer rates</w:t>
            </w:r>
          </w:p>
          <w:p w14:paraId="163D2772"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Fertilizer micro-dozing</w:t>
            </w:r>
          </w:p>
          <w:p w14:paraId="431EF46A"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Livestock corralling for manure/urine</w:t>
            </w:r>
          </w:p>
          <w:p w14:paraId="15936299" w14:textId="77777777" w:rsidR="00F810A9" w:rsidRPr="00353C81" w:rsidRDefault="00F810A9" w:rsidP="000C5B08">
            <w:pPr>
              <w:rPr>
                <w:rFonts w:cstheme="minorHAnsi"/>
                <w:color w:val="000000" w:themeColor="text1"/>
                <w:sz w:val="20"/>
                <w:szCs w:val="20"/>
              </w:rPr>
            </w:pPr>
            <w:r w:rsidRPr="0047749D">
              <w:rPr>
                <w:rFonts w:cstheme="minorHAnsi"/>
                <w:color w:val="000000" w:themeColor="text1"/>
                <w:sz w:val="20"/>
                <w:szCs w:val="20"/>
              </w:rPr>
              <w:t>Cereal-legume rotations</w:t>
            </w:r>
          </w:p>
          <w:p w14:paraId="523A4420" w14:textId="77777777" w:rsidR="00F810A9" w:rsidRPr="00353C81" w:rsidRDefault="00F810A9" w:rsidP="000C5B08">
            <w:pPr>
              <w:rPr>
                <w:rFonts w:cstheme="minorHAnsi"/>
                <w:color w:val="000000" w:themeColor="text1"/>
                <w:sz w:val="20"/>
                <w:szCs w:val="20"/>
              </w:rPr>
            </w:pPr>
            <w:r w:rsidRPr="0047749D">
              <w:rPr>
                <w:rFonts w:cstheme="minorHAnsi"/>
                <w:color w:val="000000" w:themeColor="text1"/>
                <w:sz w:val="20"/>
                <w:szCs w:val="20"/>
              </w:rPr>
              <w:t>Cereal-legume intercropping</w:t>
            </w:r>
          </w:p>
        </w:tc>
      </w:tr>
      <w:tr w:rsidR="00F810A9" w:rsidRPr="0047749D" w14:paraId="23A3EE23" w14:textId="77777777" w:rsidTr="000C5B08">
        <w:tc>
          <w:tcPr>
            <w:tcW w:w="3348" w:type="dxa"/>
          </w:tcPr>
          <w:p w14:paraId="5DA00B6C" w14:textId="77777777" w:rsidR="00F810A9" w:rsidRPr="00FE339C" w:rsidRDefault="00F810A9" w:rsidP="000C5B08">
            <w:pPr>
              <w:rPr>
                <w:rFonts w:cstheme="minorHAnsi"/>
                <w:color w:val="000000" w:themeColor="text1"/>
                <w:sz w:val="20"/>
                <w:szCs w:val="20"/>
              </w:rPr>
            </w:pPr>
            <w:r w:rsidRPr="0047749D">
              <w:rPr>
                <w:rFonts w:cstheme="minorHAnsi"/>
                <w:color w:val="000000" w:themeColor="text1"/>
                <w:sz w:val="20"/>
                <w:szCs w:val="20"/>
                <w:lang w:val="en-GB"/>
              </w:rPr>
              <w:t>Improved livestock feeds and feeding, housing, health and breeding management packages</w:t>
            </w:r>
          </w:p>
        </w:tc>
        <w:tc>
          <w:tcPr>
            <w:tcW w:w="5760" w:type="dxa"/>
          </w:tcPr>
          <w:p w14:paraId="5FE3036D"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Sheep/goat flock feeding package</w:t>
            </w:r>
          </w:p>
          <w:p w14:paraId="23075A98"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Sheep/goat health package</w:t>
            </w:r>
          </w:p>
          <w:p w14:paraId="6C2B4591"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Housing and feeding for poultry</w:t>
            </w:r>
          </w:p>
          <w:p w14:paraId="5318CF66" w14:textId="77777777" w:rsidR="00F810A9" w:rsidRPr="00353C81" w:rsidRDefault="00F810A9" w:rsidP="000C5B08">
            <w:pPr>
              <w:rPr>
                <w:rFonts w:cstheme="minorHAnsi"/>
                <w:color w:val="000000" w:themeColor="text1"/>
                <w:sz w:val="20"/>
                <w:szCs w:val="20"/>
              </w:rPr>
            </w:pPr>
            <w:r w:rsidRPr="0047749D">
              <w:rPr>
                <w:rFonts w:cstheme="minorHAnsi"/>
                <w:color w:val="000000" w:themeColor="text1"/>
                <w:sz w:val="20"/>
                <w:szCs w:val="20"/>
              </w:rPr>
              <w:t xml:space="preserve">Guinea fowl </w:t>
            </w:r>
            <w:r w:rsidR="008C78D3" w:rsidRPr="0047749D">
              <w:rPr>
                <w:rFonts w:cstheme="minorHAnsi"/>
                <w:color w:val="000000" w:themeColor="text1"/>
                <w:sz w:val="20"/>
                <w:szCs w:val="20"/>
              </w:rPr>
              <w:t>ha</w:t>
            </w:r>
            <w:r w:rsidR="00A360DA" w:rsidRPr="0047749D">
              <w:rPr>
                <w:rFonts w:cstheme="minorHAnsi"/>
                <w:color w:val="000000" w:themeColor="text1"/>
                <w:sz w:val="20"/>
                <w:szCs w:val="20"/>
              </w:rPr>
              <w:t>t</w:t>
            </w:r>
            <w:r w:rsidR="008C78D3" w:rsidRPr="0047749D">
              <w:rPr>
                <w:rFonts w:cstheme="minorHAnsi"/>
                <w:color w:val="000000" w:themeColor="text1"/>
                <w:sz w:val="20"/>
                <w:szCs w:val="20"/>
              </w:rPr>
              <w:t>ch</w:t>
            </w:r>
            <w:r w:rsidR="00A360DA" w:rsidRPr="0047749D">
              <w:rPr>
                <w:rFonts w:cstheme="minorHAnsi"/>
                <w:color w:val="000000" w:themeColor="text1"/>
                <w:sz w:val="20"/>
                <w:szCs w:val="20"/>
              </w:rPr>
              <w:t xml:space="preserve">ing and </w:t>
            </w:r>
            <w:r w:rsidRPr="0047749D">
              <w:rPr>
                <w:rFonts w:cstheme="minorHAnsi"/>
                <w:color w:val="000000" w:themeColor="text1"/>
                <w:sz w:val="20"/>
                <w:szCs w:val="20"/>
              </w:rPr>
              <w:t>brooding management</w:t>
            </w:r>
          </w:p>
          <w:p w14:paraId="79D9627A" w14:textId="77777777" w:rsidR="00F810A9" w:rsidRPr="00353C81" w:rsidRDefault="00F810A9" w:rsidP="000C5B08">
            <w:pPr>
              <w:rPr>
                <w:rFonts w:cstheme="minorHAnsi"/>
                <w:color w:val="000000" w:themeColor="text1"/>
                <w:sz w:val="20"/>
                <w:szCs w:val="20"/>
              </w:rPr>
            </w:pPr>
            <w:r w:rsidRPr="0047749D">
              <w:rPr>
                <w:rFonts w:cstheme="minorHAnsi"/>
                <w:color w:val="000000" w:themeColor="text1"/>
                <w:sz w:val="20"/>
                <w:szCs w:val="20"/>
              </w:rPr>
              <w:t>Stover quality improvement</w:t>
            </w:r>
          </w:p>
        </w:tc>
      </w:tr>
      <w:tr w:rsidR="00F810A9" w:rsidRPr="0047749D" w14:paraId="56FF2EB2" w14:textId="77777777" w:rsidTr="000C5B08">
        <w:tc>
          <w:tcPr>
            <w:tcW w:w="3348" w:type="dxa"/>
          </w:tcPr>
          <w:p w14:paraId="62F38C74" w14:textId="77777777" w:rsidR="00F810A9" w:rsidRPr="00FE339C" w:rsidRDefault="00F810A9" w:rsidP="000C5B08">
            <w:pPr>
              <w:rPr>
                <w:rFonts w:cstheme="minorHAnsi"/>
                <w:color w:val="000000" w:themeColor="text1"/>
                <w:sz w:val="20"/>
                <w:szCs w:val="20"/>
              </w:rPr>
            </w:pPr>
            <w:r w:rsidRPr="0047749D">
              <w:rPr>
                <w:rFonts w:cstheme="minorHAnsi"/>
                <w:color w:val="000000" w:themeColor="text1"/>
                <w:sz w:val="20"/>
                <w:szCs w:val="20"/>
                <w:lang w:val="en-GB"/>
              </w:rPr>
              <w:t>Introduction of pre- and post-harvest technologies to reduce food waste and improve food safety</w:t>
            </w:r>
          </w:p>
        </w:tc>
        <w:tc>
          <w:tcPr>
            <w:tcW w:w="5760" w:type="dxa"/>
          </w:tcPr>
          <w:p w14:paraId="346032E1"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Storage – PICS bags, plastic drums</w:t>
            </w:r>
          </w:p>
          <w:p w14:paraId="698CBB6D" w14:textId="77777777" w:rsidR="00F810A9" w:rsidRPr="00FE339C" w:rsidRDefault="00F810A9" w:rsidP="000C5B08">
            <w:pPr>
              <w:rPr>
                <w:rFonts w:cstheme="minorHAnsi"/>
                <w:color w:val="000000" w:themeColor="text1"/>
                <w:sz w:val="20"/>
                <w:szCs w:val="20"/>
              </w:rPr>
            </w:pPr>
            <w:r w:rsidRPr="00FE339C">
              <w:rPr>
                <w:rFonts w:cstheme="minorHAnsi"/>
                <w:color w:val="000000" w:themeColor="text1"/>
                <w:sz w:val="20"/>
                <w:szCs w:val="20"/>
              </w:rPr>
              <w:t>Aflasafe application</w:t>
            </w:r>
          </w:p>
        </w:tc>
      </w:tr>
    </w:tbl>
    <w:p w14:paraId="16AF444C" w14:textId="77777777" w:rsidR="00005CD1" w:rsidRPr="00FE339C" w:rsidRDefault="00005CD1" w:rsidP="00685937">
      <w:pPr>
        <w:rPr>
          <w:rFonts w:asciiTheme="minorHAnsi" w:hAnsiTheme="minorHAnsi" w:cstheme="minorHAnsi"/>
          <w:b/>
          <w:sz w:val="20"/>
          <w:szCs w:val="20"/>
        </w:rPr>
      </w:pPr>
      <w:r w:rsidRPr="00FE339C">
        <w:rPr>
          <w:rFonts w:asciiTheme="minorHAnsi" w:hAnsiTheme="minorHAnsi" w:cstheme="minorHAnsi"/>
          <w:b/>
          <w:sz w:val="20"/>
          <w:szCs w:val="20"/>
        </w:rPr>
        <w:lastRenderedPageBreak/>
        <w:t>2. Planned work</w:t>
      </w:r>
    </w:p>
    <w:p w14:paraId="5CDBE515" w14:textId="77777777" w:rsidR="00005CD1" w:rsidRPr="00FE339C" w:rsidRDefault="00005CD1" w:rsidP="00685937">
      <w:pPr>
        <w:rPr>
          <w:rFonts w:asciiTheme="minorHAnsi" w:hAnsiTheme="minorHAnsi" w:cs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9"/>
        <w:gridCol w:w="368"/>
        <w:gridCol w:w="101"/>
        <w:gridCol w:w="540"/>
        <w:gridCol w:w="427"/>
        <w:gridCol w:w="180"/>
        <w:gridCol w:w="1733"/>
        <w:gridCol w:w="709"/>
        <w:gridCol w:w="1099"/>
        <w:gridCol w:w="892"/>
        <w:gridCol w:w="180"/>
        <w:gridCol w:w="1440"/>
      </w:tblGrid>
      <w:tr w:rsidR="00CB294E" w:rsidRPr="0047749D" w14:paraId="7031C734" w14:textId="77777777" w:rsidTr="0068792B">
        <w:trPr>
          <w:trHeight w:val="224"/>
        </w:trPr>
        <w:tc>
          <w:tcPr>
            <w:tcW w:w="9468" w:type="dxa"/>
            <w:gridSpan w:val="12"/>
          </w:tcPr>
          <w:p w14:paraId="7AF04FC9" w14:textId="019013C7" w:rsidR="00CB294E" w:rsidRPr="00523434" w:rsidRDefault="00005CD1" w:rsidP="00B45DCB">
            <w:pPr>
              <w:jc w:val="center"/>
              <w:rPr>
                <w:rFonts w:asciiTheme="minorHAnsi" w:eastAsia="Calibri" w:hAnsiTheme="minorHAnsi" w:cs="Calibri"/>
                <w:i/>
                <w:sz w:val="20"/>
                <w:szCs w:val="20"/>
              </w:rPr>
            </w:pPr>
            <w:r w:rsidRPr="00523434">
              <w:rPr>
                <w:rFonts w:asciiTheme="minorHAnsi" w:hAnsiTheme="minorHAnsi" w:cstheme="minorHAnsi"/>
                <w:i/>
                <w:sz w:val="20"/>
                <w:szCs w:val="20"/>
              </w:rPr>
              <w:t xml:space="preserve">The planned activities are presented in </w:t>
            </w:r>
            <w:r w:rsidR="00434BD3" w:rsidRPr="00523434">
              <w:rPr>
                <w:rFonts w:asciiTheme="minorHAnsi" w:hAnsiTheme="minorHAnsi" w:cstheme="minorHAnsi"/>
                <w:i/>
                <w:sz w:val="20"/>
                <w:szCs w:val="20"/>
              </w:rPr>
              <w:t>the</w:t>
            </w:r>
            <w:r w:rsidRPr="00523434">
              <w:rPr>
                <w:rFonts w:asciiTheme="minorHAnsi" w:hAnsiTheme="minorHAnsi" w:cstheme="minorHAnsi"/>
                <w:i/>
                <w:sz w:val="20"/>
                <w:szCs w:val="20"/>
              </w:rPr>
              <w:t xml:space="preserve"> protocols. Activities under each protocol are aimed at achieving </w:t>
            </w:r>
            <w:r w:rsidR="00A27CBB" w:rsidRPr="00523434">
              <w:rPr>
                <w:rFonts w:asciiTheme="minorHAnsi" w:hAnsiTheme="minorHAnsi" w:cstheme="minorHAnsi"/>
                <w:i/>
                <w:sz w:val="20"/>
                <w:szCs w:val="20"/>
              </w:rPr>
              <w:t>the</w:t>
            </w:r>
            <w:r w:rsidR="00AF3AF8" w:rsidRPr="00523434">
              <w:rPr>
                <w:rFonts w:asciiTheme="minorHAnsi" w:hAnsiTheme="minorHAnsi" w:cstheme="minorHAnsi"/>
                <w:i/>
                <w:sz w:val="20"/>
                <w:szCs w:val="20"/>
              </w:rPr>
              <w:t xml:space="preserve"> </w:t>
            </w:r>
            <w:r w:rsidRPr="00523434">
              <w:rPr>
                <w:rFonts w:asciiTheme="minorHAnsi" w:hAnsiTheme="minorHAnsi" w:cstheme="minorHAnsi"/>
                <w:i/>
                <w:sz w:val="20"/>
                <w:szCs w:val="20"/>
              </w:rPr>
              <w:t>output</w:t>
            </w:r>
            <w:r w:rsidR="00A27CBB" w:rsidRPr="00523434">
              <w:rPr>
                <w:rFonts w:asciiTheme="minorHAnsi" w:hAnsiTheme="minorHAnsi" w:cstheme="minorHAnsi"/>
                <w:i/>
                <w:sz w:val="20"/>
                <w:szCs w:val="20"/>
              </w:rPr>
              <w:t>s</w:t>
            </w:r>
            <w:r w:rsidRPr="00523434">
              <w:rPr>
                <w:rFonts w:asciiTheme="minorHAnsi" w:hAnsiTheme="minorHAnsi" w:cstheme="minorHAnsi"/>
                <w:i/>
                <w:sz w:val="20"/>
                <w:szCs w:val="20"/>
              </w:rPr>
              <w:t xml:space="preserve"> under the four outcomes in the project </w:t>
            </w:r>
            <w:r w:rsidR="008544BC" w:rsidRPr="00523434">
              <w:rPr>
                <w:rFonts w:asciiTheme="minorHAnsi" w:hAnsiTheme="minorHAnsi" w:cstheme="minorHAnsi"/>
                <w:i/>
                <w:sz w:val="20"/>
                <w:szCs w:val="20"/>
              </w:rPr>
              <w:t>log frame</w:t>
            </w:r>
            <w:r w:rsidRPr="00523434">
              <w:rPr>
                <w:rFonts w:asciiTheme="minorHAnsi" w:hAnsiTheme="minorHAnsi" w:cstheme="minorHAnsi"/>
                <w:i/>
                <w:sz w:val="20"/>
                <w:szCs w:val="20"/>
              </w:rPr>
              <w:t xml:space="preserve"> (Table 1). </w:t>
            </w:r>
          </w:p>
        </w:tc>
      </w:tr>
      <w:tr w:rsidR="00B77770" w:rsidRPr="0047749D" w14:paraId="583EE2C6" w14:textId="77777777" w:rsidTr="0068792B">
        <w:trPr>
          <w:trHeight w:val="224"/>
        </w:trPr>
        <w:tc>
          <w:tcPr>
            <w:tcW w:w="9468" w:type="dxa"/>
            <w:gridSpan w:val="12"/>
          </w:tcPr>
          <w:p w14:paraId="40B41964" w14:textId="77777777" w:rsidR="00B77770" w:rsidRPr="007B12CC" w:rsidRDefault="00B77770" w:rsidP="00B45DCB">
            <w:pPr>
              <w:jc w:val="center"/>
              <w:rPr>
                <w:rFonts w:asciiTheme="minorHAnsi" w:eastAsia="Calibri" w:hAnsiTheme="minorHAnsi" w:cs="Calibri"/>
                <w:b/>
                <w:sz w:val="20"/>
                <w:szCs w:val="20"/>
              </w:rPr>
            </w:pPr>
            <w:r w:rsidRPr="007B12CC">
              <w:rPr>
                <w:rFonts w:asciiTheme="minorHAnsi" w:eastAsia="Calibri" w:hAnsiTheme="minorHAnsi" w:cs="Calibri"/>
                <w:b/>
                <w:sz w:val="28"/>
                <w:szCs w:val="20"/>
              </w:rPr>
              <w:t>2017 Africa RISING West Africa Activity Protocol</w:t>
            </w:r>
            <w:r w:rsidR="00D87238" w:rsidRPr="007B12CC">
              <w:rPr>
                <w:rFonts w:asciiTheme="minorHAnsi" w:eastAsia="Calibri" w:hAnsiTheme="minorHAnsi" w:cs="Calibri"/>
                <w:b/>
                <w:sz w:val="28"/>
                <w:szCs w:val="20"/>
              </w:rPr>
              <w:t xml:space="preserve"> </w:t>
            </w:r>
            <w:r w:rsidR="00B45DCB" w:rsidRPr="007B12CC">
              <w:rPr>
                <w:rFonts w:asciiTheme="minorHAnsi" w:eastAsia="Calibri" w:hAnsiTheme="minorHAnsi" w:cs="Calibri"/>
                <w:b/>
                <w:sz w:val="28"/>
                <w:szCs w:val="20"/>
              </w:rPr>
              <w:t>– Outcome 1:</w:t>
            </w:r>
            <w:r w:rsidR="003B146A" w:rsidRPr="007B12CC">
              <w:rPr>
                <w:rFonts w:asciiTheme="minorHAnsi" w:eastAsia="Calibri" w:hAnsiTheme="minorHAnsi" w:cs="Calibri"/>
                <w:b/>
                <w:sz w:val="28"/>
                <w:szCs w:val="20"/>
              </w:rPr>
              <w:t xml:space="preserve"> </w:t>
            </w:r>
            <w:r w:rsidR="00A27CBB" w:rsidRPr="007B12CC">
              <w:rPr>
                <w:rFonts w:asciiTheme="minorHAnsi" w:eastAsia="Calibri" w:hAnsiTheme="minorHAnsi" w:cs="Calibri"/>
                <w:b/>
                <w:sz w:val="28"/>
                <w:szCs w:val="20"/>
              </w:rPr>
              <w:t>GH</w:t>
            </w:r>
            <w:r w:rsidR="00D87238" w:rsidRPr="007B12CC">
              <w:rPr>
                <w:rFonts w:asciiTheme="minorHAnsi" w:eastAsia="Calibri" w:hAnsiTheme="minorHAnsi" w:cs="Calibri"/>
                <w:b/>
                <w:sz w:val="28"/>
                <w:szCs w:val="20"/>
              </w:rPr>
              <w:t>111</w:t>
            </w:r>
            <w:r w:rsidR="0036367C" w:rsidRPr="007B12CC">
              <w:rPr>
                <w:rFonts w:asciiTheme="minorHAnsi" w:eastAsia="Calibri" w:hAnsiTheme="minorHAnsi" w:cs="Calibri"/>
                <w:b/>
                <w:sz w:val="28"/>
                <w:szCs w:val="20"/>
              </w:rPr>
              <w:t>A</w:t>
            </w:r>
            <w:r w:rsidR="00D87238" w:rsidRPr="007B12CC">
              <w:rPr>
                <w:rFonts w:asciiTheme="minorHAnsi" w:eastAsia="Calibri" w:hAnsiTheme="minorHAnsi" w:cs="Calibri"/>
                <w:b/>
                <w:sz w:val="28"/>
                <w:szCs w:val="20"/>
              </w:rPr>
              <w:t>-17</w:t>
            </w:r>
          </w:p>
        </w:tc>
      </w:tr>
      <w:tr w:rsidR="00B77770" w:rsidRPr="0047749D" w14:paraId="20209CE2" w14:textId="77777777" w:rsidTr="0068792B">
        <w:trPr>
          <w:trHeight w:val="224"/>
        </w:trPr>
        <w:tc>
          <w:tcPr>
            <w:tcW w:w="9468" w:type="dxa"/>
            <w:gridSpan w:val="12"/>
          </w:tcPr>
          <w:p w14:paraId="7F8EB0C6" w14:textId="77777777" w:rsidR="00B77770" w:rsidRPr="00302DF1" w:rsidRDefault="00B77770" w:rsidP="00B45DCB">
            <w:pPr>
              <w:rPr>
                <w:rFonts w:asciiTheme="minorHAnsi" w:eastAsia="Calibri" w:hAnsiTheme="minorHAnsi" w:cs="Calibri"/>
                <w:i/>
                <w:sz w:val="20"/>
                <w:szCs w:val="20"/>
              </w:rPr>
            </w:pPr>
            <w:r w:rsidRPr="00302DF1">
              <w:rPr>
                <w:rFonts w:asciiTheme="minorHAnsi" w:eastAsia="Calibri" w:hAnsiTheme="minorHAnsi" w:cs="Calibri"/>
                <w:i/>
                <w:sz w:val="20"/>
                <w:szCs w:val="20"/>
              </w:rPr>
              <w:t>Outcome 1: Farmers and farming communities in the project area are practicing more productive, resilient,</w:t>
            </w:r>
            <w:r w:rsidR="00AF3AF8" w:rsidRPr="00302DF1">
              <w:rPr>
                <w:rFonts w:asciiTheme="minorHAnsi" w:eastAsia="Calibri" w:hAnsiTheme="minorHAnsi" w:cs="Calibri"/>
                <w:i/>
                <w:sz w:val="20"/>
                <w:szCs w:val="20"/>
              </w:rPr>
              <w:t xml:space="preserve"> </w:t>
            </w:r>
            <w:r w:rsidRPr="00302DF1">
              <w:rPr>
                <w:rFonts w:asciiTheme="minorHAnsi" w:eastAsia="Calibri" w:hAnsiTheme="minorHAnsi" w:cs="Calibri"/>
                <w:i/>
                <w:sz w:val="20"/>
                <w:szCs w:val="20"/>
              </w:rPr>
              <w:t>profitable and sustainably intensified crop-livestock systems linked to markets.</w:t>
            </w:r>
          </w:p>
        </w:tc>
      </w:tr>
      <w:tr w:rsidR="00B77770" w:rsidRPr="0047749D" w14:paraId="4812642F" w14:textId="77777777" w:rsidTr="0068792B">
        <w:tc>
          <w:tcPr>
            <w:tcW w:w="2268" w:type="dxa"/>
            <w:gridSpan w:val="3"/>
          </w:tcPr>
          <w:p w14:paraId="1E2F54CF" w14:textId="77777777" w:rsidR="00B77770" w:rsidRPr="00FE339C" w:rsidRDefault="00B77770" w:rsidP="003536DB">
            <w:pPr>
              <w:rPr>
                <w:rFonts w:asciiTheme="minorHAnsi" w:eastAsia="Calibri" w:hAnsiTheme="minorHAnsi" w:cs="Calibri"/>
                <w:sz w:val="20"/>
                <w:szCs w:val="20"/>
              </w:rPr>
            </w:pPr>
            <w:r w:rsidRPr="0047749D">
              <w:rPr>
                <w:rFonts w:asciiTheme="minorHAnsi" w:eastAsia="Calibri" w:hAnsiTheme="minorHAnsi" w:cs="Calibri"/>
                <w:sz w:val="20"/>
                <w:szCs w:val="20"/>
              </w:rPr>
              <w:t>a. Output</w:t>
            </w:r>
            <w:r w:rsidR="003536DB"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1</w:t>
            </w:r>
            <w:r w:rsidR="003536DB" w:rsidRPr="00FE339C">
              <w:rPr>
                <w:rFonts w:asciiTheme="minorHAnsi" w:eastAsia="Calibri" w:hAnsiTheme="minorHAnsi" w:cs="Calibri"/>
                <w:sz w:val="20"/>
                <w:szCs w:val="20"/>
              </w:rPr>
              <w:t>.1</w:t>
            </w:r>
          </w:p>
        </w:tc>
        <w:tc>
          <w:tcPr>
            <w:tcW w:w="7200" w:type="dxa"/>
            <w:gridSpan w:val="9"/>
          </w:tcPr>
          <w:p w14:paraId="18D54059" w14:textId="77777777" w:rsidR="00B77770" w:rsidRPr="0047749D" w:rsidRDefault="00B77770" w:rsidP="00B77770">
            <w:pPr>
              <w:rPr>
                <w:rFonts w:asciiTheme="minorHAnsi" w:hAnsiTheme="minorHAnsi" w:cs="Calibri"/>
                <w:color w:val="000000"/>
                <w:sz w:val="20"/>
                <w:szCs w:val="20"/>
              </w:rPr>
            </w:pPr>
            <w:r w:rsidRPr="00FE339C">
              <w:rPr>
                <w:rFonts w:asciiTheme="minorHAnsi" w:hAnsiTheme="minorHAnsi" w:cs="Calibri"/>
                <w:color w:val="000000"/>
                <w:sz w:val="20"/>
                <w:szCs w:val="20"/>
              </w:rPr>
              <w:t>Resear</w:t>
            </w:r>
            <w:r w:rsidRPr="00280203">
              <w:rPr>
                <w:rFonts w:asciiTheme="minorHAnsi" w:hAnsiTheme="minorHAnsi" w:cs="Calibri"/>
                <w:color w:val="000000"/>
                <w:sz w:val="20"/>
                <w:szCs w:val="20"/>
              </w:rPr>
              <w:t xml:space="preserve">ch </w:t>
            </w:r>
            <w:r w:rsidR="00434BD3" w:rsidRPr="00280203">
              <w:rPr>
                <w:rFonts w:asciiTheme="minorHAnsi" w:hAnsiTheme="minorHAnsi" w:cs="Calibri"/>
                <w:color w:val="000000"/>
                <w:sz w:val="20"/>
                <w:szCs w:val="20"/>
              </w:rPr>
              <w:t xml:space="preserve">will identify </w:t>
            </w:r>
            <w:r w:rsidRPr="0047749D">
              <w:rPr>
                <w:rFonts w:asciiTheme="minorHAnsi" w:hAnsiTheme="minorHAnsi" w:cs="Calibri"/>
                <w:color w:val="000000"/>
                <w:sz w:val="20"/>
                <w:szCs w:val="20"/>
              </w:rPr>
              <w:t>more productive, intensive, diverse, profitable and resilient crop</w:t>
            </w:r>
            <w:r w:rsidR="00434BD3" w:rsidRPr="0047749D">
              <w:rPr>
                <w:rFonts w:asciiTheme="minorHAnsi" w:hAnsiTheme="minorHAnsi" w:cs="Calibri"/>
                <w:color w:val="000000"/>
                <w:sz w:val="20"/>
                <w:szCs w:val="20"/>
              </w:rPr>
              <w:t>s</w:t>
            </w:r>
            <w:r w:rsidRPr="0047749D">
              <w:rPr>
                <w:rFonts w:asciiTheme="minorHAnsi" w:hAnsiTheme="minorHAnsi" w:cs="Calibri"/>
                <w:color w:val="000000"/>
                <w:sz w:val="20"/>
                <w:szCs w:val="20"/>
              </w:rPr>
              <w:t xml:space="preserve"> (cereals, legumes, vegetables)</w:t>
            </w:r>
            <w:r w:rsidR="00434BD3" w:rsidRPr="0047749D">
              <w:rPr>
                <w:rFonts w:asciiTheme="minorHAnsi" w:hAnsiTheme="minorHAnsi" w:cs="Calibri"/>
                <w:color w:val="000000"/>
                <w:sz w:val="20"/>
                <w:szCs w:val="20"/>
              </w:rPr>
              <w:t>,</w:t>
            </w:r>
            <w:r w:rsidRPr="0047749D">
              <w:rPr>
                <w:rFonts w:asciiTheme="minorHAnsi" w:hAnsiTheme="minorHAnsi" w:cs="Calibri"/>
                <w:color w:val="000000"/>
                <w:sz w:val="20"/>
                <w:szCs w:val="20"/>
              </w:rPr>
              <w:t xml:space="preserve"> livestock (sheep, goats, cattle, poultry and pigs) and integrated crop-livestock farming systems and </w:t>
            </w:r>
            <w:r w:rsidR="00434BD3" w:rsidRPr="0047749D">
              <w:rPr>
                <w:rFonts w:asciiTheme="minorHAnsi" w:hAnsiTheme="minorHAnsi" w:cs="Calibri"/>
                <w:color w:val="000000"/>
                <w:sz w:val="20"/>
                <w:szCs w:val="20"/>
              </w:rPr>
              <w:t xml:space="preserve">will </w:t>
            </w:r>
            <w:r w:rsidRPr="0047749D">
              <w:rPr>
                <w:rFonts w:asciiTheme="minorHAnsi" w:hAnsiTheme="minorHAnsi" w:cs="Calibri"/>
                <w:color w:val="000000"/>
                <w:sz w:val="20"/>
                <w:szCs w:val="20"/>
              </w:rPr>
              <w:t xml:space="preserve">disseminate </w:t>
            </w:r>
            <w:r w:rsidR="00434BD3" w:rsidRPr="0047749D">
              <w:rPr>
                <w:rFonts w:asciiTheme="minorHAnsi" w:hAnsiTheme="minorHAnsi" w:cs="Calibri"/>
                <w:color w:val="000000"/>
                <w:sz w:val="20"/>
                <w:szCs w:val="20"/>
              </w:rPr>
              <w:t xml:space="preserve">these </w:t>
            </w:r>
            <w:r w:rsidRPr="0047749D">
              <w:rPr>
                <w:rFonts w:asciiTheme="minorHAnsi" w:hAnsiTheme="minorHAnsi" w:cs="Calibri"/>
                <w:color w:val="000000"/>
                <w:sz w:val="20"/>
                <w:szCs w:val="20"/>
              </w:rPr>
              <w:t xml:space="preserve">to </w:t>
            </w:r>
            <w:r w:rsidR="00434BD3" w:rsidRPr="0047749D">
              <w:rPr>
                <w:rFonts w:asciiTheme="minorHAnsi" w:hAnsiTheme="minorHAnsi" w:cs="Calibri"/>
                <w:color w:val="000000"/>
                <w:sz w:val="20"/>
                <w:szCs w:val="20"/>
              </w:rPr>
              <w:t xml:space="preserve">the </w:t>
            </w:r>
            <w:r w:rsidRPr="0047749D">
              <w:rPr>
                <w:rFonts w:asciiTheme="minorHAnsi" w:hAnsiTheme="minorHAnsi" w:cs="Calibri"/>
                <w:color w:val="000000"/>
                <w:sz w:val="20"/>
                <w:szCs w:val="20"/>
              </w:rPr>
              <w:t>farmers through development partners in the intervention communities</w:t>
            </w:r>
          </w:p>
        </w:tc>
      </w:tr>
      <w:tr w:rsidR="00B77770" w:rsidRPr="0047749D" w14:paraId="1ABDAC05" w14:textId="77777777" w:rsidTr="0068792B">
        <w:tc>
          <w:tcPr>
            <w:tcW w:w="2268" w:type="dxa"/>
            <w:gridSpan w:val="3"/>
          </w:tcPr>
          <w:p w14:paraId="049A2E5A" w14:textId="77777777" w:rsidR="00B77770" w:rsidRPr="00FE339C" w:rsidRDefault="00B77770" w:rsidP="003536DB">
            <w:pPr>
              <w:rPr>
                <w:rFonts w:asciiTheme="minorHAnsi" w:eastAsia="Calibri" w:hAnsiTheme="minorHAnsi" w:cs="Calibri"/>
                <w:sz w:val="20"/>
                <w:szCs w:val="20"/>
              </w:rPr>
            </w:pPr>
            <w:r w:rsidRPr="0047749D">
              <w:rPr>
                <w:rFonts w:asciiTheme="minorHAnsi" w:eastAsia="Calibri" w:hAnsiTheme="minorHAnsi" w:cs="Calibri"/>
                <w:sz w:val="20"/>
                <w:szCs w:val="20"/>
              </w:rPr>
              <w:t>b. Activity</w:t>
            </w:r>
            <w:r w:rsidR="00AF075E">
              <w:rPr>
                <w:rFonts w:asciiTheme="minorHAnsi" w:eastAsia="Calibri" w:hAnsiTheme="minorHAnsi" w:cs="Calibri"/>
                <w:sz w:val="20"/>
                <w:szCs w:val="20"/>
              </w:rPr>
              <w:t>:</w:t>
            </w:r>
            <w:r w:rsidRPr="0047749D">
              <w:rPr>
                <w:rFonts w:asciiTheme="minorHAnsi" w:eastAsia="Calibri" w:hAnsiTheme="minorHAnsi" w:cs="Calibri"/>
                <w:sz w:val="20"/>
                <w:szCs w:val="20"/>
              </w:rPr>
              <w:t xml:space="preserve"> 1</w:t>
            </w:r>
            <w:r w:rsidR="003536DB" w:rsidRPr="00FE339C">
              <w:rPr>
                <w:rFonts w:asciiTheme="minorHAnsi" w:eastAsia="Calibri" w:hAnsiTheme="minorHAnsi" w:cs="Calibri"/>
                <w:sz w:val="20"/>
                <w:szCs w:val="20"/>
              </w:rPr>
              <w:t>.1.1</w:t>
            </w:r>
          </w:p>
        </w:tc>
        <w:tc>
          <w:tcPr>
            <w:tcW w:w="7200" w:type="dxa"/>
            <w:gridSpan w:val="9"/>
          </w:tcPr>
          <w:p w14:paraId="29F0ECEB" w14:textId="77777777" w:rsidR="00B77770" w:rsidRPr="00FE339C" w:rsidRDefault="00B77770" w:rsidP="00B77770">
            <w:pPr>
              <w:rPr>
                <w:rFonts w:asciiTheme="minorHAnsi" w:hAnsiTheme="minorHAnsi" w:cs="Calibri"/>
                <w:sz w:val="20"/>
                <w:szCs w:val="20"/>
              </w:rPr>
            </w:pPr>
            <w:r w:rsidRPr="00FE339C">
              <w:rPr>
                <w:rFonts w:asciiTheme="minorHAnsi" w:hAnsiTheme="minorHAnsi" w:cs="Calibri"/>
                <w:sz w:val="20"/>
                <w:szCs w:val="20"/>
              </w:rPr>
              <w:t>Test a combination of climate-smart crop varieties and agronomic practices to increase and sustain food and feed production</w:t>
            </w:r>
          </w:p>
        </w:tc>
      </w:tr>
      <w:tr w:rsidR="00B77770" w:rsidRPr="0047749D" w14:paraId="1AA7A3FB" w14:textId="77777777" w:rsidTr="0068792B">
        <w:tc>
          <w:tcPr>
            <w:tcW w:w="2268" w:type="dxa"/>
            <w:gridSpan w:val="3"/>
          </w:tcPr>
          <w:p w14:paraId="797CFB94" w14:textId="77777777" w:rsidR="00B77770" w:rsidRPr="0047749D" w:rsidRDefault="00B77770" w:rsidP="003536DB">
            <w:pPr>
              <w:rPr>
                <w:rFonts w:asciiTheme="minorHAnsi" w:eastAsia="Calibri" w:hAnsiTheme="minorHAnsi" w:cs="Calibri"/>
                <w:sz w:val="20"/>
                <w:szCs w:val="20"/>
              </w:rPr>
            </w:pPr>
            <w:r w:rsidRPr="0047749D">
              <w:rPr>
                <w:rFonts w:asciiTheme="minorHAnsi" w:eastAsia="Calibri" w:hAnsiTheme="minorHAnsi" w:cs="Calibri"/>
                <w:sz w:val="20"/>
                <w:szCs w:val="20"/>
              </w:rPr>
              <w:t>c. Sub-activity</w:t>
            </w:r>
            <w:r w:rsidR="00AF075E">
              <w:rPr>
                <w:rFonts w:asciiTheme="minorHAnsi" w:eastAsia="Calibri" w:hAnsiTheme="minorHAnsi" w:cs="Calibri"/>
                <w:sz w:val="20"/>
                <w:szCs w:val="20"/>
              </w:rPr>
              <w:t>:</w:t>
            </w:r>
            <w:r w:rsidR="0015074A" w:rsidRPr="00FE339C">
              <w:rPr>
                <w:rFonts w:asciiTheme="minorHAnsi" w:eastAsia="Calibri" w:hAnsiTheme="minorHAnsi" w:cs="Calibri"/>
                <w:sz w:val="20"/>
                <w:szCs w:val="20"/>
              </w:rPr>
              <w:t xml:space="preserve"> </w:t>
            </w:r>
            <w:r w:rsidR="00133E0D" w:rsidRPr="00FE339C">
              <w:rPr>
                <w:rFonts w:asciiTheme="minorHAnsi" w:eastAsia="Calibri" w:hAnsiTheme="minorHAnsi" w:cs="Calibri"/>
                <w:sz w:val="20"/>
                <w:szCs w:val="20"/>
              </w:rPr>
              <w:t>GH</w:t>
            </w:r>
            <w:r w:rsidR="0015074A" w:rsidRPr="00FE339C">
              <w:rPr>
                <w:rFonts w:asciiTheme="minorHAnsi" w:eastAsia="Calibri" w:hAnsiTheme="minorHAnsi" w:cs="Calibri"/>
                <w:sz w:val="20"/>
                <w:szCs w:val="20"/>
              </w:rPr>
              <w:t>111</w:t>
            </w:r>
            <w:r w:rsidR="00FB1EA2" w:rsidRPr="00FE339C">
              <w:rPr>
                <w:rFonts w:asciiTheme="minorHAnsi" w:eastAsia="Calibri" w:hAnsiTheme="minorHAnsi" w:cs="Calibri"/>
                <w:sz w:val="20"/>
                <w:szCs w:val="20"/>
              </w:rPr>
              <w:t>A</w:t>
            </w:r>
            <w:r w:rsidR="003536DB" w:rsidRPr="00FE339C">
              <w:rPr>
                <w:rFonts w:asciiTheme="minorHAnsi" w:eastAsia="Calibri" w:hAnsiTheme="minorHAnsi" w:cs="Calibri"/>
                <w:sz w:val="20"/>
                <w:szCs w:val="20"/>
              </w:rPr>
              <w:t>-17</w:t>
            </w:r>
          </w:p>
        </w:tc>
        <w:tc>
          <w:tcPr>
            <w:tcW w:w="7200" w:type="dxa"/>
            <w:gridSpan w:val="9"/>
          </w:tcPr>
          <w:p w14:paraId="4ACC4CB5" w14:textId="77777777" w:rsidR="00B77770" w:rsidRPr="0047749D" w:rsidRDefault="0015074A" w:rsidP="00887D2A">
            <w:pPr>
              <w:rPr>
                <w:rFonts w:asciiTheme="minorHAnsi" w:hAnsiTheme="minorHAnsi" w:cs="Calibri"/>
                <w:sz w:val="20"/>
                <w:szCs w:val="20"/>
              </w:rPr>
            </w:pPr>
            <w:r w:rsidRPr="0047749D">
              <w:rPr>
                <w:rFonts w:asciiTheme="minorHAnsi" w:hAnsiTheme="minorHAnsi" w:cs="Calibri"/>
                <w:sz w:val="20"/>
                <w:szCs w:val="20"/>
              </w:rPr>
              <w:t>Test, disseminate and adapt crop, livestock</w:t>
            </w:r>
            <w:r w:rsidR="00887D2A" w:rsidRPr="0047749D">
              <w:rPr>
                <w:rFonts w:asciiTheme="minorHAnsi" w:hAnsiTheme="minorHAnsi" w:cs="Calibri"/>
                <w:sz w:val="20"/>
                <w:szCs w:val="20"/>
              </w:rPr>
              <w:t xml:space="preserve"> and</w:t>
            </w:r>
            <w:r w:rsidRPr="0047749D">
              <w:rPr>
                <w:rFonts w:asciiTheme="minorHAnsi" w:hAnsiTheme="minorHAnsi" w:cs="Calibri"/>
                <w:sz w:val="20"/>
                <w:szCs w:val="20"/>
              </w:rPr>
              <w:t xml:space="preserve"> integrated crop-livestock technologies and </w:t>
            </w:r>
            <w:r w:rsidR="00B77770" w:rsidRPr="0047749D">
              <w:rPr>
                <w:rFonts w:asciiTheme="minorHAnsi" w:hAnsiTheme="minorHAnsi" w:cs="Calibri"/>
                <w:sz w:val="20"/>
                <w:szCs w:val="20"/>
              </w:rPr>
              <w:t xml:space="preserve">practices to increase and sustain </w:t>
            </w:r>
            <w:r w:rsidRPr="0047749D">
              <w:rPr>
                <w:rFonts w:asciiTheme="minorHAnsi" w:hAnsiTheme="minorHAnsi" w:cs="Calibri"/>
                <w:sz w:val="20"/>
                <w:szCs w:val="20"/>
              </w:rPr>
              <w:t>productivity of smallholder crop-livestock farming systems</w:t>
            </w:r>
          </w:p>
        </w:tc>
      </w:tr>
      <w:tr w:rsidR="00B77770" w:rsidRPr="0047749D" w14:paraId="4611A43A" w14:textId="77777777" w:rsidTr="0068792B">
        <w:tc>
          <w:tcPr>
            <w:tcW w:w="9468" w:type="dxa"/>
            <w:gridSpan w:val="12"/>
          </w:tcPr>
          <w:p w14:paraId="2C4AA110"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d. Research team</w:t>
            </w:r>
          </w:p>
        </w:tc>
      </w:tr>
      <w:tr w:rsidR="00B77770" w:rsidRPr="0047749D" w14:paraId="174441BF" w14:textId="77777777" w:rsidTr="0068792B">
        <w:tc>
          <w:tcPr>
            <w:tcW w:w="3235" w:type="dxa"/>
            <w:gridSpan w:val="5"/>
          </w:tcPr>
          <w:p w14:paraId="2DD60E80" w14:textId="77777777" w:rsidR="00B77770" w:rsidRPr="00692D10" w:rsidRDefault="00B77770" w:rsidP="00B77770">
            <w:pPr>
              <w:rPr>
                <w:rFonts w:asciiTheme="minorHAnsi" w:eastAsia="Calibri" w:hAnsiTheme="minorHAnsi" w:cstheme="minorHAnsi"/>
                <w:sz w:val="20"/>
                <w:szCs w:val="20"/>
              </w:rPr>
            </w:pPr>
            <w:r w:rsidRPr="00692D10">
              <w:rPr>
                <w:rFonts w:asciiTheme="minorHAnsi" w:eastAsia="Calibri" w:hAnsiTheme="minorHAnsi" w:cstheme="minorHAnsi"/>
                <w:sz w:val="20"/>
                <w:szCs w:val="20"/>
              </w:rPr>
              <w:t>Name</w:t>
            </w:r>
          </w:p>
        </w:tc>
        <w:tc>
          <w:tcPr>
            <w:tcW w:w="1913" w:type="dxa"/>
            <w:gridSpan w:val="2"/>
          </w:tcPr>
          <w:p w14:paraId="07F71EA4" w14:textId="77777777" w:rsidR="00B77770" w:rsidRPr="00692D10" w:rsidRDefault="00B77770" w:rsidP="00B77770">
            <w:pPr>
              <w:rPr>
                <w:rFonts w:asciiTheme="minorHAnsi" w:eastAsia="Calibri" w:hAnsiTheme="minorHAnsi" w:cstheme="minorHAnsi"/>
                <w:sz w:val="20"/>
                <w:szCs w:val="20"/>
              </w:rPr>
            </w:pPr>
            <w:r w:rsidRPr="00692D10">
              <w:rPr>
                <w:rFonts w:asciiTheme="minorHAnsi" w:eastAsia="Calibri" w:hAnsiTheme="minorHAnsi" w:cstheme="minorHAnsi"/>
                <w:sz w:val="20"/>
                <w:szCs w:val="20"/>
              </w:rPr>
              <w:t>Institution</w:t>
            </w:r>
          </w:p>
        </w:tc>
        <w:tc>
          <w:tcPr>
            <w:tcW w:w="4320" w:type="dxa"/>
            <w:gridSpan w:val="5"/>
          </w:tcPr>
          <w:p w14:paraId="2E5F40C3" w14:textId="77777777" w:rsidR="00B77770" w:rsidRPr="00692D10" w:rsidRDefault="00B77770" w:rsidP="00B77770">
            <w:pPr>
              <w:rPr>
                <w:rFonts w:asciiTheme="minorHAnsi" w:eastAsia="Calibri" w:hAnsiTheme="minorHAnsi" w:cstheme="minorHAnsi"/>
                <w:sz w:val="20"/>
                <w:szCs w:val="20"/>
              </w:rPr>
            </w:pPr>
            <w:r w:rsidRPr="00692D10">
              <w:rPr>
                <w:rFonts w:asciiTheme="minorHAnsi" w:eastAsia="Calibri" w:hAnsiTheme="minorHAnsi" w:cstheme="minorHAnsi"/>
                <w:sz w:val="20"/>
                <w:szCs w:val="20"/>
              </w:rPr>
              <w:t>Role</w:t>
            </w:r>
          </w:p>
        </w:tc>
      </w:tr>
      <w:tr w:rsidR="00B77770" w:rsidRPr="0047749D" w14:paraId="3F21AF5C" w14:textId="77777777" w:rsidTr="0068792B">
        <w:tc>
          <w:tcPr>
            <w:tcW w:w="3235" w:type="dxa"/>
            <w:gridSpan w:val="5"/>
          </w:tcPr>
          <w:p w14:paraId="309B0C1D" w14:textId="77777777" w:rsidR="00B77770" w:rsidRPr="0047749D" w:rsidRDefault="00B77770" w:rsidP="00B77770">
            <w:pPr>
              <w:rPr>
                <w:rFonts w:asciiTheme="minorHAnsi" w:eastAsia="Calibri" w:hAnsiTheme="minorHAnsi" w:cstheme="minorHAnsi"/>
                <w:sz w:val="20"/>
                <w:szCs w:val="20"/>
              </w:rPr>
            </w:pPr>
            <w:r w:rsidRPr="0047749D">
              <w:rPr>
                <w:rFonts w:asciiTheme="minorHAnsi" w:eastAsia="Calibri" w:hAnsiTheme="minorHAnsi" w:cstheme="minorHAnsi"/>
                <w:sz w:val="20"/>
                <w:szCs w:val="20"/>
              </w:rPr>
              <w:t>Asamoah Larbi</w:t>
            </w:r>
          </w:p>
        </w:tc>
        <w:tc>
          <w:tcPr>
            <w:tcW w:w="1913" w:type="dxa"/>
            <w:gridSpan w:val="2"/>
          </w:tcPr>
          <w:p w14:paraId="472C7233" w14:textId="77777777" w:rsidR="00B77770" w:rsidRPr="00FE339C" w:rsidRDefault="00B77770"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320" w:type="dxa"/>
            <w:gridSpan w:val="5"/>
          </w:tcPr>
          <w:p w14:paraId="0F25FB2D" w14:textId="77777777" w:rsidR="00B77770" w:rsidRPr="00FE339C" w:rsidRDefault="00B77770"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Leader, crop-livestock systems, graduate training</w:t>
            </w:r>
          </w:p>
        </w:tc>
      </w:tr>
      <w:tr w:rsidR="00B77770" w:rsidRPr="0047749D" w14:paraId="0440B58C" w14:textId="77777777" w:rsidTr="0068792B">
        <w:trPr>
          <w:trHeight w:val="60"/>
        </w:trPr>
        <w:tc>
          <w:tcPr>
            <w:tcW w:w="3235" w:type="dxa"/>
            <w:gridSpan w:val="5"/>
          </w:tcPr>
          <w:p w14:paraId="0A51373D" w14:textId="77777777" w:rsidR="00B77770" w:rsidRPr="0047749D" w:rsidRDefault="00B77770" w:rsidP="00B77770">
            <w:pPr>
              <w:rPr>
                <w:rFonts w:asciiTheme="minorHAnsi" w:eastAsia="Calibri" w:hAnsiTheme="minorHAnsi" w:cstheme="minorHAnsi"/>
                <w:sz w:val="20"/>
                <w:szCs w:val="20"/>
              </w:rPr>
            </w:pPr>
            <w:r w:rsidRPr="0047749D">
              <w:rPr>
                <w:rFonts w:asciiTheme="minorHAnsi" w:eastAsia="Calibri" w:hAnsiTheme="minorHAnsi" w:cstheme="minorHAnsi"/>
                <w:sz w:val="20"/>
                <w:szCs w:val="20"/>
              </w:rPr>
              <w:t>Abdul Rahman Nurudeen</w:t>
            </w:r>
          </w:p>
        </w:tc>
        <w:tc>
          <w:tcPr>
            <w:tcW w:w="1913" w:type="dxa"/>
            <w:gridSpan w:val="2"/>
          </w:tcPr>
          <w:p w14:paraId="68C0D854" w14:textId="77777777" w:rsidR="00B77770" w:rsidRPr="00FE339C" w:rsidRDefault="00B77770"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320" w:type="dxa"/>
            <w:gridSpan w:val="5"/>
          </w:tcPr>
          <w:p w14:paraId="4937FF0F" w14:textId="77777777" w:rsidR="00B77770" w:rsidRPr="00FE339C" w:rsidRDefault="00B35C67" w:rsidP="00B35C67">
            <w:pPr>
              <w:rPr>
                <w:rFonts w:asciiTheme="minorHAnsi" w:eastAsia="Calibri" w:hAnsiTheme="minorHAnsi" w:cstheme="minorHAnsi"/>
                <w:sz w:val="20"/>
                <w:szCs w:val="20"/>
              </w:rPr>
            </w:pPr>
            <w:r w:rsidRPr="00FE339C">
              <w:rPr>
                <w:rFonts w:asciiTheme="minorHAnsi" w:eastAsia="Calibri" w:hAnsiTheme="minorHAnsi" w:cstheme="minorHAnsi"/>
                <w:sz w:val="20"/>
                <w:szCs w:val="20"/>
              </w:rPr>
              <w:t>Cereal a</w:t>
            </w:r>
            <w:r w:rsidR="00B77770" w:rsidRPr="00FE339C">
              <w:rPr>
                <w:rFonts w:asciiTheme="minorHAnsi" w:eastAsia="Calibri" w:hAnsiTheme="minorHAnsi" w:cstheme="minorHAnsi"/>
                <w:sz w:val="20"/>
                <w:szCs w:val="20"/>
              </w:rPr>
              <w:t>gronomy</w:t>
            </w:r>
            <w:r w:rsidRPr="00FE339C">
              <w:rPr>
                <w:rFonts w:asciiTheme="minorHAnsi" w:eastAsia="Calibri" w:hAnsiTheme="minorHAnsi" w:cstheme="minorHAnsi"/>
                <w:sz w:val="20"/>
                <w:szCs w:val="20"/>
              </w:rPr>
              <w:t xml:space="preserve"> and plant nutrition</w:t>
            </w:r>
          </w:p>
        </w:tc>
      </w:tr>
      <w:tr w:rsidR="00B77770" w:rsidRPr="0047749D" w14:paraId="6EA415E6" w14:textId="77777777" w:rsidTr="0068792B">
        <w:tc>
          <w:tcPr>
            <w:tcW w:w="3235" w:type="dxa"/>
            <w:gridSpan w:val="5"/>
          </w:tcPr>
          <w:p w14:paraId="41818032" w14:textId="77777777" w:rsidR="00B77770" w:rsidRPr="0047749D" w:rsidRDefault="00B77770" w:rsidP="00B77770">
            <w:pPr>
              <w:rPr>
                <w:rFonts w:asciiTheme="minorHAnsi" w:hAnsiTheme="minorHAnsi" w:cstheme="minorHAnsi"/>
                <w:sz w:val="20"/>
                <w:szCs w:val="20"/>
              </w:rPr>
            </w:pPr>
            <w:r w:rsidRPr="0047749D">
              <w:rPr>
                <w:rFonts w:asciiTheme="minorHAnsi" w:hAnsiTheme="minorHAnsi" w:cstheme="minorHAnsi"/>
                <w:sz w:val="20"/>
                <w:szCs w:val="20"/>
              </w:rPr>
              <w:t>Bekele Kotu</w:t>
            </w:r>
          </w:p>
        </w:tc>
        <w:tc>
          <w:tcPr>
            <w:tcW w:w="1913" w:type="dxa"/>
            <w:gridSpan w:val="2"/>
          </w:tcPr>
          <w:p w14:paraId="201FCAD1" w14:textId="77777777" w:rsidR="00B77770" w:rsidRPr="00FE339C" w:rsidRDefault="00B77770" w:rsidP="00B77770">
            <w:pPr>
              <w:rPr>
                <w:rFonts w:asciiTheme="minorHAnsi" w:hAnsiTheme="minorHAnsi" w:cstheme="minorHAnsi"/>
                <w:sz w:val="20"/>
                <w:szCs w:val="20"/>
              </w:rPr>
            </w:pPr>
            <w:r w:rsidRPr="00FE339C">
              <w:rPr>
                <w:rFonts w:asciiTheme="minorHAnsi" w:hAnsiTheme="minorHAnsi" w:cstheme="minorHAnsi"/>
                <w:sz w:val="20"/>
                <w:szCs w:val="20"/>
              </w:rPr>
              <w:t>IITA</w:t>
            </w:r>
          </w:p>
        </w:tc>
        <w:tc>
          <w:tcPr>
            <w:tcW w:w="4320" w:type="dxa"/>
            <w:gridSpan w:val="5"/>
          </w:tcPr>
          <w:p w14:paraId="7EB486CB" w14:textId="77777777" w:rsidR="00B77770" w:rsidRPr="00FE339C" w:rsidRDefault="00B77770" w:rsidP="00B77770">
            <w:pPr>
              <w:rPr>
                <w:rFonts w:asciiTheme="minorHAnsi" w:hAnsiTheme="minorHAnsi" w:cstheme="minorHAnsi"/>
                <w:sz w:val="20"/>
                <w:szCs w:val="20"/>
              </w:rPr>
            </w:pPr>
            <w:r w:rsidRPr="00FE339C">
              <w:rPr>
                <w:rFonts w:asciiTheme="minorHAnsi" w:hAnsiTheme="minorHAnsi" w:cstheme="minorHAnsi"/>
                <w:sz w:val="20"/>
                <w:szCs w:val="20"/>
              </w:rPr>
              <w:t>Economic analysis</w:t>
            </w:r>
          </w:p>
        </w:tc>
      </w:tr>
      <w:tr w:rsidR="00B77770" w:rsidRPr="0047749D" w14:paraId="06438F42" w14:textId="77777777" w:rsidTr="0068792B">
        <w:tc>
          <w:tcPr>
            <w:tcW w:w="3235" w:type="dxa"/>
            <w:gridSpan w:val="5"/>
          </w:tcPr>
          <w:p w14:paraId="27E91802" w14:textId="77777777" w:rsidR="00B77770" w:rsidRPr="0047749D" w:rsidRDefault="00B77770" w:rsidP="00B77770">
            <w:pPr>
              <w:rPr>
                <w:rFonts w:asciiTheme="minorHAnsi" w:hAnsiTheme="minorHAnsi" w:cstheme="minorHAnsi"/>
                <w:sz w:val="20"/>
                <w:szCs w:val="20"/>
              </w:rPr>
            </w:pPr>
            <w:r w:rsidRPr="0047749D">
              <w:rPr>
                <w:rFonts w:asciiTheme="minorHAnsi" w:hAnsiTheme="minorHAnsi" w:cstheme="minorHAnsi"/>
                <w:sz w:val="20"/>
                <w:szCs w:val="20"/>
              </w:rPr>
              <w:t>Shaibu Melon</w:t>
            </w:r>
          </w:p>
        </w:tc>
        <w:tc>
          <w:tcPr>
            <w:tcW w:w="1913" w:type="dxa"/>
            <w:gridSpan w:val="2"/>
          </w:tcPr>
          <w:p w14:paraId="344ADD85" w14:textId="77777777" w:rsidR="00B77770" w:rsidRPr="00FE339C" w:rsidRDefault="00B77770" w:rsidP="00B77770">
            <w:pPr>
              <w:rPr>
                <w:rFonts w:asciiTheme="minorHAnsi" w:hAnsiTheme="minorHAnsi" w:cstheme="minorHAnsi"/>
                <w:sz w:val="20"/>
                <w:szCs w:val="20"/>
              </w:rPr>
            </w:pPr>
            <w:r w:rsidRPr="00FE339C">
              <w:rPr>
                <w:rFonts w:asciiTheme="minorHAnsi" w:hAnsiTheme="minorHAnsi" w:cstheme="minorHAnsi"/>
                <w:sz w:val="20"/>
                <w:szCs w:val="20"/>
              </w:rPr>
              <w:t>IITA</w:t>
            </w:r>
          </w:p>
        </w:tc>
        <w:tc>
          <w:tcPr>
            <w:tcW w:w="4320" w:type="dxa"/>
            <w:gridSpan w:val="5"/>
          </w:tcPr>
          <w:p w14:paraId="3720F429" w14:textId="77777777" w:rsidR="00B77770" w:rsidRPr="00FE339C" w:rsidRDefault="00B77770" w:rsidP="00B77770">
            <w:pPr>
              <w:rPr>
                <w:rFonts w:asciiTheme="minorHAnsi" w:hAnsiTheme="minorHAnsi" w:cstheme="minorHAnsi"/>
                <w:sz w:val="20"/>
                <w:szCs w:val="20"/>
              </w:rPr>
            </w:pPr>
            <w:r w:rsidRPr="00FE339C">
              <w:rPr>
                <w:rFonts w:asciiTheme="minorHAnsi" w:hAnsiTheme="minorHAnsi" w:cstheme="minorHAnsi"/>
                <w:sz w:val="20"/>
                <w:szCs w:val="20"/>
              </w:rPr>
              <w:t>Economic analysis</w:t>
            </w:r>
          </w:p>
        </w:tc>
      </w:tr>
      <w:tr w:rsidR="00B35C67" w:rsidRPr="0047749D" w14:paraId="0E2B123F" w14:textId="77777777" w:rsidTr="0068792B">
        <w:tc>
          <w:tcPr>
            <w:tcW w:w="3235" w:type="dxa"/>
            <w:gridSpan w:val="5"/>
          </w:tcPr>
          <w:p w14:paraId="68DB7997" w14:textId="77777777" w:rsidR="00B35C67" w:rsidRPr="00FE339C" w:rsidRDefault="00B35C67" w:rsidP="008E7868">
            <w:pPr>
              <w:rPr>
                <w:rFonts w:asciiTheme="minorHAnsi" w:eastAsia="Calibri" w:hAnsiTheme="minorHAnsi" w:cstheme="minorHAnsi"/>
                <w:sz w:val="20"/>
                <w:szCs w:val="20"/>
              </w:rPr>
            </w:pPr>
            <w:r w:rsidRPr="0047749D">
              <w:rPr>
                <w:rFonts w:asciiTheme="minorHAnsi" w:eastAsia="Calibri" w:hAnsiTheme="minorHAnsi" w:cstheme="minorHAnsi"/>
                <w:sz w:val="20"/>
                <w:szCs w:val="20"/>
              </w:rPr>
              <w:t>Gundula Fis</w:t>
            </w:r>
            <w:r w:rsidR="00A95BB7" w:rsidRPr="00FE339C">
              <w:rPr>
                <w:rFonts w:asciiTheme="minorHAnsi" w:eastAsia="Calibri" w:hAnsiTheme="minorHAnsi" w:cstheme="minorHAnsi"/>
                <w:sz w:val="20"/>
                <w:szCs w:val="20"/>
              </w:rPr>
              <w:t>c</w:t>
            </w:r>
            <w:r w:rsidRPr="00FE339C">
              <w:rPr>
                <w:rFonts w:asciiTheme="minorHAnsi" w:eastAsia="Calibri" w:hAnsiTheme="minorHAnsi" w:cstheme="minorHAnsi"/>
                <w:sz w:val="20"/>
                <w:szCs w:val="20"/>
              </w:rPr>
              <w:t>her</w:t>
            </w:r>
          </w:p>
        </w:tc>
        <w:tc>
          <w:tcPr>
            <w:tcW w:w="1913" w:type="dxa"/>
            <w:gridSpan w:val="2"/>
          </w:tcPr>
          <w:p w14:paraId="46D492E9" w14:textId="77777777" w:rsidR="00B35C67" w:rsidRPr="00FE339C" w:rsidRDefault="00B35C67"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320" w:type="dxa"/>
            <w:gridSpan w:val="5"/>
          </w:tcPr>
          <w:p w14:paraId="6414D48D" w14:textId="77777777" w:rsidR="00B35C67" w:rsidRPr="00FE339C" w:rsidRDefault="00B35C67"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studies</w:t>
            </w:r>
          </w:p>
        </w:tc>
      </w:tr>
      <w:tr w:rsidR="00B35C67" w:rsidRPr="0047749D" w14:paraId="08E5593A" w14:textId="77777777" w:rsidTr="0068792B">
        <w:tc>
          <w:tcPr>
            <w:tcW w:w="3235" w:type="dxa"/>
            <w:gridSpan w:val="5"/>
          </w:tcPr>
          <w:p w14:paraId="2567B961" w14:textId="77777777" w:rsidR="00B35C67" w:rsidRPr="0047749D" w:rsidRDefault="00B35C67" w:rsidP="00B77770">
            <w:pPr>
              <w:rPr>
                <w:rFonts w:asciiTheme="minorHAnsi" w:eastAsia="Calibri" w:hAnsiTheme="minorHAnsi" w:cstheme="minorHAnsi"/>
                <w:sz w:val="20"/>
                <w:szCs w:val="20"/>
              </w:rPr>
            </w:pPr>
            <w:r w:rsidRPr="0047749D">
              <w:rPr>
                <w:rFonts w:asciiTheme="minorHAnsi" w:eastAsia="Calibri" w:hAnsiTheme="minorHAnsi" w:cstheme="minorHAnsi"/>
                <w:sz w:val="20"/>
                <w:szCs w:val="20"/>
              </w:rPr>
              <w:t>Kipo Gimah</w:t>
            </w:r>
          </w:p>
        </w:tc>
        <w:tc>
          <w:tcPr>
            <w:tcW w:w="1913" w:type="dxa"/>
            <w:gridSpan w:val="2"/>
          </w:tcPr>
          <w:p w14:paraId="173F8473"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320" w:type="dxa"/>
            <w:gridSpan w:val="5"/>
          </w:tcPr>
          <w:p w14:paraId="7AC8EAD1"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studies</w:t>
            </w:r>
          </w:p>
        </w:tc>
      </w:tr>
      <w:tr w:rsidR="00B35C67" w:rsidRPr="0047749D" w14:paraId="1B0CC9F0" w14:textId="77777777" w:rsidTr="0068792B">
        <w:tc>
          <w:tcPr>
            <w:tcW w:w="3235" w:type="dxa"/>
            <w:gridSpan w:val="5"/>
          </w:tcPr>
          <w:p w14:paraId="619CBEF0" w14:textId="77777777" w:rsidR="00B35C67" w:rsidRPr="0047749D" w:rsidRDefault="00B35C67" w:rsidP="00B77770">
            <w:pPr>
              <w:rPr>
                <w:rFonts w:asciiTheme="minorHAnsi" w:hAnsiTheme="minorHAnsi" w:cstheme="minorHAnsi"/>
                <w:sz w:val="20"/>
                <w:szCs w:val="20"/>
              </w:rPr>
            </w:pPr>
            <w:r w:rsidRPr="0047749D">
              <w:rPr>
                <w:rFonts w:asciiTheme="minorHAnsi" w:hAnsiTheme="minorHAnsi" w:cstheme="minorHAnsi"/>
                <w:sz w:val="20"/>
                <w:szCs w:val="20"/>
              </w:rPr>
              <w:t>Kofi Danso</w:t>
            </w:r>
          </w:p>
        </w:tc>
        <w:tc>
          <w:tcPr>
            <w:tcW w:w="1913" w:type="dxa"/>
            <w:gridSpan w:val="2"/>
          </w:tcPr>
          <w:p w14:paraId="5555F838" w14:textId="77777777" w:rsidR="00B35C67" w:rsidRPr="00FE339C" w:rsidRDefault="00B35C67" w:rsidP="00B77770">
            <w:pPr>
              <w:rPr>
                <w:rFonts w:asciiTheme="minorHAnsi" w:hAnsiTheme="minorHAnsi" w:cstheme="minorHAnsi"/>
                <w:sz w:val="20"/>
                <w:szCs w:val="20"/>
              </w:rPr>
            </w:pPr>
            <w:r w:rsidRPr="00FE339C">
              <w:rPr>
                <w:rFonts w:asciiTheme="minorHAnsi" w:hAnsiTheme="minorHAnsi" w:cstheme="minorHAnsi"/>
                <w:sz w:val="20"/>
                <w:szCs w:val="20"/>
              </w:rPr>
              <w:t>IITA</w:t>
            </w:r>
          </w:p>
        </w:tc>
        <w:tc>
          <w:tcPr>
            <w:tcW w:w="4320" w:type="dxa"/>
            <w:gridSpan w:val="5"/>
          </w:tcPr>
          <w:p w14:paraId="5E205FEC" w14:textId="77777777" w:rsidR="00B35C67" w:rsidRPr="00FE339C" w:rsidRDefault="00B35C67" w:rsidP="00B77770">
            <w:pPr>
              <w:rPr>
                <w:rFonts w:asciiTheme="minorHAnsi" w:hAnsiTheme="minorHAnsi" w:cstheme="minorHAnsi"/>
                <w:sz w:val="20"/>
                <w:szCs w:val="20"/>
              </w:rPr>
            </w:pPr>
            <w:r w:rsidRPr="00FE339C">
              <w:rPr>
                <w:rFonts w:asciiTheme="minorHAnsi" w:hAnsiTheme="minorHAnsi" w:cstheme="minorHAnsi"/>
                <w:sz w:val="20"/>
                <w:szCs w:val="20"/>
              </w:rPr>
              <w:t>Post-harvest management</w:t>
            </w:r>
          </w:p>
        </w:tc>
      </w:tr>
      <w:tr w:rsidR="00B35C67" w:rsidRPr="0047749D" w14:paraId="07763C5C" w14:textId="77777777" w:rsidTr="0068792B">
        <w:tc>
          <w:tcPr>
            <w:tcW w:w="3235" w:type="dxa"/>
            <w:gridSpan w:val="5"/>
          </w:tcPr>
          <w:p w14:paraId="54ABB090" w14:textId="77777777" w:rsidR="00B35C67" w:rsidRPr="0047749D" w:rsidRDefault="00B35C67" w:rsidP="00B77770">
            <w:pPr>
              <w:rPr>
                <w:rFonts w:asciiTheme="minorHAnsi" w:eastAsia="Calibri" w:hAnsiTheme="minorHAnsi" w:cstheme="minorHAnsi"/>
                <w:sz w:val="20"/>
                <w:szCs w:val="20"/>
              </w:rPr>
            </w:pPr>
            <w:r w:rsidRPr="0047749D">
              <w:rPr>
                <w:rFonts w:asciiTheme="minorHAnsi" w:eastAsia="Calibri" w:hAnsiTheme="minorHAnsi" w:cstheme="minorHAnsi"/>
                <w:sz w:val="20"/>
                <w:szCs w:val="20"/>
              </w:rPr>
              <w:t>Terry Ansah</w:t>
            </w:r>
          </w:p>
        </w:tc>
        <w:tc>
          <w:tcPr>
            <w:tcW w:w="1913" w:type="dxa"/>
            <w:gridSpan w:val="2"/>
          </w:tcPr>
          <w:p w14:paraId="59A15CE0"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UDS</w:t>
            </w:r>
          </w:p>
        </w:tc>
        <w:tc>
          <w:tcPr>
            <w:tcW w:w="4320" w:type="dxa"/>
            <w:gridSpan w:val="5"/>
          </w:tcPr>
          <w:p w14:paraId="1E74F20A"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Ruminant nutrition</w:t>
            </w:r>
          </w:p>
        </w:tc>
      </w:tr>
      <w:tr w:rsidR="00B35C67" w:rsidRPr="0047749D" w14:paraId="5AF7276D" w14:textId="77777777" w:rsidTr="0068792B">
        <w:tc>
          <w:tcPr>
            <w:tcW w:w="3235" w:type="dxa"/>
            <w:gridSpan w:val="5"/>
          </w:tcPr>
          <w:p w14:paraId="5DF636EA" w14:textId="77777777" w:rsidR="00B35C67" w:rsidRPr="0047749D" w:rsidRDefault="00B35C67" w:rsidP="00B77770">
            <w:pPr>
              <w:rPr>
                <w:rFonts w:asciiTheme="minorHAnsi" w:eastAsia="Calibri" w:hAnsiTheme="minorHAnsi" w:cstheme="minorHAnsi"/>
                <w:sz w:val="20"/>
                <w:szCs w:val="20"/>
              </w:rPr>
            </w:pPr>
            <w:r w:rsidRPr="0047749D">
              <w:rPr>
                <w:rFonts w:asciiTheme="minorHAnsi" w:eastAsia="Calibri" w:hAnsiTheme="minorHAnsi" w:cstheme="minorHAnsi"/>
                <w:sz w:val="20"/>
                <w:szCs w:val="20"/>
              </w:rPr>
              <w:t>Adda Wesseh</w:t>
            </w:r>
          </w:p>
        </w:tc>
        <w:tc>
          <w:tcPr>
            <w:tcW w:w="1913" w:type="dxa"/>
            <w:gridSpan w:val="2"/>
          </w:tcPr>
          <w:p w14:paraId="49A59044"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UDS</w:t>
            </w:r>
          </w:p>
        </w:tc>
        <w:tc>
          <w:tcPr>
            <w:tcW w:w="4320" w:type="dxa"/>
            <w:gridSpan w:val="5"/>
          </w:tcPr>
          <w:p w14:paraId="6F9C51B3"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Livestock nutritionist</w:t>
            </w:r>
          </w:p>
        </w:tc>
      </w:tr>
      <w:tr w:rsidR="00B35C67" w:rsidRPr="0047749D" w14:paraId="79F104BA" w14:textId="77777777" w:rsidTr="0068792B">
        <w:tc>
          <w:tcPr>
            <w:tcW w:w="3235" w:type="dxa"/>
            <w:gridSpan w:val="5"/>
          </w:tcPr>
          <w:p w14:paraId="56B073E9" w14:textId="77777777" w:rsidR="00B35C67" w:rsidRPr="0047749D" w:rsidRDefault="00B35C67" w:rsidP="00B77770">
            <w:pPr>
              <w:rPr>
                <w:rFonts w:asciiTheme="minorHAnsi" w:eastAsia="Calibri" w:hAnsiTheme="minorHAnsi" w:cstheme="minorHAnsi"/>
                <w:sz w:val="20"/>
                <w:szCs w:val="20"/>
              </w:rPr>
            </w:pPr>
            <w:r w:rsidRPr="0047749D">
              <w:rPr>
                <w:rFonts w:asciiTheme="minorHAnsi" w:eastAsia="Calibri" w:hAnsiTheme="minorHAnsi" w:cstheme="minorHAnsi"/>
                <w:sz w:val="20"/>
                <w:szCs w:val="20"/>
              </w:rPr>
              <w:t>Saaka Buah</w:t>
            </w:r>
          </w:p>
        </w:tc>
        <w:tc>
          <w:tcPr>
            <w:tcW w:w="1913" w:type="dxa"/>
            <w:gridSpan w:val="2"/>
          </w:tcPr>
          <w:p w14:paraId="4A5BA063"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SARI</w:t>
            </w:r>
          </w:p>
        </w:tc>
        <w:tc>
          <w:tcPr>
            <w:tcW w:w="4320" w:type="dxa"/>
            <w:gridSpan w:val="5"/>
          </w:tcPr>
          <w:p w14:paraId="3824E1A3"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Plant nutrition and soil science</w:t>
            </w:r>
          </w:p>
        </w:tc>
      </w:tr>
      <w:tr w:rsidR="00B35C67" w:rsidRPr="0047749D" w14:paraId="29683C57" w14:textId="77777777" w:rsidTr="0068792B">
        <w:tc>
          <w:tcPr>
            <w:tcW w:w="3235" w:type="dxa"/>
            <w:gridSpan w:val="5"/>
          </w:tcPr>
          <w:p w14:paraId="2E4F3D98" w14:textId="77777777" w:rsidR="00B35C67" w:rsidRPr="0047749D" w:rsidRDefault="00B35C67" w:rsidP="00B77770">
            <w:pPr>
              <w:rPr>
                <w:rFonts w:asciiTheme="minorHAnsi" w:hAnsiTheme="minorHAnsi"/>
                <w:sz w:val="20"/>
                <w:szCs w:val="20"/>
              </w:rPr>
            </w:pPr>
            <w:r w:rsidRPr="0047749D">
              <w:rPr>
                <w:rFonts w:asciiTheme="minorHAnsi" w:hAnsiTheme="minorHAnsi"/>
                <w:sz w:val="20"/>
                <w:szCs w:val="20"/>
              </w:rPr>
              <w:t>Jean-Baptiste Tignegre</w:t>
            </w:r>
          </w:p>
        </w:tc>
        <w:tc>
          <w:tcPr>
            <w:tcW w:w="1913" w:type="dxa"/>
            <w:gridSpan w:val="2"/>
          </w:tcPr>
          <w:p w14:paraId="30FACAF5" w14:textId="77777777" w:rsidR="00B35C67" w:rsidRPr="00FE339C" w:rsidRDefault="00B35C67" w:rsidP="00B77770">
            <w:pPr>
              <w:rPr>
                <w:rFonts w:asciiTheme="minorHAnsi" w:hAnsiTheme="minorHAnsi"/>
                <w:sz w:val="20"/>
                <w:szCs w:val="20"/>
              </w:rPr>
            </w:pPr>
            <w:r w:rsidRPr="00FE339C">
              <w:rPr>
                <w:rFonts w:asciiTheme="minorHAnsi" w:hAnsiTheme="minorHAnsi"/>
                <w:sz w:val="20"/>
                <w:szCs w:val="20"/>
              </w:rPr>
              <w:t>WorldVeg</w:t>
            </w:r>
          </w:p>
        </w:tc>
        <w:tc>
          <w:tcPr>
            <w:tcW w:w="4320" w:type="dxa"/>
            <w:gridSpan w:val="5"/>
          </w:tcPr>
          <w:p w14:paraId="2048F192" w14:textId="77777777" w:rsidR="00B35C67" w:rsidRPr="00FE339C" w:rsidRDefault="00B35C67" w:rsidP="00B77770">
            <w:pPr>
              <w:rPr>
                <w:rFonts w:asciiTheme="minorHAnsi" w:hAnsiTheme="minorHAnsi"/>
                <w:sz w:val="20"/>
                <w:szCs w:val="20"/>
              </w:rPr>
            </w:pPr>
            <w:r w:rsidRPr="00FE339C">
              <w:rPr>
                <w:rFonts w:asciiTheme="minorHAnsi" w:hAnsiTheme="minorHAnsi"/>
                <w:sz w:val="20"/>
                <w:szCs w:val="20"/>
              </w:rPr>
              <w:t>Vegetable breeding</w:t>
            </w:r>
          </w:p>
        </w:tc>
      </w:tr>
      <w:tr w:rsidR="003A6BE4" w:rsidRPr="0047749D" w14:paraId="6B40F590" w14:textId="77777777" w:rsidTr="0068792B">
        <w:tc>
          <w:tcPr>
            <w:tcW w:w="3235" w:type="dxa"/>
            <w:gridSpan w:val="5"/>
          </w:tcPr>
          <w:p w14:paraId="1EDFA854" w14:textId="77777777" w:rsidR="003A6BE4" w:rsidRPr="00FE339C" w:rsidRDefault="008C78D3" w:rsidP="008E7868">
            <w:pPr>
              <w:rPr>
                <w:rFonts w:asciiTheme="minorHAnsi" w:eastAsia="Calibri" w:hAnsiTheme="minorHAnsi" w:cstheme="minorHAnsi"/>
                <w:sz w:val="20"/>
                <w:szCs w:val="20"/>
              </w:rPr>
            </w:pPr>
            <w:r w:rsidRPr="0047749D">
              <w:rPr>
                <w:rFonts w:asciiTheme="minorHAnsi" w:eastAsia="Calibri" w:hAnsiTheme="minorHAnsi" w:cstheme="minorHAnsi"/>
                <w:sz w:val="20"/>
                <w:szCs w:val="20"/>
              </w:rPr>
              <w:t>Za</w:t>
            </w:r>
            <w:r w:rsidR="003A6BE4" w:rsidRPr="00FE339C">
              <w:rPr>
                <w:rFonts w:asciiTheme="minorHAnsi" w:eastAsia="Calibri" w:hAnsiTheme="minorHAnsi" w:cstheme="minorHAnsi"/>
                <w:sz w:val="20"/>
                <w:szCs w:val="20"/>
              </w:rPr>
              <w:t>kari</w:t>
            </w:r>
            <w:r w:rsidRPr="00FE339C">
              <w:rPr>
                <w:rFonts w:asciiTheme="minorHAnsi" w:eastAsia="Calibri" w:hAnsiTheme="minorHAnsi" w:cstheme="minorHAnsi"/>
                <w:sz w:val="20"/>
                <w:szCs w:val="20"/>
              </w:rPr>
              <w:t>a</w:t>
            </w:r>
            <w:r w:rsidR="003A6BE4" w:rsidRPr="00FE339C">
              <w:rPr>
                <w:rFonts w:asciiTheme="minorHAnsi" w:eastAsia="Calibri" w:hAnsiTheme="minorHAnsi" w:cstheme="minorHAnsi"/>
                <w:sz w:val="20"/>
                <w:szCs w:val="20"/>
              </w:rPr>
              <w:t xml:space="preserve"> Iddrisu</w:t>
            </w:r>
          </w:p>
        </w:tc>
        <w:tc>
          <w:tcPr>
            <w:tcW w:w="1913" w:type="dxa"/>
            <w:gridSpan w:val="2"/>
          </w:tcPr>
          <w:p w14:paraId="05496660" w14:textId="77777777" w:rsidR="003A6BE4" w:rsidRPr="00FE339C" w:rsidRDefault="008C78D3"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Seed</w:t>
            </w:r>
            <w:r w:rsidR="003A6BE4" w:rsidRPr="00FE339C">
              <w:rPr>
                <w:rFonts w:asciiTheme="minorHAnsi" w:eastAsia="Calibri" w:hAnsiTheme="minorHAnsi" w:cstheme="minorHAnsi"/>
                <w:sz w:val="20"/>
                <w:szCs w:val="20"/>
              </w:rPr>
              <w:t>PAG</w:t>
            </w:r>
          </w:p>
        </w:tc>
        <w:tc>
          <w:tcPr>
            <w:tcW w:w="4320" w:type="dxa"/>
            <w:gridSpan w:val="5"/>
          </w:tcPr>
          <w:p w14:paraId="6BE92BC4" w14:textId="77777777" w:rsidR="003A6BE4" w:rsidRPr="0047749D" w:rsidRDefault="003A6BE4" w:rsidP="008E7868">
            <w:pPr>
              <w:rPr>
                <w:rFonts w:asciiTheme="minorHAnsi" w:eastAsia="Calibri" w:hAnsiTheme="minorHAnsi" w:cstheme="minorHAnsi"/>
                <w:sz w:val="20"/>
                <w:szCs w:val="20"/>
              </w:rPr>
            </w:pPr>
            <w:r w:rsidRPr="0047749D">
              <w:rPr>
                <w:rFonts w:asciiTheme="minorHAnsi" w:eastAsia="Calibri" w:hAnsiTheme="minorHAnsi" w:cstheme="minorHAnsi"/>
                <w:sz w:val="20"/>
                <w:szCs w:val="20"/>
              </w:rPr>
              <w:t>Seed production and training</w:t>
            </w:r>
          </w:p>
        </w:tc>
      </w:tr>
      <w:tr w:rsidR="003A6BE4" w:rsidRPr="0047749D" w14:paraId="7B2F4E27" w14:textId="77777777" w:rsidTr="0068792B">
        <w:tc>
          <w:tcPr>
            <w:tcW w:w="3235" w:type="dxa"/>
            <w:gridSpan w:val="5"/>
          </w:tcPr>
          <w:p w14:paraId="36197CCA" w14:textId="77777777" w:rsidR="003A6BE4" w:rsidRPr="0047749D" w:rsidRDefault="003A6BE4" w:rsidP="008E7868">
            <w:pPr>
              <w:rPr>
                <w:rFonts w:asciiTheme="minorHAnsi" w:eastAsia="Calibri" w:hAnsiTheme="minorHAnsi" w:cstheme="minorHAnsi"/>
                <w:sz w:val="20"/>
                <w:szCs w:val="20"/>
              </w:rPr>
            </w:pPr>
            <w:r w:rsidRPr="0047749D">
              <w:rPr>
                <w:rFonts w:asciiTheme="minorHAnsi" w:eastAsia="Calibri" w:hAnsiTheme="minorHAnsi" w:cstheme="minorHAnsi"/>
                <w:sz w:val="20"/>
                <w:szCs w:val="20"/>
              </w:rPr>
              <w:t>Robert Asuboah</w:t>
            </w:r>
          </w:p>
        </w:tc>
        <w:tc>
          <w:tcPr>
            <w:tcW w:w="1913" w:type="dxa"/>
            <w:gridSpan w:val="2"/>
          </w:tcPr>
          <w:p w14:paraId="0AD52562" w14:textId="77777777" w:rsidR="003A6BE4" w:rsidRPr="00FE339C" w:rsidRDefault="003A6BE4"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GL</w:t>
            </w:r>
            <w:r w:rsidR="00324673" w:rsidRPr="00FE339C">
              <w:rPr>
                <w:rFonts w:asciiTheme="minorHAnsi" w:eastAsia="Calibri" w:hAnsiTheme="minorHAnsi" w:cstheme="minorHAnsi"/>
                <w:sz w:val="20"/>
                <w:szCs w:val="20"/>
              </w:rPr>
              <w:t>B</w:t>
            </w:r>
            <w:r w:rsidRPr="00FE339C">
              <w:rPr>
                <w:rFonts w:asciiTheme="minorHAnsi" w:eastAsia="Calibri" w:hAnsiTheme="minorHAnsi" w:cstheme="minorHAnsi"/>
                <w:sz w:val="20"/>
                <w:szCs w:val="20"/>
              </w:rPr>
              <w:t>D</w:t>
            </w:r>
          </w:p>
        </w:tc>
        <w:tc>
          <w:tcPr>
            <w:tcW w:w="4320" w:type="dxa"/>
            <w:gridSpan w:val="5"/>
          </w:tcPr>
          <w:p w14:paraId="2E07C578" w14:textId="77777777" w:rsidR="003A6BE4" w:rsidRPr="00FE339C" w:rsidRDefault="00A924D3"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Foundation seed production</w:t>
            </w:r>
          </w:p>
        </w:tc>
      </w:tr>
      <w:tr w:rsidR="00A924D3" w:rsidRPr="0047749D" w14:paraId="2A99D88C" w14:textId="77777777" w:rsidTr="0068792B">
        <w:tc>
          <w:tcPr>
            <w:tcW w:w="3235" w:type="dxa"/>
            <w:gridSpan w:val="5"/>
          </w:tcPr>
          <w:p w14:paraId="60D62BE5" w14:textId="77777777" w:rsidR="00A924D3" w:rsidRPr="0047749D" w:rsidRDefault="00A924D3" w:rsidP="008E7868">
            <w:pPr>
              <w:rPr>
                <w:rFonts w:asciiTheme="minorHAnsi" w:eastAsia="Calibri" w:hAnsiTheme="minorHAnsi" w:cstheme="minorHAnsi"/>
                <w:sz w:val="20"/>
                <w:szCs w:val="20"/>
              </w:rPr>
            </w:pPr>
            <w:r w:rsidRPr="0047749D">
              <w:rPr>
                <w:rFonts w:asciiTheme="minorHAnsi" w:eastAsia="Calibri" w:hAnsiTheme="minorHAnsi" w:cstheme="minorHAnsi"/>
                <w:sz w:val="20"/>
                <w:szCs w:val="20"/>
              </w:rPr>
              <w:t>Obeng Asamoah</w:t>
            </w:r>
          </w:p>
        </w:tc>
        <w:tc>
          <w:tcPr>
            <w:tcW w:w="1913" w:type="dxa"/>
            <w:gridSpan w:val="2"/>
          </w:tcPr>
          <w:p w14:paraId="135EE89B" w14:textId="77777777" w:rsidR="00A924D3" w:rsidRPr="00FE339C" w:rsidRDefault="00A924D3"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CRI</w:t>
            </w:r>
          </w:p>
        </w:tc>
        <w:tc>
          <w:tcPr>
            <w:tcW w:w="4320" w:type="dxa"/>
            <w:gridSpan w:val="5"/>
          </w:tcPr>
          <w:p w14:paraId="3B0E31D0" w14:textId="77777777" w:rsidR="00A924D3" w:rsidRPr="00FE339C" w:rsidRDefault="00A924D3" w:rsidP="008E7868">
            <w:pPr>
              <w:rPr>
                <w:rFonts w:asciiTheme="minorHAnsi" w:eastAsia="Calibri" w:hAnsiTheme="minorHAnsi" w:cstheme="minorHAnsi"/>
                <w:sz w:val="20"/>
                <w:szCs w:val="20"/>
              </w:rPr>
            </w:pPr>
            <w:r w:rsidRPr="00FE339C">
              <w:rPr>
                <w:rFonts w:asciiTheme="minorHAnsi" w:eastAsia="Calibri" w:hAnsiTheme="minorHAnsi" w:cstheme="minorHAnsi"/>
                <w:sz w:val="20"/>
                <w:szCs w:val="20"/>
              </w:rPr>
              <w:t>Breeder seed production</w:t>
            </w:r>
          </w:p>
        </w:tc>
      </w:tr>
      <w:tr w:rsidR="00B35C67" w:rsidRPr="0047749D" w14:paraId="137861EB" w14:textId="77777777" w:rsidTr="0068792B">
        <w:tc>
          <w:tcPr>
            <w:tcW w:w="3235" w:type="dxa"/>
            <w:gridSpan w:val="5"/>
          </w:tcPr>
          <w:p w14:paraId="6B15407C" w14:textId="77777777" w:rsidR="00B35C67" w:rsidRPr="0047749D" w:rsidRDefault="00B35C67" w:rsidP="00B77770">
            <w:pPr>
              <w:jc w:val="both"/>
              <w:rPr>
                <w:rFonts w:asciiTheme="minorHAnsi" w:eastAsia="Calibri" w:hAnsiTheme="minorHAnsi" w:cstheme="minorHAnsi"/>
                <w:sz w:val="20"/>
                <w:szCs w:val="20"/>
                <w:lang w:val="fr-FR"/>
              </w:rPr>
            </w:pPr>
            <w:r w:rsidRPr="0047749D">
              <w:rPr>
                <w:rFonts w:asciiTheme="minorHAnsi" w:eastAsia="Calibri" w:hAnsiTheme="minorHAnsi" w:cstheme="minorHAnsi"/>
                <w:sz w:val="20"/>
                <w:szCs w:val="20"/>
                <w:lang w:val="fr-FR"/>
              </w:rPr>
              <w:t>Samuel Partey</w:t>
            </w:r>
          </w:p>
        </w:tc>
        <w:tc>
          <w:tcPr>
            <w:tcW w:w="1913" w:type="dxa"/>
            <w:gridSpan w:val="2"/>
          </w:tcPr>
          <w:p w14:paraId="2957B5C8" w14:textId="77777777" w:rsidR="00B35C67" w:rsidRPr="00FE339C" w:rsidRDefault="00B35C67" w:rsidP="00B77770">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CCAFS/ICRISAT</w:t>
            </w:r>
          </w:p>
        </w:tc>
        <w:tc>
          <w:tcPr>
            <w:tcW w:w="4320" w:type="dxa"/>
            <w:gridSpan w:val="5"/>
          </w:tcPr>
          <w:p w14:paraId="24E58051" w14:textId="77777777" w:rsidR="00B35C67" w:rsidRPr="00FE339C" w:rsidRDefault="00B35C67" w:rsidP="00413A34">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Climate </w:t>
            </w:r>
            <w:r w:rsidR="00182C6E" w:rsidRPr="00FE339C">
              <w:rPr>
                <w:rFonts w:asciiTheme="minorHAnsi" w:eastAsia="Calibri" w:hAnsiTheme="minorHAnsi" w:cstheme="minorHAnsi"/>
                <w:sz w:val="20"/>
                <w:szCs w:val="20"/>
              </w:rPr>
              <w:t xml:space="preserve">change </w:t>
            </w:r>
            <w:r w:rsidR="00413A34" w:rsidRPr="00FE339C">
              <w:rPr>
                <w:rFonts w:asciiTheme="minorHAnsi" w:eastAsia="Calibri" w:hAnsiTheme="minorHAnsi" w:cstheme="minorHAnsi"/>
                <w:sz w:val="20"/>
                <w:szCs w:val="20"/>
              </w:rPr>
              <w:t>adaptation and mitigation</w:t>
            </w:r>
          </w:p>
        </w:tc>
      </w:tr>
      <w:tr w:rsidR="00B35C67" w:rsidRPr="0047749D" w14:paraId="3745DD88" w14:textId="77777777" w:rsidTr="0068792B">
        <w:tc>
          <w:tcPr>
            <w:tcW w:w="3235" w:type="dxa"/>
            <w:gridSpan w:val="5"/>
          </w:tcPr>
          <w:p w14:paraId="0C513A95" w14:textId="77777777" w:rsidR="00B35C67" w:rsidRPr="00FE339C" w:rsidRDefault="00B35C67" w:rsidP="00B7777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lang w:val="fr-FR"/>
              </w:rPr>
              <w:t>Mathieu Ouedraogo</w:t>
            </w:r>
          </w:p>
        </w:tc>
        <w:tc>
          <w:tcPr>
            <w:tcW w:w="1913" w:type="dxa"/>
            <w:gridSpan w:val="2"/>
          </w:tcPr>
          <w:p w14:paraId="2341212D" w14:textId="77777777" w:rsidR="00B35C67" w:rsidRPr="00FE339C" w:rsidRDefault="00B35C67" w:rsidP="00B77770">
            <w:pPr>
              <w:jc w:val="both"/>
              <w:rPr>
                <w:rFonts w:asciiTheme="minorHAnsi" w:hAnsiTheme="minorHAnsi"/>
                <w:sz w:val="20"/>
                <w:szCs w:val="20"/>
              </w:rPr>
            </w:pPr>
            <w:r w:rsidRPr="00FE339C">
              <w:rPr>
                <w:rFonts w:asciiTheme="minorHAnsi" w:eastAsia="Calibri" w:hAnsiTheme="minorHAnsi" w:cstheme="minorHAnsi"/>
                <w:sz w:val="20"/>
                <w:szCs w:val="20"/>
              </w:rPr>
              <w:t>CCAFS/ICRISAT</w:t>
            </w:r>
          </w:p>
        </w:tc>
        <w:tc>
          <w:tcPr>
            <w:tcW w:w="4320" w:type="dxa"/>
            <w:gridSpan w:val="5"/>
          </w:tcPr>
          <w:p w14:paraId="14A273EC" w14:textId="77777777" w:rsidR="00B35C67" w:rsidRPr="00280203" w:rsidRDefault="00413A34" w:rsidP="005050BF">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Participatory action research - </w:t>
            </w:r>
            <w:r w:rsidR="009A5D9F" w:rsidRPr="00FE339C">
              <w:rPr>
                <w:rFonts w:asciiTheme="minorHAnsi" w:eastAsia="Calibri" w:hAnsiTheme="minorHAnsi" w:cstheme="minorHAnsi"/>
                <w:sz w:val="20"/>
                <w:szCs w:val="20"/>
              </w:rPr>
              <w:t>c</w:t>
            </w:r>
            <w:r w:rsidR="00B35C67" w:rsidRPr="00280203">
              <w:rPr>
                <w:rFonts w:asciiTheme="minorHAnsi" w:eastAsia="Calibri" w:hAnsiTheme="minorHAnsi" w:cstheme="minorHAnsi"/>
                <w:sz w:val="20"/>
                <w:szCs w:val="20"/>
              </w:rPr>
              <w:t>limate change</w:t>
            </w:r>
          </w:p>
        </w:tc>
      </w:tr>
      <w:tr w:rsidR="00B35C67" w:rsidRPr="0047749D" w14:paraId="62B347FB" w14:textId="77777777" w:rsidTr="0068792B">
        <w:tc>
          <w:tcPr>
            <w:tcW w:w="3235" w:type="dxa"/>
            <w:gridSpan w:val="5"/>
          </w:tcPr>
          <w:p w14:paraId="0E50781C" w14:textId="77777777" w:rsidR="00B35C67" w:rsidRPr="0047749D" w:rsidRDefault="00B35C67" w:rsidP="00B7777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Robert Zougmoré</w:t>
            </w:r>
          </w:p>
        </w:tc>
        <w:tc>
          <w:tcPr>
            <w:tcW w:w="1913" w:type="dxa"/>
            <w:gridSpan w:val="2"/>
          </w:tcPr>
          <w:p w14:paraId="401C8B82" w14:textId="77777777" w:rsidR="00B35C67" w:rsidRPr="00FE339C" w:rsidRDefault="00B35C67" w:rsidP="00B77770">
            <w:pPr>
              <w:jc w:val="both"/>
              <w:rPr>
                <w:rFonts w:asciiTheme="minorHAnsi" w:hAnsiTheme="minorHAnsi"/>
                <w:sz w:val="20"/>
                <w:szCs w:val="20"/>
              </w:rPr>
            </w:pPr>
            <w:r w:rsidRPr="00FE339C">
              <w:rPr>
                <w:rFonts w:asciiTheme="minorHAnsi" w:eastAsia="Calibri" w:hAnsiTheme="minorHAnsi" w:cstheme="minorHAnsi"/>
                <w:sz w:val="20"/>
                <w:szCs w:val="20"/>
              </w:rPr>
              <w:t>CCAFS/ICRISAT</w:t>
            </w:r>
          </w:p>
        </w:tc>
        <w:tc>
          <w:tcPr>
            <w:tcW w:w="4320" w:type="dxa"/>
            <w:gridSpan w:val="5"/>
          </w:tcPr>
          <w:p w14:paraId="2220E30E" w14:textId="77777777" w:rsidR="00B35C67" w:rsidRPr="00280203" w:rsidRDefault="00413A34" w:rsidP="009A5D9F">
            <w:pPr>
              <w:rPr>
                <w:rFonts w:asciiTheme="minorHAnsi" w:eastAsia="Calibri" w:hAnsiTheme="minorHAnsi" w:cstheme="minorHAnsi"/>
                <w:sz w:val="20"/>
                <w:szCs w:val="20"/>
              </w:rPr>
            </w:pPr>
            <w:r w:rsidRPr="00FE339C">
              <w:rPr>
                <w:rFonts w:asciiTheme="minorHAnsi" w:eastAsia="Calibri" w:hAnsiTheme="minorHAnsi" w:cstheme="minorHAnsi"/>
                <w:sz w:val="20"/>
                <w:szCs w:val="20"/>
              </w:rPr>
              <w:t>Agronom</w:t>
            </w:r>
            <w:r w:rsidR="009A5D9F" w:rsidRPr="00FE339C">
              <w:rPr>
                <w:rFonts w:asciiTheme="minorHAnsi" w:eastAsia="Calibri" w:hAnsiTheme="minorHAnsi" w:cstheme="minorHAnsi"/>
                <w:sz w:val="20"/>
                <w:szCs w:val="20"/>
              </w:rPr>
              <w:t>y</w:t>
            </w:r>
            <w:r w:rsidRPr="00280203">
              <w:rPr>
                <w:rFonts w:asciiTheme="minorHAnsi" w:eastAsia="Calibri" w:hAnsiTheme="minorHAnsi" w:cstheme="minorHAnsi"/>
                <w:sz w:val="20"/>
                <w:szCs w:val="20"/>
              </w:rPr>
              <w:t xml:space="preserve"> and soil research</w:t>
            </w:r>
          </w:p>
        </w:tc>
      </w:tr>
      <w:tr w:rsidR="00B35C67" w:rsidRPr="0047749D" w14:paraId="15EF0A09" w14:textId="77777777" w:rsidTr="0068792B">
        <w:tc>
          <w:tcPr>
            <w:tcW w:w="3235" w:type="dxa"/>
            <w:gridSpan w:val="5"/>
          </w:tcPr>
          <w:p w14:paraId="12DD555B" w14:textId="77777777" w:rsidR="00B35C67" w:rsidRPr="0047749D" w:rsidRDefault="00B35C67" w:rsidP="00B7777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Baloua Nebie</w:t>
            </w:r>
          </w:p>
        </w:tc>
        <w:tc>
          <w:tcPr>
            <w:tcW w:w="1913" w:type="dxa"/>
            <w:gridSpan w:val="2"/>
          </w:tcPr>
          <w:p w14:paraId="5020507C" w14:textId="77777777" w:rsidR="00B35C67" w:rsidRPr="00FE339C" w:rsidRDefault="00B35C67" w:rsidP="00B77770">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ICRISAT</w:t>
            </w:r>
          </w:p>
        </w:tc>
        <w:tc>
          <w:tcPr>
            <w:tcW w:w="4320" w:type="dxa"/>
            <w:gridSpan w:val="5"/>
          </w:tcPr>
          <w:p w14:paraId="02BC8961"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Sorghum and millet agronomy</w:t>
            </w:r>
          </w:p>
        </w:tc>
      </w:tr>
      <w:tr w:rsidR="00B35C67" w:rsidRPr="0047749D" w14:paraId="0AB3B47F" w14:textId="77777777" w:rsidTr="0068792B">
        <w:tc>
          <w:tcPr>
            <w:tcW w:w="3235" w:type="dxa"/>
            <w:gridSpan w:val="5"/>
          </w:tcPr>
          <w:p w14:paraId="0E60ACCE" w14:textId="77777777" w:rsidR="00B35C67" w:rsidRPr="0047749D" w:rsidRDefault="00B35C67" w:rsidP="00B7777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Aboubacar Toure</w:t>
            </w:r>
          </w:p>
        </w:tc>
        <w:tc>
          <w:tcPr>
            <w:tcW w:w="1913" w:type="dxa"/>
            <w:gridSpan w:val="2"/>
          </w:tcPr>
          <w:p w14:paraId="2DD2016D" w14:textId="77777777" w:rsidR="00B35C67" w:rsidRPr="00FE339C" w:rsidRDefault="00B35C67" w:rsidP="00B77770">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ICRISAT</w:t>
            </w:r>
          </w:p>
        </w:tc>
        <w:tc>
          <w:tcPr>
            <w:tcW w:w="4320" w:type="dxa"/>
            <w:gridSpan w:val="5"/>
          </w:tcPr>
          <w:p w14:paraId="6C8D7AFA" w14:textId="77777777" w:rsidR="00B35C67" w:rsidRPr="00FE339C" w:rsidRDefault="00B35C67" w:rsidP="00B77770">
            <w:pPr>
              <w:rPr>
                <w:rFonts w:asciiTheme="minorHAnsi" w:eastAsia="Calibri" w:hAnsiTheme="minorHAnsi" w:cstheme="minorHAnsi"/>
                <w:sz w:val="20"/>
                <w:szCs w:val="20"/>
              </w:rPr>
            </w:pPr>
            <w:r w:rsidRPr="00FE339C">
              <w:rPr>
                <w:rFonts w:asciiTheme="minorHAnsi" w:eastAsia="Calibri" w:hAnsiTheme="minorHAnsi" w:cstheme="minorHAnsi"/>
                <w:sz w:val="20"/>
                <w:szCs w:val="20"/>
              </w:rPr>
              <w:t>Sorghum and millet agronomy</w:t>
            </w:r>
          </w:p>
        </w:tc>
      </w:tr>
      <w:tr w:rsidR="00B35C67" w:rsidRPr="0047749D" w14:paraId="0A865A6B" w14:textId="77777777" w:rsidTr="0068792B">
        <w:tc>
          <w:tcPr>
            <w:tcW w:w="9468" w:type="dxa"/>
            <w:gridSpan w:val="12"/>
          </w:tcPr>
          <w:p w14:paraId="2B20205D" w14:textId="77777777" w:rsidR="00B35C67" w:rsidRPr="0047749D" w:rsidRDefault="00B35C67" w:rsidP="00B77770">
            <w:pPr>
              <w:rPr>
                <w:rFonts w:asciiTheme="minorHAnsi" w:eastAsia="Calibri" w:hAnsiTheme="minorHAnsi" w:cs="Calibri"/>
                <w:sz w:val="20"/>
                <w:szCs w:val="20"/>
              </w:rPr>
            </w:pPr>
          </w:p>
        </w:tc>
      </w:tr>
      <w:tr w:rsidR="00B35C67" w:rsidRPr="0047749D" w14:paraId="51E2A3B2" w14:textId="77777777" w:rsidTr="0068792B">
        <w:tc>
          <w:tcPr>
            <w:tcW w:w="9468" w:type="dxa"/>
            <w:gridSpan w:val="12"/>
          </w:tcPr>
          <w:p w14:paraId="5F476B0C" w14:textId="77777777" w:rsidR="00B35C67" w:rsidRPr="00FE339C" w:rsidRDefault="00B35C67" w:rsidP="00B77770">
            <w:pPr>
              <w:rPr>
                <w:rFonts w:asciiTheme="minorHAnsi" w:hAnsiTheme="minorHAnsi" w:cstheme="minorHAnsi"/>
                <w:sz w:val="20"/>
                <w:szCs w:val="20"/>
              </w:rPr>
            </w:pPr>
            <w:r w:rsidRPr="0047749D">
              <w:rPr>
                <w:rFonts w:asciiTheme="minorHAnsi" w:eastAsia="Calibri" w:hAnsiTheme="minorHAnsi" w:cs="Calibri"/>
                <w:sz w:val="20"/>
                <w:szCs w:val="20"/>
              </w:rPr>
              <w:t>e. Student(s)</w:t>
            </w:r>
          </w:p>
        </w:tc>
      </w:tr>
      <w:tr w:rsidR="00B35C67" w:rsidRPr="0047749D" w14:paraId="3CA7F917" w14:textId="77777777" w:rsidTr="0068792B">
        <w:tc>
          <w:tcPr>
            <w:tcW w:w="2808" w:type="dxa"/>
            <w:gridSpan w:val="4"/>
          </w:tcPr>
          <w:p w14:paraId="7EAEB28F" w14:textId="77777777" w:rsidR="00B35C67" w:rsidRPr="0047749D" w:rsidRDefault="00B35C67" w:rsidP="00B77770">
            <w:pPr>
              <w:rPr>
                <w:rFonts w:asciiTheme="minorHAnsi" w:eastAsia="Calibri" w:hAnsiTheme="minorHAnsi" w:cs="Calibri"/>
                <w:sz w:val="20"/>
                <w:szCs w:val="20"/>
              </w:rPr>
            </w:pPr>
            <w:r w:rsidRPr="0047749D">
              <w:rPr>
                <w:rFonts w:asciiTheme="minorHAnsi" w:eastAsia="Calibri" w:hAnsiTheme="minorHAnsi" w:cs="Calibri"/>
                <w:sz w:val="20"/>
                <w:szCs w:val="20"/>
              </w:rPr>
              <w:t>Name</w:t>
            </w:r>
          </w:p>
        </w:tc>
        <w:tc>
          <w:tcPr>
            <w:tcW w:w="3049" w:type="dxa"/>
            <w:gridSpan w:val="4"/>
          </w:tcPr>
          <w:p w14:paraId="0F05226C" w14:textId="77777777" w:rsidR="00B35C67" w:rsidRPr="00FE339C" w:rsidRDefault="00B35C67" w:rsidP="00B77770">
            <w:pPr>
              <w:rPr>
                <w:rFonts w:asciiTheme="minorHAnsi" w:eastAsia="Calibri" w:hAnsiTheme="minorHAnsi" w:cs="Calibri"/>
                <w:sz w:val="20"/>
                <w:szCs w:val="20"/>
              </w:rPr>
            </w:pPr>
            <w:r w:rsidRPr="00FE339C">
              <w:rPr>
                <w:rFonts w:asciiTheme="minorHAnsi" w:eastAsia="Calibri" w:hAnsiTheme="minorHAnsi" w:cs="Calibri"/>
                <w:sz w:val="20"/>
                <w:szCs w:val="20"/>
              </w:rPr>
              <w:t>Institute</w:t>
            </w:r>
          </w:p>
        </w:tc>
        <w:tc>
          <w:tcPr>
            <w:tcW w:w="1099" w:type="dxa"/>
          </w:tcPr>
          <w:p w14:paraId="5306301F" w14:textId="77777777" w:rsidR="00B35C67" w:rsidRPr="00FE339C" w:rsidRDefault="00B35C67" w:rsidP="00B77770">
            <w:pPr>
              <w:rPr>
                <w:rFonts w:asciiTheme="minorHAnsi" w:eastAsia="Calibri" w:hAnsiTheme="minorHAnsi" w:cs="Calibri"/>
                <w:sz w:val="20"/>
                <w:szCs w:val="20"/>
              </w:rPr>
            </w:pPr>
            <w:r w:rsidRPr="00FE339C">
              <w:rPr>
                <w:rFonts w:asciiTheme="minorHAnsi" w:eastAsia="Calibri" w:hAnsiTheme="minorHAnsi" w:cs="Calibri"/>
                <w:sz w:val="20"/>
                <w:szCs w:val="20"/>
              </w:rPr>
              <w:t>Degree</w:t>
            </w:r>
          </w:p>
        </w:tc>
        <w:tc>
          <w:tcPr>
            <w:tcW w:w="892" w:type="dxa"/>
          </w:tcPr>
          <w:p w14:paraId="2F70F984" w14:textId="77777777" w:rsidR="00B35C67" w:rsidRPr="00FE339C" w:rsidRDefault="00B35C67" w:rsidP="00B77770">
            <w:pPr>
              <w:rPr>
                <w:rFonts w:asciiTheme="minorHAnsi" w:eastAsia="Calibri" w:hAnsiTheme="minorHAnsi" w:cs="Calibri"/>
                <w:sz w:val="20"/>
                <w:szCs w:val="20"/>
              </w:rPr>
            </w:pPr>
            <w:r w:rsidRPr="00FE339C">
              <w:rPr>
                <w:rFonts w:asciiTheme="minorHAnsi" w:eastAsia="Calibri" w:hAnsiTheme="minorHAnsi" w:cs="Calibri"/>
                <w:sz w:val="20"/>
                <w:szCs w:val="20"/>
              </w:rPr>
              <w:t>Start</w:t>
            </w:r>
          </w:p>
        </w:tc>
        <w:tc>
          <w:tcPr>
            <w:tcW w:w="1620" w:type="dxa"/>
            <w:gridSpan w:val="2"/>
          </w:tcPr>
          <w:p w14:paraId="1C211825" w14:textId="77777777" w:rsidR="00B35C67" w:rsidRPr="00FE339C" w:rsidRDefault="00B35C67" w:rsidP="00B77770">
            <w:pPr>
              <w:rPr>
                <w:rFonts w:asciiTheme="minorHAnsi" w:eastAsia="Calibri" w:hAnsiTheme="minorHAnsi" w:cs="Calibri"/>
                <w:sz w:val="20"/>
                <w:szCs w:val="20"/>
              </w:rPr>
            </w:pPr>
            <w:r w:rsidRPr="00FE339C">
              <w:rPr>
                <w:rFonts w:asciiTheme="minorHAnsi" w:eastAsia="Calibri" w:hAnsiTheme="minorHAnsi" w:cs="Calibri"/>
                <w:sz w:val="20"/>
                <w:szCs w:val="20"/>
              </w:rPr>
              <w:t>End</w:t>
            </w:r>
          </w:p>
        </w:tc>
      </w:tr>
      <w:tr w:rsidR="00ED2999" w:rsidRPr="0047749D" w14:paraId="0E49D9AD" w14:textId="77777777" w:rsidTr="0068792B">
        <w:tc>
          <w:tcPr>
            <w:tcW w:w="2808" w:type="dxa"/>
            <w:gridSpan w:val="4"/>
          </w:tcPr>
          <w:p w14:paraId="130BC34C" w14:textId="77777777" w:rsidR="00ED2999" w:rsidRPr="00FE339C" w:rsidRDefault="00ED2999" w:rsidP="00746CA9">
            <w:pPr>
              <w:rPr>
                <w:rFonts w:asciiTheme="minorHAnsi" w:hAnsiTheme="minorHAnsi" w:cstheme="minorHAnsi"/>
                <w:sz w:val="20"/>
                <w:szCs w:val="20"/>
              </w:rPr>
            </w:pPr>
          </w:p>
        </w:tc>
        <w:tc>
          <w:tcPr>
            <w:tcW w:w="3049" w:type="dxa"/>
            <w:gridSpan w:val="4"/>
          </w:tcPr>
          <w:p w14:paraId="454FE937" w14:textId="77777777" w:rsidR="00ED2999" w:rsidRPr="00FE339C" w:rsidRDefault="00ED2999" w:rsidP="00ED2999">
            <w:pPr>
              <w:rPr>
                <w:rFonts w:asciiTheme="minorHAnsi" w:hAnsiTheme="minorHAnsi" w:cstheme="minorHAnsi"/>
                <w:sz w:val="20"/>
                <w:szCs w:val="20"/>
              </w:rPr>
            </w:pPr>
          </w:p>
        </w:tc>
        <w:tc>
          <w:tcPr>
            <w:tcW w:w="1099" w:type="dxa"/>
          </w:tcPr>
          <w:p w14:paraId="25B2BC12" w14:textId="77777777" w:rsidR="00ED2999" w:rsidRPr="00FE339C" w:rsidRDefault="00ED2999" w:rsidP="005050BF">
            <w:pPr>
              <w:rPr>
                <w:rFonts w:asciiTheme="minorHAnsi" w:hAnsiTheme="minorHAnsi" w:cstheme="minorHAnsi"/>
                <w:sz w:val="20"/>
                <w:szCs w:val="20"/>
              </w:rPr>
            </w:pPr>
          </w:p>
        </w:tc>
        <w:tc>
          <w:tcPr>
            <w:tcW w:w="892" w:type="dxa"/>
          </w:tcPr>
          <w:p w14:paraId="54E5D741" w14:textId="77777777" w:rsidR="00ED2999" w:rsidRPr="0047749D" w:rsidRDefault="00ED2999" w:rsidP="00B77770">
            <w:pPr>
              <w:rPr>
                <w:rFonts w:asciiTheme="minorHAnsi" w:hAnsiTheme="minorHAnsi" w:cstheme="minorHAnsi"/>
                <w:sz w:val="20"/>
                <w:szCs w:val="20"/>
              </w:rPr>
            </w:pPr>
          </w:p>
        </w:tc>
        <w:tc>
          <w:tcPr>
            <w:tcW w:w="1620" w:type="dxa"/>
            <w:gridSpan w:val="2"/>
          </w:tcPr>
          <w:p w14:paraId="107FB4DA" w14:textId="77777777" w:rsidR="00ED2999" w:rsidRPr="0047749D" w:rsidRDefault="00ED2999" w:rsidP="005050BF">
            <w:pPr>
              <w:rPr>
                <w:rFonts w:asciiTheme="minorHAnsi" w:hAnsiTheme="minorHAnsi" w:cstheme="minorHAnsi"/>
                <w:sz w:val="20"/>
                <w:szCs w:val="20"/>
              </w:rPr>
            </w:pPr>
          </w:p>
        </w:tc>
      </w:tr>
      <w:tr w:rsidR="00ED2999" w:rsidRPr="0047749D" w14:paraId="4C713A76" w14:textId="77777777" w:rsidTr="0068792B">
        <w:tc>
          <w:tcPr>
            <w:tcW w:w="2808" w:type="dxa"/>
            <w:gridSpan w:val="4"/>
          </w:tcPr>
          <w:p w14:paraId="42308A74" w14:textId="77777777" w:rsidR="00ED2999" w:rsidRPr="0047749D" w:rsidRDefault="00ED2999" w:rsidP="00ED2999">
            <w:pPr>
              <w:rPr>
                <w:rFonts w:asciiTheme="minorHAnsi" w:hAnsiTheme="minorHAnsi" w:cstheme="minorHAnsi"/>
                <w:sz w:val="20"/>
                <w:szCs w:val="20"/>
              </w:rPr>
            </w:pPr>
          </w:p>
        </w:tc>
        <w:tc>
          <w:tcPr>
            <w:tcW w:w="3049" w:type="dxa"/>
            <w:gridSpan w:val="4"/>
          </w:tcPr>
          <w:p w14:paraId="5B3C5E5A" w14:textId="77777777" w:rsidR="00ED2999" w:rsidRPr="00FE339C" w:rsidRDefault="00ED2999" w:rsidP="00ED2999">
            <w:pPr>
              <w:rPr>
                <w:rFonts w:asciiTheme="minorHAnsi" w:hAnsiTheme="minorHAnsi" w:cstheme="minorHAnsi"/>
                <w:sz w:val="20"/>
                <w:szCs w:val="20"/>
              </w:rPr>
            </w:pPr>
          </w:p>
        </w:tc>
        <w:tc>
          <w:tcPr>
            <w:tcW w:w="1099" w:type="dxa"/>
          </w:tcPr>
          <w:p w14:paraId="35FC9736" w14:textId="77777777" w:rsidR="00ED2999" w:rsidRPr="00FE339C" w:rsidRDefault="00ED2999" w:rsidP="00B77770">
            <w:pPr>
              <w:rPr>
                <w:rFonts w:asciiTheme="minorHAnsi" w:hAnsiTheme="minorHAnsi" w:cstheme="minorHAnsi"/>
                <w:sz w:val="20"/>
                <w:szCs w:val="20"/>
              </w:rPr>
            </w:pPr>
          </w:p>
        </w:tc>
        <w:tc>
          <w:tcPr>
            <w:tcW w:w="892" w:type="dxa"/>
          </w:tcPr>
          <w:p w14:paraId="3641B767" w14:textId="77777777" w:rsidR="00ED2999" w:rsidRPr="00FE339C" w:rsidRDefault="00ED2999" w:rsidP="00B77770">
            <w:pPr>
              <w:rPr>
                <w:rFonts w:asciiTheme="minorHAnsi" w:hAnsiTheme="minorHAnsi" w:cstheme="minorHAnsi"/>
                <w:sz w:val="20"/>
                <w:szCs w:val="20"/>
              </w:rPr>
            </w:pPr>
          </w:p>
        </w:tc>
        <w:tc>
          <w:tcPr>
            <w:tcW w:w="1620" w:type="dxa"/>
            <w:gridSpan w:val="2"/>
          </w:tcPr>
          <w:p w14:paraId="1225BA85" w14:textId="77777777" w:rsidR="00ED2999" w:rsidRPr="00FE339C" w:rsidRDefault="00ED2999" w:rsidP="00B77770">
            <w:pPr>
              <w:rPr>
                <w:rFonts w:asciiTheme="minorHAnsi" w:hAnsiTheme="minorHAnsi" w:cstheme="minorHAnsi"/>
                <w:sz w:val="20"/>
                <w:szCs w:val="20"/>
              </w:rPr>
            </w:pPr>
          </w:p>
        </w:tc>
      </w:tr>
      <w:tr w:rsidR="00ED2999" w:rsidRPr="0047749D" w14:paraId="13A3D4D2" w14:textId="77777777" w:rsidTr="0068792B">
        <w:tc>
          <w:tcPr>
            <w:tcW w:w="2808" w:type="dxa"/>
            <w:gridSpan w:val="4"/>
          </w:tcPr>
          <w:p w14:paraId="2EDC98E9" w14:textId="77777777" w:rsidR="00ED2999" w:rsidRPr="00FE339C" w:rsidRDefault="00ED2999" w:rsidP="00ED2999">
            <w:pPr>
              <w:rPr>
                <w:rFonts w:asciiTheme="minorHAnsi" w:hAnsiTheme="minorHAnsi" w:cstheme="minorHAnsi"/>
                <w:sz w:val="20"/>
                <w:szCs w:val="20"/>
              </w:rPr>
            </w:pPr>
          </w:p>
        </w:tc>
        <w:tc>
          <w:tcPr>
            <w:tcW w:w="3049" w:type="dxa"/>
            <w:gridSpan w:val="4"/>
          </w:tcPr>
          <w:p w14:paraId="5FE2E687" w14:textId="77777777" w:rsidR="00ED2999" w:rsidRPr="00FE339C" w:rsidRDefault="00ED2999" w:rsidP="00B77770">
            <w:pPr>
              <w:rPr>
                <w:rFonts w:asciiTheme="minorHAnsi" w:hAnsiTheme="minorHAnsi" w:cstheme="minorHAnsi"/>
                <w:sz w:val="20"/>
                <w:szCs w:val="20"/>
              </w:rPr>
            </w:pPr>
          </w:p>
        </w:tc>
        <w:tc>
          <w:tcPr>
            <w:tcW w:w="1099" w:type="dxa"/>
          </w:tcPr>
          <w:p w14:paraId="1EB2B89D" w14:textId="77777777" w:rsidR="00ED2999" w:rsidRPr="00FE339C" w:rsidRDefault="00ED2999" w:rsidP="005050BF">
            <w:pPr>
              <w:rPr>
                <w:rFonts w:asciiTheme="minorHAnsi" w:hAnsiTheme="minorHAnsi" w:cstheme="minorHAnsi"/>
                <w:sz w:val="20"/>
                <w:szCs w:val="20"/>
              </w:rPr>
            </w:pPr>
          </w:p>
        </w:tc>
        <w:tc>
          <w:tcPr>
            <w:tcW w:w="892" w:type="dxa"/>
          </w:tcPr>
          <w:p w14:paraId="49612445" w14:textId="77777777" w:rsidR="00ED2999" w:rsidRPr="00FE339C" w:rsidRDefault="00ED2999" w:rsidP="00B77770">
            <w:pPr>
              <w:rPr>
                <w:rFonts w:asciiTheme="minorHAnsi" w:hAnsiTheme="minorHAnsi" w:cstheme="minorHAnsi"/>
                <w:sz w:val="20"/>
                <w:szCs w:val="20"/>
              </w:rPr>
            </w:pPr>
          </w:p>
        </w:tc>
        <w:tc>
          <w:tcPr>
            <w:tcW w:w="1620" w:type="dxa"/>
            <w:gridSpan w:val="2"/>
          </w:tcPr>
          <w:p w14:paraId="2EB93E9D" w14:textId="77777777" w:rsidR="00ED2999" w:rsidRPr="0047749D" w:rsidRDefault="00ED2999" w:rsidP="005050BF">
            <w:pPr>
              <w:rPr>
                <w:rFonts w:asciiTheme="minorHAnsi" w:hAnsiTheme="minorHAnsi" w:cstheme="minorHAnsi"/>
                <w:sz w:val="20"/>
                <w:szCs w:val="20"/>
              </w:rPr>
            </w:pPr>
          </w:p>
        </w:tc>
      </w:tr>
      <w:tr w:rsidR="00ED2999" w:rsidRPr="0047749D" w14:paraId="74883D1B" w14:textId="77777777" w:rsidTr="0068792B">
        <w:tc>
          <w:tcPr>
            <w:tcW w:w="1799" w:type="dxa"/>
          </w:tcPr>
          <w:p w14:paraId="0F283038" w14:textId="77777777" w:rsidR="00ED2999" w:rsidRPr="0047749D" w:rsidRDefault="00ED2999" w:rsidP="00B77770">
            <w:pPr>
              <w:rPr>
                <w:rFonts w:asciiTheme="minorHAnsi" w:eastAsia="Calibri" w:hAnsiTheme="minorHAnsi" w:cs="Calibri"/>
                <w:sz w:val="20"/>
                <w:szCs w:val="20"/>
              </w:rPr>
            </w:pPr>
          </w:p>
        </w:tc>
        <w:tc>
          <w:tcPr>
            <w:tcW w:w="7669" w:type="dxa"/>
            <w:gridSpan w:val="11"/>
          </w:tcPr>
          <w:p w14:paraId="13CE831A" w14:textId="77777777" w:rsidR="00ED2999" w:rsidRPr="00FE339C" w:rsidRDefault="00ED2999" w:rsidP="00B77770">
            <w:pPr>
              <w:rPr>
                <w:rFonts w:asciiTheme="minorHAnsi" w:eastAsia="Calibri" w:hAnsiTheme="minorHAnsi" w:cs="Calibri"/>
                <w:sz w:val="20"/>
                <w:szCs w:val="20"/>
              </w:rPr>
            </w:pPr>
          </w:p>
        </w:tc>
      </w:tr>
      <w:tr w:rsidR="00ED2999" w:rsidRPr="0047749D" w14:paraId="56476EA3" w14:textId="77777777" w:rsidTr="0068792B">
        <w:tc>
          <w:tcPr>
            <w:tcW w:w="1799" w:type="dxa"/>
          </w:tcPr>
          <w:p w14:paraId="299D2BA6"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f. Location(s)</w:t>
            </w:r>
          </w:p>
        </w:tc>
        <w:tc>
          <w:tcPr>
            <w:tcW w:w="7669" w:type="dxa"/>
            <w:gridSpan w:val="11"/>
          </w:tcPr>
          <w:p w14:paraId="0DA03615" w14:textId="77777777" w:rsidR="00ED2999" w:rsidRPr="0047749D" w:rsidRDefault="00ED2999" w:rsidP="00746CA9">
            <w:pPr>
              <w:rPr>
                <w:rFonts w:asciiTheme="minorHAnsi" w:eastAsia="Calibri" w:hAnsiTheme="minorHAnsi" w:cs="Calibri"/>
                <w:sz w:val="20"/>
                <w:szCs w:val="20"/>
              </w:rPr>
            </w:pPr>
            <w:r w:rsidRPr="00FE339C">
              <w:rPr>
                <w:rFonts w:asciiTheme="minorHAnsi" w:eastAsia="Calibri" w:hAnsiTheme="minorHAnsi" w:cs="Calibri"/>
                <w:sz w:val="20"/>
                <w:szCs w:val="20"/>
              </w:rPr>
              <w:t>Northern (Tingoli, Cheyohi no. 2, Doku</w:t>
            </w:r>
            <w:r w:rsidR="00746CA9"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Tibali), Upper East (Samboligo, Nyangua, Gia</w:t>
            </w:r>
            <w:r w:rsidR="00746CA9"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Bonia), Upper West (Zanko, Guo, Goli, Goriyiri)</w:t>
            </w:r>
            <w:r w:rsidR="00746CA9" w:rsidRPr="0047749D">
              <w:rPr>
                <w:rFonts w:asciiTheme="minorHAnsi" w:eastAsia="Calibri" w:hAnsiTheme="minorHAnsi" w:cs="Calibri"/>
                <w:sz w:val="20"/>
                <w:szCs w:val="20"/>
              </w:rPr>
              <w:t xml:space="preserve"> regions</w:t>
            </w:r>
          </w:p>
        </w:tc>
      </w:tr>
      <w:tr w:rsidR="00ED2999" w:rsidRPr="0047749D" w14:paraId="55314037" w14:textId="77777777" w:rsidTr="0068792B">
        <w:tc>
          <w:tcPr>
            <w:tcW w:w="1799" w:type="dxa"/>
          </w:tcPr>
          <w:p w14:paraId="0D6C4719"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g. Start</w:t>
            </w:r>
          </w:p>
        </w:tc>
        <w:tc>
          <w:tcPr>
            <w:tcW w:w="7669" w:type="dxa"/>
            <w:gridSpan w:val="11"/>
          </w:tcPr>
          <w:p w14:paraId="0DF0426E"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June 2017</w:t>
            </w:r>
          </w:p>
        </w:tc>
      </w:tr>
      <w:tr w:rsidR="00ED2999" w:rsidRPr="0047749D" w14:paraId="3A71C86E" w14:textId="77777777" w:rsidTr="0068792B">
        <w:tc>
          <w:tcPr>
            <w:tcW w:w="1799" w:type="dxa"/>
          </w:tcPr>
          <w:p w14:paraId="5D79580B"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h. End</w:t>
            </w:r>
          </w:p>
        </w:tc>
        <w:tc>
          <w:tcPr>
            <w:tcW w:w="7669" w:type="dxa"/>
            <w:gridSpan w:val="11"/>
          </w:tcPr>
          <w:p w14:paraId="13338493"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March 2018</w:t>
            </w:r>
          </w:p>
        </w:tc>
      </w:tr>
      <w:tr w:rsidR="00ED2999" w:rsidRPr="0047749D" w14:paraId="5F1F4323" w14:textId="77777777" w:rsidTr="0068792B">
        <w:tc>
          <w:tcPr>
            <w:tcW w:w="1799" w:type="dxa"/>
          </w:tcPr>
          <w:p w14:paraId="3A22F350" w14:textId="77777777" w:rsidR="00ED2999" w:rsidRPr="0047749D" w:rsidRDefault="00ED2999" w:rsidP="00B77770">
            <w:pPr>
              <w:rPr>
                <w:rFonts w:asciiTheme="minorHAnsi" w:eastAsia="Calibri" w:hAnsiTheme="minorHAnsi" w:cs="Calibri"/>
                <w:sz w:val="20"/>
                <w:szCs w:val="20"/>
              </w:rPr>
            </w:pPr>
          </w:p>
        </w:tc>
        <w:tc>
          <w:tcPr>
            <w:tcW w:w="7669" w:type="dxa"/>
            <w:gridSpan w:val="11"/>
          </w:tcPr>
          <w:p w14:paraId="69DD053F" w14:textId="77777777" w:rsidR="00ED2999" w:rsidRPr="00FE339C" w:rsidRDefault="00ED2999" w:rsidP="00B77770">
            <w:pPr>
              <w:rPr>
                <w:rFonts w:asciiTheme="minorHAnsi" w:eastAsia="Calibri" w:hAnsiTheme="minorHAnsi" w:cs="Calibri"/>
                <w:sz w:val="20"/>
                <w:szCs w:val="20"/>
              </w:rPr>
            </w:pPr>
          </w:p>
        </w:tc>
      </w:tr>
      <w:tr w:rsidR="00ED2999" w:rsidRPr="0047749D" w14:paraId="632D3666" w14:textId="77777777" w:rsidTr="0068792B">
        <w:tc>
          <w:tcPr>
            <w:tcW w:w="9468" w:type="dxa"/>
            <w:gridSpan w:val="12"/>
          </w:tcPr>
          <w:p w14:paraId="4D5F7C37"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1. Justification</w:t>
            </w:r>
          </w:p>
        </w:tc>
      </w:tr>
      <w:tr w:rsidR="00ED2999" w:rsidRPr="0047749D" w14:paraId="2E15C919"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88CE0E3" w14:textId="77777777" w:rsidR="00ED2999" w:rsidRPr="0047749D" w:rsidRDefault="00790F59" w:rsidP="00585742">
            <w:pPr>
              <w:jc w:val="both"/>
              <w:rPr>
                <w:rFonts w:asciiTheme="minorHAnsi" w:eastAsia="Calibri" w:hAnsiTheme="minorHAnsi" w:cstheme="minorHAnsi"/>
                <w:sz w:val="20"/>
                <w:szCs w:val="20"/>
              </w:rPr>
            </w:pPr>
            <w:r w:rsidRPr="0047749D">
              <w:rPr>
                <w:rFonts w:asciiTheme="minorHAnsi" w:hAnsiTheme="minorHAnsi" w:cstheme="minorHAnsi"/>
                <w:sz w:val="20"/>
                <w:szCs w:val="20"/>
              </w:rPr>
              <w:t>S</w:t>
            </w:r>
            <w:r w:rsidR="00ED2999" w:rsidRPr="00FE339C">
              <w:rPr>
                <w:rFonts w:asciiTheme="minorHAnsi" w:hAnsiTheme="minorHAnsi" w:cstheme="minorHAnsi"/>
                <w:bCs/>
                <w:sz w:val="20"/>
                <w:szCs w:val="20"/>
              </w:rPr>
              <w:t>mall-scale crop-livest</w:t>
            </w:r>
            <w:r w:rsidR="0018774D" w:rsidRPr="00FE339C">
              <w:rPr>
                <w:rFonts w:asciiTheme="minorHAnsi" w:hAnsiTheme="minorHAnsi" w:cstheme="minorHAnsi"/>
                <w:bCs/>
                <w:sz w:val="20"/>
                <w:szCs w:val="20"/>
              </w:rPr>
              <w:t>ock farming systems predominate</w:t>
            </w:r>
            <w:r w:rsidRPr="00FE339C">
              <w:rPr>
                <w:rFonts w:asciiTheme="minorHAnsi" w:hAnsiTheme="minorHAnsi" w:cstheme="minorHAnsi"/>
                <w:bCs/>
                <w:sz w:val="20"/>
                <w:szCs w:val="20"/>
              </w:rPr>
              <w:t xml:space="preserve"> in the intervention communities of the Africa RISING project in the three northern regions of Ghana</w:t>
            </w:r>
            <w:r w:rsidR="00ED2999" w:rsidRPr="00FE339C">
              <w:rPr>
                <w:rFonts w:asciiTheme="minorHAnsi" w:eastAsia="Calibri" w:hAnsiTheme="minorHAnsi" w:cstheme="minorHAnsi"/>
                <w:sz w:val="20"/>
                <w:szCs w:val="20"/>
              </w:rPr>
              <w:t>. Farmers grow</w:t>
            </w:r>
            <w:r w:rsidR="00ED2999" w:rsidRPr="00FE339C">
              <w:rPr>
                <w:rFonts w:asciiTheme="minorHAnsi" w:hAnsiTheme="minorHAnsi" w:cstheme="minorHAnsi"/>
                <w:bCs/>
                <w:sz w:val="20"/>
                <w:szCs w:val="20"/>
              </w:rPr>
              <w:t xml:space="preserve"> </w:t>
            </w:r>
            <w:r w:rsidR="00ED2999" w:rsidRPr="00280203">
              <w:rPr>
                <w:rFonts w:asciiTheme="minorHAnsi" w:eastAsia="Calibri" w:hAnsiTheme="minorHAnsi" w:cstheme="minorHAnsi"/>
                <w:sz w:val="20"/>
                <w:szCs w:val="20"/>
              </w:rPr>
              <w:t>cereals (e.g., maize, rice, millet and sorghum), legumes (e.g.</w:t>
            </w:r>
            <w:r w:rsidR="00AF3AF8" w:rsidRPr="0047749D">
              <w:rPr>
                <w:rFonts w:asciiTheme="minorHAnsi" w:eastAsia="Calibri" w:hAnsiTheme="minorHAnsi" w:cstheme="minorHAnsi"/>
                <w:sz w:val="20"/>
                <w:szCs w:val="20"/>
              </w:rPr>
              <w:t xml:space="preserve"> </w:t>
            </w:r>
            <w:r w:rsidR="00ED2999" w:rsidRPr="0047749D">
              <w:rPr>
                <w:rFonts w:asciiTheme="minorHAnsi" w:eastAsia="Calibri" w:hAnsiTheme="minorHAnsi" w:cstheme="minorHAnsi"/>
                <w:sz w:val="20"/>
                <w:szCs w:val="20"/>
              </w:rPr>
              <w:t xml:space="preserve">groundnut, cowpea, soybean, Bambara, pigeon pea) and vegetables </w:t>
            </w:r>
            <w:r w:rsidR="00ED2999" w:rsidRPr="0047749D">
              <w:rPr>
                <w:rFonts w:asciiTheme="minorHAnsi" w:hAnsiTheme="minorHAnsi" w:cstheme="minorHAnsi"/>
                <w:sz w:val="20"/>
                <w:szCs w:val="20"/>
                <w:lang w:val="en-GB"/>
              </w:rPr>
              <w:t>(roselle, okra, pepper</w:t>
            </w:r>
            <w:r w:rsidR="00ED2999" w:rsidRPr="0047749D">
              <w:rPr>
                <w:rFonts w:asciiTheme="minorHAnsi" w:hAnsiTheme="minorHAnsi" w:cstheme="minorHAnsi"/>
                <w:sz w:val="20"/>
                <w:szCs w:val="20"/>
              </w:rPr>
              <w:t xml:space="preserve"> onion, garden egg, tomato, amaranths, pumpkin</w:t>
            </w:r>
            <w:r w:rsidR="00ED2999" w:rsidRPr="0047749D">
              <w:rPr>
                <w:rFonts w:asciiTheme="minorHAnsi" w:hAnsiTheme="minorHAnsi" w:cstheme="minorHAnsi"/>
                <w:sz w:val="20"/>
                <w:szCs w:val="20"/>
                <w:lang w:val="en-GB"/>
              </w:rPr>
              <w:t>) in pure or mixed stands. They</w:t>
            </w:r>
            <w:r w:rsidR="0018774D" w:rsidRPr="0047749D">
              <w:rPr>
                <w:rFonts w:asciiTheme="minorHAnsi" w:hAnsiTheme="minorHAnsi" w:cstheme="minorHAnsi"/>
                <w:sz w:val="20"/>
                <w:szCs w:val="20"/>
                <w:lang w:val="en-GB"/>
              </w:rPr>
              <w:t xml:space="preserve"> </w:t>
            </w:r>
            <w:r w:rsidR="00ED2999" w:rsidRPr="0047749D">
              <w:rPr>
                <w:rFonts w:asciiTheme="minorHAnsi" w:eastAsia="Calibri" w:hAnsiTheme="minorHAnsi" w:cstheme="minorHAnsi"/>
                <w:sz w:val="20"/>
                <w:szCs w:val="20"/>
              </w:rPr>
              <w:t xml:space="preserve">raise livestock (cattle, </w:t>
            </w:r>
            <w:r w:rsidR="008544BC" w:rsidRPr="0047749D">
              <w:rPr>
                <w:rFonts w:asciiTheme="minorHAnsi" w:eastAsia="Calibri" w:hAnsiTheme="minorHAnsi" w:cstheme="minorHAnsi"/>
                <w:sz w:val="20"/>
                <w:szCs w:val="20"/>
              </w:rPr>
              <w:t>sheep</w:t>
            </w:r>
            <w:r w:rsidR="00ED2999" w:rsidRPr="0047749D">
              <w:rPr>
                <w:rFonts w:asciiTheme="minorHAnsi" w:eastAsia="Calibri" w:hAnsiTheme="minorHAnsi" w:cstheme="minorHAnsi"/>
                <w:sz w:val="20"/>
                <w:szCs w:val="20"/>
              </w:rPr>
              <w:t>, goats, pigs and poultry) under extensive and semi-intensive systems for meat and milk for food, manure for crop production, cash, power for land cultivation and transport</w:t>
            </w:r>
            <w:r w:rsidR="00434BD3" w:rsidRPr="0047749D">
              <w:rPr>
                <w:rFonts w:asciiTheme="minorHAnsi" w:eastAsia="Calibri" w:hAnsiTheme="minorHAnsi" w:cstheme="minorHAnsi"/>
                <w:sz w:val="20"/>
                <w:szCs w:val="20"/>
              </w:rPr>
              <w:t xml:space="preserve">, </w:t>
            </w:r>
            <w:r w:rsidR="00ED2999" w:rsidRPr="0047749D">
              <w:rPr>
                <w:rFonts w:asciiTheme="minorHAnsi" w:hAnsiTheme="minorHAnsi" w:cstheme="minorHAnsi"/>
                <w:sz w:val="20"/>
                <w:szCs w:val="20"/>
                <w:lang w:val="en-GB"/>
              </w:rPr>
              <w:t>with limited feed, shelter, health care, and breeding management.</w:t>
            </w:r>
            <w:r w:rsidR="00ED2999" w:rsidRPr="0047749D">
              <w:rPr>
                <w:rFonts w:asciiTheme="minorHAnsi" w:eastAsia="Calibri" w:hAnsiTheme="minorHAnsi" w:cstheme="minorHAnsi"/>
                <w:sz w:val="20"/>
                <w:szCs w:val="20"/>
              </w:rPr>
              <w:t xml:space="preserve"> </w:t>
            </w:r>
            <w:r w:rsidR="00ED2999" w:rsidRPr="0047749D">
              <w:rPr>
                <w:rFonts w:asciiTheme="minorHAnsi" w:eastAsia="Calibri" w:hAnsiTheme="minorHAnsi" w:cstheme="minorHAnsi"/>
                <w:sz w:val="20"/>
                <w:szCs w:val="20"/>
              </w:rPr>
              <w:lastRenderedPageBreak/>
              <w:t>Total productivity of the integrated crop-livestock systems is generally low, partly due to weak integration of the crop and livestock enterprises and limited use of good agronomic and animal husbandry practices.</w:t>
            </w:r>
          </w:p>
          <w:p w14:paraId="2F9C4BA4" w14:textId="77777777" w:rsidR="00ED2999" w:rsidRPr="0047749D" w:rsidRDefault="00ED2999" w:rsidP="00585742">
            <w:pPr>
              <w:jc w:val="both"/>
              <w:rPr>
                <w:rFonts w:asciiTheme="minorHAnsi" w:eastAsia="Calibri" w:hAnsiTheme="minorHAnsi" w:cstheme="minorHAnsi"/>
                <w:sz w:val="20"/>
                <w:szCs w:val="20"/>
              </w:rPr>
            </w:pPr>
          </w:p>
          <w:p w14:paraId="1A0EB0FE" w14:textId="77777777" w:rsidR="00ED2999" w:rsidRPr="0047749D" w:rsidRDefault="00ED2999" w:rsidP="00585742">
            <w:pPr>
              <w:jc w:val="both"/>
              <w:rPr>
                <w:rFonts w:asciiTheme="minorHAnsi" w:eastAsia="Calibri" w:hAnsiTheme="minorHAnsi" w:cstheme="minorHAnsi"/>
                <w:sz w:val="20"/>
                <w:szCs w:val="20"/>
              </w:rPr>
            </w:pPr>
            <w:r w:rsidRPr="0047749D">
              <w:rPr>
                <w:rFonts w:asciiTheme="minorHAnsi" w:hAnsiTheme="minorHAnsi" w:cstheme="minorHAnsi"/>
                <w:sz w:val="20"/>
                <w:szCs w:val="20"/>
                <w:lang w:val="en-GB"/>
              </w:rPr>
              <w:t xml:space="preserve">Crop yields on farmers’ fields are generally poor due to low and variable rainfall, drought, low and declining soil fertility, use of low yielding varieties, lack of quality seed of improved crop varieties and land preparation equipment, high cost of inputs and postharvest losses, labour constraints that lead to poor growing conditions (late sowing, sub-optimal plant populations, inadequate control of weeds, </w:t>
            </w:r>
            <w:r w:rsidRPr="0047749D">
              <w:rPr>
                <w:rFonts w:asciiTheme="minorHAnsi" w:hAnsiTheme="minorHAnsi" w:cstheme="minorHAnsi"/>
                <w:i/>
                <w:sz w:val="20"/>
                <w:szCs w:val="20"/>
                <w:lang w:val="en-GB"/>
              </w:rPr>
              <w:t>Striga</w:t>
            </w:r>
            <w:r w:rsidRPr="0047749D">
              <w:rPr>
                <w:rFonts w:asciiTheme="minorHAnsi" w:hAnsiTheme="minorHAnsi" w:cstheme="minorHAnsi"/>
                <w:sz w:val="20"/>
                <w:szCs w:val="20"/>
                <w:lang w:val="en-GB"/>
              </w:rPr>
              <w:t xml:space="preserve">, pests and diseases), and low use of organic or mineral fertilizers. Productivity of the animals is low due to inappropriate husbandry (feeding, health care, housing, and breeding) practices that result in high mortality rates. Farmers have limited access to veterinary services, and improved livestock breeds. </w:t>
            </w:r>
            <w:r w:rsidRPr="0047749D">
              <w:rPr>
                <w:rFonts w:asciiTheme="minorHAnsi" w:eastAsia="Calibri" w:hAnsiTheme="minorHAnsi" w:cstheme="minorHAnsi"/>
                <w:sz w:val="20"/>
                <w:szCs w:val="20"/>
              </w:rPr>
              <w:t>Fallow land grazing and crop residues are the main feed resources for the livestock. Due to high human and livestock populations, fallow lands are overgrazed leading to degradation of the land, soil and vegetation resources.</w:t>
            </w:r>
          </w:p>
          <w:p w14:paraId="40A8AEA8" w14:textId="77777777" w:rsidR="00ED2999" w:rsidRPr="0047749D" w:rsidRDefault="00ED2999" w:rsidP="00B77770">
            <w:pPr>
              <w:rPr>
                <w:rFonts w:asciiTheme="minorHAnsi" w:eastAsia="Calibri" w:hAnsiTheme="minorHAnsi" w:cstheme="minorHAnsi"/>
                <w:sz w:val="20"/>
                <w:szCs w:val="20"/>
              </w:rPr>
            </w:pPr>
          </w:p>
          <w:p w14:paraId="22412738" w14:textId="77777777" w:rsidR="00ED2999" w:rsidRPr="0047749D" w:rsidRDefault="00662CEF" w:rsidP="00735A9B">
            <w:pPr>
              <w:jc w:val="both"/>
              <w:rPr>
                <w:rFonts w:asciiTheme="minorHAnsi" w:hAnsiTheme="minorHAnsi" w:cstheme="minorHAnsi"/>
                <w:sz w:val="20"/>
                <w:szCs w:val="20"/>
              </w:rPr>
            </w:pPr>
            <w:r w:rsidRPr="0047749D">
              <w:rPr>
                <w:rFonts w:asciiTheme="minorHAnsi" w:hAnsiTheme="minorHAnsi" w:cstheme="minorHAnsi"/>
                <w:sz w:val="20"/>
                <w:szCs w:val="20"/>
              </w:rPr>
              <w:t>In Phase 1, s</w:t>
            </w:r>
            <w:r w:rsidR="00ED2999" w:rsidRPr="0047749D">
              <w:rPr>
                <w:rFonts w:asciiTheme="minorHAnsi" w:hAnsiTheme="minorHAnsi" w:cstheme="minorHAnsi"/>
                <w:sz w:val="20"/>
                <w:szCs w:val="20"/>
              </w:rPr>
              <w:t xml:space="preserve">everal interventions were tested </w:t>
            </w:r>
            <w:r w:rsidR="008544BC" w:rsidRPr="0047749D">
              <w:rPr>
                <w:rFonts w:asciiTheme="minorHAnsi" w:hAnsiTheme="minorHAnsi" w:cstheme="minorHAnsi"/>
                <w:sz w:val="20"/>
                <w:szCs w:val="20"/>
              </w:rPr>
              <w:t>in partnership</w:t>
            </w:r>
            <w:r w:rsidR="00ED2999" w:rsidRPr="0047749D">
              <w:rPr>
                <w:rFonts w:asciiTheme="minorHAnsi" w:hAnsiTheme="minorHAnsi" w:cstheme="minorHAnsi"/>
                <w:sz w:val="20"/>
                <w:szCs w:val="20"/>
              </w:rPr>
              <w:t xml:space="preserve"> with </w:t>
            </w:r>
            <w:r w:rsidRPr="0047749D">
              <w:rPr>
                <w:rFonts w:asciiTheme="minorHAnsi" w:hAnsiTheme="minorHAnsi" w:cstheme="minorHAnsi"/>
                <w:sz w:val="20"/>
                <w:szCs w:val="20"/>
              </w:rPr>
              <w:t>multi</w:t>
            </w:r>
            <w:r w:rsidR="001A563C" w:rsidRPr="0047749D">
              <w:rPr>
                <w:rFonts w:asciiTheme="minorHAnsi" w:hAnsiTheme="minorHAnsi" w:cstheme="minorHAnsi"/>
                <w:sz w:val="20"/>
                <w:szCs w:val="20"/>
              </w:rPr>
              <w:t>ple</w:t>
            </w:r>
            <w:r w:rsidRPr="0047749D">
              <w:rPr>
                <w:rFonts w:asciiTheme="minorHAnsi" w:hAnsiTheme="minorHAnsi" w:cstheme="minorHAnsi"/>
                <w:sz w:val="20"/>
                <w:szCs w:val="20"/>
              </w:rPr>
              <w:t xml:space="preserve"> partner</w:t>
            </w:r>
            <w:r w:rsidR="00C53EE4" w:rsidRPr="0047749D">
              <w:rPr>
                <w:rFonts w:asciiTheme="minorHAnsi" w:hAnsiTheme="minorHAnsi" w:cstheme="minorHAnsi"/>
                <w:sz w:val="20"/>
                <w:szCs w:val="20"/>
              </w:rPr>
              <w:t>s</w:t>
            </w:r>
            <w:r w:rsidRPr="0047749D">
              <w:rPr>
                <w:rFonts w:asciiTheme="minorHAnsi" w:hAnsiTheme="minorHAnsi" w:cstheme="minorHAnsi"/>
                <w:sz w:val="20"/>
                <w:szCs w:val="20"/>
              </w:rPr>
              <w:t xml:space="preserve"> including farmers and community-based </w:t>
            </w:r>
            <w:r w:rsidR="008544BC" w:rsidRPr="0047749D">
              <w:rPr>
                <w:rFonts w:asciiTheme="minorHAnsi" w:hAnsiTheme="minorHAnsi" w:cstheme="minorHAnsi"/>
                <w:sz w:val="20"/>
                <w:szCs w:val="20"/>
              </w:rPr>
              <w:t>organizations using</w:t>
            </w:r>
            <w:r w:rsidR="00ED2999" w:rsidRPr="0047749D">
              <w:rPr>
                <w:rFonts w:asciiTheme="minorHAnsi" w:hAnsiTheme="minorHAnsi" w:cstheme="minorHAnsi"/>
                <w:sz w:val="20"/>
                <w:szCs w:val="20"/>
              </w:rPr>
              <w:t xml:space="preserve"> the technology park approach</w:t>
            </w:r>
            <w:r w:rsidRPr="0047749D">
              <w:rPr>
                <w:rFonts w:asciiTheme="minorHAnsi" w:hAnsiTheme="minorHAnsi" w:cstheme="minorHAnsi"/>
                <w:sz w:val="20"/>
                <w:szCs w:val="20"/>
              </w:rPr>
              <w:t>. They</w:t>
            </w:r>
            <w:r w:rsidR="00ED2999" w:rsidRPr="0047749D">
              <w:rPr>
                <w:rFonts w:asciiTheme="minorHAnsi" w:hAnsiTheme="minorHAnsi" w:cstheme="minorHAnsi"/>
                <w:sz w:val="20"/>
                <w:szCs w:val="20"/>
              </w:rPr>
              <w:t xml:space="preserve"> includ</w:t>
            </w:r>
            <w:r w:rsidRPr="0047749D">
              <w:rPr>
                <w:rFonts w:asciiTheme="minorHAnsi" w:hAnsiTheme="minorHAnsi" w:cstheme="minorHAnsi"/>
                <w:sz w:val="20"/>
                <w:szCs w:val="20"/>
              </w:rPr>
              <w:t>ed</w:t>
            </w:r>
            <w:r w:rsidR="00ED2999" w:rsidRPr="0047749D">
              <w:rPr>
                <w:rFonts w:asciiTheme="minorHAnsi" w:hAnsiTheme="minorHAnsi" w:cstheme="minorHAnsi"/>
                <w:sz w:val="20"/>
                <w:szCs w:val="20"/>
              </w:rPr>
              <w:t>: testing and dissemination of improved crop varieties (drought and striga resistant, high yielding, short/medium/long duration multi-purpose crops); appropriate agronomic</w:t>
            </w:r>
            <w:r w:rsidR="00C53EE4" w:rsidRPr="0047749D">
              <w:rPr>
                <w:rFonts w:asciiTheme="minorHAnsi" w:hAnsiTheme="minorHAnsi" w:cstheme="minorHAnsi"/>
                <w:sz w:val="20"/>
                <w:szCs w:val="20"/>
              </w:rPr>
              <w:t xml:space="preserve"> </w:t>
            </w:r>
            <w:r w:rsidR="00ED2999" w:rsidRPr="0047749D">
              <w:rPr>
                <w:rFonts w:asciiTheme="minorHAnsi" w:hAnsiTheme="minorHAnsi" w:cstheme="minorHAnsi"/>
                <w:sz w:val="20"/>
                <w:szCs w:val="20"/>
              </w:rPr>
              <w:t xml:space="preserve">(planting density, cereal-legume-vegetable intercropping, crop diversification, and </w:t>
            </w:r>
            <w:r w:rsidR="008544BC" w:rsidRPr="0047749D">
              <w:rPr>
                <w:rFonts w:asciiTheme="minorHAnsi" w:hAnsiTheme="minorHAnsi" w:cstheme="minorHAnsi"/>
                <w:sz w:val="20"/>
                <w:szCs w:val="20"/>
              </w:rPr>
              <w:t>agro forestry</w:t>
            </w:r>
            <w:r w:rsidR="00ED2999" w:rsidRPr="0047749D">
              <w:rPr>
                <w:rFonts w:asciiTheme="minorHAnsi" w:hAnsiTheme="minorHAnsi" w:cstheme="minorHAnsi"/>
                <w:sz w:val="20"/>
                <w:szCs w:val="20"/>
              </w:rPr>
              <w:t xml:space="preserve">) and animal husbandry (semi-intensive and intensive management, dry season feed supplementation, vaccination and </w:t>
            </w:r>
            <w:r w:rsidR="008544BC" w:rsidRPr="0047749D">
              <w:rPr>
                <w:rFonts w:asciiTheme="minorHAnsi" w:hAnsiTheme="minorHAnsi" w:cstheme="minorHAnsi"/>
                <w:sz w:val="20"/>
                <w:szCs w:val="20"/>
              </w:rPr>
              <w:t>de</w:t>
            </w:r>
            <w:r w:rsidR="00A50B7C" w:rsidRPr="0047749D">
              <w:rPr>
                <w:rFonts w:asciiTheme="minorHAnsi" w:hAnsiTheme="minorHAnsi" w:cstheme="minorHAnsi"/>
                <w:sz w:val="20"/>
                <w:szCs w:val="20"/>
              </w:rPr>
              <w:t>w</w:t>
            </w:r>
            <w:r w:rsidR="008544BC" w:rsidRPr="0047749D">
              <w:rPr>
                <w:rFonts w:asciiTheme="minorHAnsi" w:hAnsiTheme="minorHAnsi" w:cstheme="minorHAnsi"/>
                <w:sz w:val="20"/>
                <w:szCs w:val="20"/>
              </w:rPr>
              <w:t>orming</w:t>
            </w:r>
            <w:r w:rsidR="00ED2999" w:rsidRPr="0047749D">
              <w:rPr>
                <w:rFonts w:asciiTheme="minorHAnsi" w:hAnsiTheme="minorHAnsi" w:cstheme="minorHAnsi"/>
                <w:sz w:val="20"/>
                <w:szCs w:val="20"/>
              </w:rPr>
              <w:t>)</w:t>
            </w:r>
            <w:r w:rsidRPr="0047749D">
              <w:rPr>
                <w:rFonts w:asciiTheme="minorHAnsi" w:hAnsiTheme="minorHAnsi" w:cstheme="minorHAnsi"/>
                <w:sz w:val="20"/>
                <w:szCs w:val="20"/>
              </w:rPr>
              <w:t xml:space="preserve"> practices</w:t>
            </w:r>
            <w:r w:rsidR="00ED2999" w:rsidRPr="0047749D">
              <w:rPr>
                <w:rFonts w:asciiTheme="minorHAnsi" w:hAnsiTheme="minorHAnsi" w:cstheme="minorHAnsi"/>
                <w:sz w:val="20"/>
                <w:szCs w:val="20"/>
              </w:rPr>
              <w:t xml:space="preserve">, </w:t>
            </w:r>
            <w:r w:rsidRPr="0047749D">
              <w:rPr>
                <w:rFonts w:asciiTheme="minorHAnsi" w:hAnsiTheme="minorHAnsi" w:cstheme="minorHAnsi"/>
                <w:sz w:val="20"/>
                <w:szCs w:val="20"/>
              </w:rPr>
              <w:t>and</w:t>
            </w:r>
            <w:r w:rsidR="00ED2999" w:rsidRPr="0047749D">
              <w:rPr>
                <w:rFonts w:asciiTheme="minorHAnsi" w:hAnsiTheme="minorHAnsi" w:cstheme="minorHAnsi"/>
                <w:sz w:val="20"/>
                <w:szCs w:val="20"/>
              </w:rPr>
              <w:t xml:space="preserve"> ensuring better integration of the crop and livestock enterprises. Group and individual training</w:t>
            </w:r>
            <w:r w:rsidR="00C53EE4" w:rsidRPr="0047749D">
              <w:rPr>
                <w:rFonts w:asciiTheme="minorHAnsi" w:hAnsiTheme="minorHAnsi" w:cstheme="minorHAnsi"/>
                <w:sz w:val="20"/>
                <w:szCs w:val="20"/>
              </w:rPr>
              <w:t>s</w:t>
            </w:r>
            <w:r w:rsidR="00ED2999" w:rsidRPr="0047749D">
              <w:rPr>
                <w:rFonts w:asciiTheme="minorHAnsi" w:hAnsiTheme="minorHAnsi" w:cstheme="minorHAnsi"/>
                <w:sz w:val="20"/>
                <w:szCs w:val="20"/>
              </w:rPr>
              <w:t xml:space="preserve"> and short courses were used to strengthen the capacities of </w:t>
            </w:r>
            <w:r w:rsidR="00C53EE4" w:rsidRPr="0047749D">
              <w:rPr>
                <w:rFonts w:asciiTheme="minorHAnsi" w:hAnsiTheme="minorHAnsi" w:cstheme="minorHAnsi"/>
                <w:sz w:val="20"/>
                <w:szCs w:val="20"/>
              </w:rPr>
              <w:t xml:space="preserve">the </w:t>
            </w:r>
            <w:r w:rsidRPr="0047749D">
              <w:rPr>
                <w:rFonts w:asciiTheme="minorHAnsi" w:hAnsiTheme="minorHAnsi" w:cstheme="minorHAnsi"/>
                <w:sz w:val="20"/>
                <w:szCs w:val="20"/>
              </w:rPr>
              <w:t>partners</w:t>
            </w:r>
            <w:r w:rsidR="00ED2999" w:rsidRPr="0047749D">
              <w:rPr>
                <w:rFonts w:asciiTheme="minorHAnsi" w:hAnsiTheme="minorHAnsi" w:cstheme="minorHAnsi"/>
                <w:sz w:val="20"/>
                <w:szCs w:val="20"/>
              </w:rPr>
              <w:t>. Academic trainees at MSc and PhD level</w:t>
            </w:r>
            <w:r w:rsidRPr="0047749D">
              <w:rPr>
                <w:rFonts w:asciiTheme="minorHAnsi" w:hAnsiTheme="minorHAnsi" w:cstheme="minorHAnsi"/>
                <w:sz w:val="20"/>
                <w:szCs w:val="20"/>
              </w:rPr>
              <w:t xml:space="preserve">s </w:t>
            </w:r>
            <w:r w:rsidR="008544BC" w:rsidRPr="0047749D">
              <w:rPr>
                <w:rFonts w:asciiTheme="minorHAnsi" w:hAnsiTheme="minorHAnsi" w:cstheme="minorHAnsi"/>
                <w:sz w:val="20"/>
                <w:szCs w:val="20"/>
              </w:rPr>
              <w:t>were engaged</w:t>
            </w:r>
            <w:r w:rsidR="00ED2999" w:rsidRPr="0047749D">
              <w:rPr>
                <w:rFonts w:asciiTheme="minorHAnsi" w:hAnsiTheme="minorHAnsi" w:cstheme="minorHAnsi"/>
                <w:sz w:val="20"/>
                <w:szCs w:val="20"/>
              </w:rPr>
              <w:t xml:space="preserve"> to address important knowledge gaps and to build national research</w:t>
            </w:r>
            <w:r w:rsidRPr="0047749D">
              <w:rPr>
                <w:rFonts w:asciiTheme="minorHAnsi" w:hAnsiTheme="minorHAnsi" w:cstheme="minorHAnsi"/>
                <w:sz w:val="20"/>
                <w:szCs w:val="20"/>
              </w:rPr>
              <w:t xml:space="preserve"> capacity</w:t>
            </w:r>
            <w:r w:rsidR="00ED2999" w:rsidRPr="0047749D">
              <w:rPr>
                <w:rFonts w:asciiTheme="minorHAnsi" w:hAnsiTheme="minorHAnsi" w:cstheme="minorHAnsi"/>
                <w:sz w:val="20"/>
                <w:szCs w:val="20"/>
              </w:rPr>
              <w:t>. Limited studies were conducted to examine effects of cropping technologies on soils (nutrient depletion) and the interactions among soils, crops and livestock; simulation via crop-processed models to address systems stability and trade-offs</w:t>
            </w:r>
            <w:r w:rsidR="003A22AF" w:rsidRPr="0047749D">
              <w:rPr>
                <w:rFonts w:asciiTheme="minorHAnsi" w:hAnsiTheme="minorHAnsi" w:cstheme="minorHAnsi"/>
                <w:sz w:val="20"/>
                <w:szCs w:val="20"/>
              </w:rPr>
              <w:t>, and</w:t>
            </w:r>
            <w:r w:rsidR="00ED2999" w:rsidRPr="0047749D">
              <w:rPr>
                <w:rFonts w:asciiTheme="minorHAnsi" w:hAnsiTheme="minorHAnsi" w:cstheme="minorHAnsi"/>
                <w:sz w:val="20"/>
                <w:szCs w:val="20"/>
              </w:rPr>
              <w:t xml:space="preserve"> production variability and risk assessment.</w:t>
            </w:r>
          </w:p>
          <w:p w14:paraId="388A4E0F" w14:textId="77777777" w:rsidR="00ED2999" w:rsidRPr="0047749D" w:rsidRDefault="00ED2999" w:rsidP="00735A9B">
            <w:pPr>
              <w:jc w:val="both"/>
              <w:rPr>
                <w:rFonts w:asciiTheme="minorHAnsi" w:hAnsiTheme="minorHAnsi" w:cstheme="minorHAnsi"/>
                <w:sz w:val="20"/>
                <w:szCs w:val="20"/>
              </w:rPr>
            </w:pPr>
          </w:p>
          <w:p w14:paraId="2CE17090" w14:textId="77777777" w:rsidR="00ED2999" w:rsidRPr="0047749D" w:rsidRDefault="0018774D" w:rsidP="0018774D">
            <w:pPr>
              <w:jc w:val="both"/>
              <w:rPr>
                <w:rFonts w:asciiTheme="minorHAnsi" w:eastAsia="Calibri" w:hAnsiTheme="minorHAnsi" w:cs="Calibri"/>
                <w:sz w:val="20"/>
                <w:szCs w:val="20"/>
              </w:rPr>
            </w:pPr>
            <w:r w:rsidRPr="0047749D">
              <w:rPr>
                <w:rFonts w:asciiTheme="minorHAnsi" w:hAnsiTheme="minorHAnsi" w:cstheme="minorHAnsi"/>
                <w:sz w:val="20"/>
                <w:szCs w:val="20"/>
              </w:rPr>
              <w:t>T</w:t>
            </w:r>
            <w:r w:rsidR="00790F59" w:rsidRPr="0047749D">
              <w:rPr>
                <w:rFonts w:asciiTheme="minorHAnsi" w:hAnsiTheme="minorHAnsi" w:cstheme="minorHAnsi"/>
                <w:sz w:val="20"/>
                <w:szCs w:val="20"/>
              </w:rPr>
              <w:t>his protocol</w:t>
            </w:r>
            <w:r w:rsidR="00ED2999" w:rsidRPr="0047749D">
              <w:rPr>
                <w:rFonts w:asciiTheme="minorHAnsi" w:hAnsiTheme="minorHAnsi" w:cstheme="minorHAnsi"/>
                <w:sz w:val="20"/>
                <w:szCs w:val="20"/>
              </w:rPr>
              <w:t xml:space="preserve"> address</w:t>
            </w:r>
            <w:r w:rsidRPr="0047749D">
              <w:rPr>
                <w:rFonts w:asciiTheme="minorHAnsi" w:hAnsiTheme="minorHAnsi" w:cstheme="minorHAnsi"/>
                <w:sz w:val="20"/>
                <w:szCs w:val="20"/>
              </w:rPr>
              <w:t>es</w:t>
            </w:r>
            <w:r w:rsidR="00ED2999" w:rsidRPr="0047749D">
              <w:rPr>
                <w:rFonts w:asciiTheme="minorHAnsi" w:hAnsiTheme="minorHAnsi" w:cstheme="minorHAnsi"/>
                <w:sz w:val="20"/>
                <w:szCs w:val="20"/>
              </w:rPr>
              <w:t xml:space="preserve"> crop-livestock-vegetable related issues in</w:t>
            </w:r>
            <w:r w:rsidR="00790F59" w:rsidRPr="0047749D">
              <w:rPr>
                <w:rFonts w:asciiTheme="minorHAnsi" w:hAnsiTheme="minorHAnsi" w:cstheme="minorHAnsi"/>
                <w:sz w:val="20"/>
                <w:szCs w:val="20"/>
              </w:rPr>
              <w:t xml:space="preserve"> the Africa RISING West Africa</w:t>
            </w:r>
            <w:r w:rsidR="00ED2999" w:rsidRPr="0047749D">
              <w:rPr>
                <w:rFonts w:asciiTheme="minorHAnsi" w:hAnsiTheme="minorHAnsi" w:cstheme="minorHAnsi"/>
                <w:sz w:val="20"/>
                <w:szCs w:val="20"/>
              </w:rPr>
              <w:t xml:space="preserve"> Phase 2</w:t>
            </w:r>
            <w:r w:rsidR="00790F59" w:rsidRPr="0047749D">
              <w:rPr>
                <w:rFonts w:asciiTheme="minorHAnsi" w:hAnsiTheme="minorHAnsi" w:cstheme="minorHAnsi"/>
                <w:sz w:val="20"/>
                <w:szCs w:val="20"/>
              </w:rPr>
              <w:t xml:space="preserve"> project</w:t>
            </w:r>
            <w:r w:rsidRPr="0047749D">
              <w:rPr>
                <w:rFonts w:asciiTheme="minorHAnsi" w:hAnsiTheme="minorHAnsi" w:cstheme="minorHAnsi"/>
                <w:sz w:val="20"/>
                <w:szCs w:val="20"/>
              </w:rPr>
              <w:t xml:space="preserve"> </w:t>
            </w:r>
            <w:r w:rsidR="008544BC" w:rsidRPr="0047749D">
              <w:rPr>
                <w:rFonts w:asciiTheme="minorHAnsi" w:hAnsiTheme="minorHAnsi" w:cstheme="minorHAnsi"/>
                <w:sz w:val="20"/>
                <w:szCs w:val="20"/>
              </w:rPr>
              <w:t>logframe</w:t>
            </w:r>
            <w:r w:rsidR="00790F59" w:rsidRPr="0047749D">
              <w:rPr>
                <w:rFonts w:asciiTheme="minorHAnsi" w:hAnsiTheme="minorHAnsi" w:cstheme="minorHAnsi"/>
                <w:sz w:val="20"/>
                <w:szCs w:val="20"/>
              </w:rPr>
              <w:t>, especially Activities 1.1.1, 1</w:t>
            </w:r>
            <w:r w:rsidR="00AF3AF8" w:rsidRPr="0047749D">
              <w:rPr>
                <w:rFonts w:asciiTheme="minorHAnsi" w:hAnsiTheme="minorHAnsi" w:cstheme="minorHAnsi"/>
                <w:sz w:val="20"/>
                <w:szCs w:val="20"/>
              </w:rPr>
              <w:t>.</w:t>
            </w:r>
            <w:r w:rsidR="00790F59" w:rsidRPr="0047749D">
              <w:rPr>
                <w:rFonts w:asciiTheme="minorHAnsi" w:hAnsiTheme="minorHAnsi" w:cstheme="minorHAnsi"/>
                <w:sz w:val="20"/>
                <w:szCs w:val="20"/>
              </w:rPr>
              <w:t>1</w:t>
            </w:r>
            <w:r w:rsidR="00AF3AF8" w:rsidRPr="0047749D">
              <w:rPr>
                <w:rFonts w:asciiTheme="minorHAnsi" w:hAnsiTheme="minorHAnsi" w:cstheme="minorHAnsi"/>
                <w:sz w:val="20"/>
                <w:szCs w:val="20"/>
              </w:rPr>
              <w:t>.</w:t>
            </w:r>
            <w:r w:rsidR="00790F59" w:rsidRPr="0047749D">
              <w:rPr>
                <w:rFonts w:asciiTheme="minorHAnsi" w:hAnsiTheme="minorHAnsi" w:cstheme="minorHAnsi"/>
                <w:sz w:val="20"/>
                <w:szCs w:val="20"/>
              </w:rPr>
              <w:t>2 and 1.1.3 (Table 1).</w:t>
            </w:r>
            <w:r w:rsidR="00ED2999" w:rsidRPr="0047749D">
              <w:rPr>
                <w:rFonts w:asciiTheme="minorHAnsi" w:hAnsiTheme="minorHAnsi" w:cstheme="minorHAnsi"/>
                <w:sz w:val="20"/>
                <w:szCs w:val="20"/>
              </w:rPr>
              <w:t xml:space="preserve"> </w:t>
            </w:r>
            <w:r w:rsidR="00A50B7C" w:rsidRPr="0047749D">
              <w:rPr>
                <w:rFonts w:asciiTheme="minorHAnsi" w:hAnsiTheme="minorHAnsi" w:cstheme="minorHAnsi"/>
                <w:sz w:val="20"/>
                <w:szCs w:val="20"/>
              </w:rPr>
              <w:t xml:space="preserve">The research activities for 2017 within this protocol </w:t>
            </w:r>
            <w:r w:rsidR="00ED2999" w:rsidRPr="0047749D">
              <w:rPr>
                <w:rFonts w:asciiTheme="minorHAnsi" w:eastAsia="Calibri" w:hAnsiTheme="minorHAnsi" w:cstheme="minorHAnsi"/>
                <w:sz w:val="20"/>
                <w:szCs w:val="20"/>
              </w:rPr>
              <w:t xml:space="preserve">focus on developing good agronomic practices to maximize production of food and feed from cereal-legume systems. </w:t>
            </w:r>
            <w:r w:rsidR="00C53EE4" w:rsidRPr="0047749D">
              <w:rPr>
                <w:rFonts w:asciiTheme="minorHAnsi" w:eastAsia="Calibri" w:hAnsiTheme="minorHAnsi" w:cstheme="minorHAnsi"/>
                <w:sz w:val="20"/>
                <w:szCs w:val="20"/>
              </w:rPr>
              <w:t xml:space="preserve">The </w:t>
            </w:r>
            <w:r w:rsidR="008544BC" w:rsidRPr="0047749D">
              <w:rPr>
                <w:rFonts w:asciiTheme="minorHAnsi" w:eastAsia="Calibri" w:hAnsiTheme="minorHAnsi" w:cstheme="minorHAnsi"/>
                <w:sz w:val="20"/>
                <w:szCs w:val="20"/>
              </w:rPr>
              <w:t xml:space="preserve">activities are: 1) variety and planting density effects on grain and fodder yield and quality of groundnut, and 2) leaf stripping to optimize grain and feed from maize-based cropping systems, 3) </w:t>
            </w:r>
            <w:r w:rsidR="008544BC" w:rsidRPr="0047749D">
              <w:rPr>
                <w:rFonts w:asciiTheme="minorHAnsi" w:eastAsia="Calibri" w:hAnsiTheme="minorHAnsi" w:cs="Calibri"/>
                <w:sz w:val="20"/>
                <w:szCs w:val="20"/>
              </w:rPr>
              <w:t xml:space="preserve">cowpea living mulch effect on weed control, soil properties and maize yield, 4) </w:t>
            </w:r>
            <w:r w:rsidR="008544BC" w:rsidRPr="0047749D">
              <w:rPr>
                <w:rFonts w:asciiTheme="minorHAnsi" w:eastAsia="Calibri" w:hAnsiTheme="minorHAnsi" w:cstheme="minorHAnsi"/>
                <w:sz w:val="20"/>
                <w:szCs w:val="20"/>
              </w:rPr>
              <w:t>agronomic practices to maximize aflasafe use in maize and groundnut cropping systems, 5) intensifying and diversifying rainfed and irrigate</w:t>
            </w:r>
            <w:r w:rsidR="001A1CB8">
              <w:rPr>
                <w:rFonts w:asciiTheme="minorHAnsi" w:eastAsia="Calibri" w:hAnsiTheme="minorHAnsi" w:cstheme="minorHAnsi"/>
                <w:sz w:val="20"/>
                <w:szCs w:val="20"/>
              </w:rPr>
              <w:t>d</w:t>
            </w:r>
            <w:r w:rsidR="008544BC" w:rsidRPr="0047749D">
              <w:rPr>
                <w:rFonts w:asciiTheme="minorHAnsi" w:eastAsia="Calibri" w:hAnsiTheme="minorHAnsi" w:cstheme="minorHAnsi"/>
                <w:sz w:val="20"/>
                <w:szCs w:val="20"/>
              </w:rPr>
              <w:t xml:space="preserve"> vegetable production, and 6)</w:t>
            </w:r>
            <w:r w:rsidR="008544BC" w:rsidRPr="0047749D">
              <w:rPr>
                <w:rFonts w:asciiTheme="minorHAnsi" w:eastAsia="Calibri" w:hAnsiTheme="minorHAnsi" w:cs="Calibri"/>
                <w:sz w:val="20"/>
                <w:szCs w:val="20"/>
              </w:rPr>
              <w:t xml:space="preserve"> Climate Smart Village approach to mainstream climate variability in the promotion of sustainable intensification innovations.</w:t>
            </w:r>
          </w:p>
          <w:p w14:paraId="5FA8195B" w14:textId="77777777" w:rsidR="007A69AC" w:rsidRPr="0047749D" w:rsidRDefault="007A69AC" w:rsidP="0018774D">
            <w:pPr>
              <w:jc w:val="both"/>
              <w:rPr>
                <w:rFonts w:asciiTheme="minorHAnsi" w:eastAsia="Calibri" w:hAnsiTheme="minorHAnsi" w:cs="Calibri"/>
                <w:sz w:val="20"/>
                <w:szCs w:val="20"/>
              </w:rPr>
            </w:pPr>
          </w:p>
          <w:p w14:paraId="4EE1981E" w14:textId="77777777" w:rsidR="007A69AC" w:rsidRPr="0047749D" w:rsidRDefault="003A22AF" w:rsidP="0018774D">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In response to the recommendations of the USAID-commissioned external evaluation team, </w:t>
            </w:r>
            <w:r w:rsidR="007A69AC" w:rsidRPr="0047749D">
              <w:rPr>
                <w:rFonts w:asciiTheme="minorHAnsi" w:eastAsia="Calibri" w:hAnsiTheme="minorHAnsi" w:cs="Calibri"/>
                <w:sz w:val="20"/>
                <w:szCs w:val="20"/>
              </w:rPr>
              <w:t xml:space="preserve">Decision Support Systems will be used to match the agronomic technologies (fertilizer application, crop densities, planting dates, </w:t>
            </w:r>
            <w:r w:rsidR="008544BC" w:rsidRPr="0047749D">
              <w:rPr>
                <w:rFonts w:asciiTheme="minorHAnsi" w:eastAsia="Calibri" w:hAnsiTheme="minorHAnsi" w:cs="Calibri"/>
                <w:sz w:val="20"/>
                <w:szCs w:val="20"/>
              </w:rPr>
              <w:t>crop</w:t>
            </w:r>
            <w:r w:rsidR="007A69AC" w:rsidRPr="0047749D">
              <w:rPr>
                <w:rFonts w:asciiTheme="minorHAnsi" w:eastAsia="Calibri" w:hAnsiTheme="minorHAnsi" w:cs="Calibri"/>
                <w:sz w:val="20"/>
                <w:szCs w:val="20"/>
              </w:rPr>
              <w:t xml:space="preserve"> combinations) to soil and climatic conditions for sustainable intensification of the cropping systems</w:t>
            </w:r>
            <w:r w:rsidRPr="0047749D">
              <w:rPr>
                <w:rFonts w:asciiTheme="minorHAnsi" w:eastAsia="Calibri" w:hAnsiTheme="minorHAnsi" w:cs="Calibri"/>
                <w:sz w:val="20"/>
                <w:szCs w:val="20"/>
              </w:rPr>
              <w:t>, and to address production variability and risk</w:t>
            </w:r>
            <w:r w:rsidR="007A69AC" w:rsidRPr="0047749D">
              <w:rPr>
                <w:rFonts w:asciiTheme="minorHAnsi" w:eastAsia="Calibri" w:hAnsiTheme="minorHAnsi" w:cs="Calibri"/>
                <w:sz w:val="20"/>
                <w:szCs w:val="20"/>
              </w:rPr>
              <w:t xml:space="preserve"> in northern Ghana.</w:t>
            </w:r>
          </w:p>
          <w:p w14:paraId="3F958B7E" w14:textId="77777777" w:rsidR="00FD56DD" w:rsidRPr="0047749D" w:rsidRDefault="00FD56DD" w:rsidP="0018774D">
            <w:pPr>
              <w:jc w:val="both"/>
              <w:rPr>
                <w:rFonts w:asciiTheme="minorHAnsi" w:eastAsia="Calibri" w:hAnsiTheme="minorHAnsi" w:cstheme="minorHAnsi"/>
                <w:sz w:val="20"/>
                <w:szCs w:val="20"/>
              </w:rPr>
            </w:pPr>
            <w:r w:rsidRPr="0047749D">
              <w:rPr>
                <w:rFonts w:asciiTheme="minorHAnsi" w:hAnsiTheme="minorHAnsi" w:cstheme="minorHAnsi"/>
                <w:sz w:val="20"/>
                <w:szCs w:val="20"/>
              </w:rPr>
              <w:t xml:space="preserve">Knowledge transfer and scaling strategies will include: establishment of research-for-development plots to demonstrate technologies; participatory and joint learning approaches for technology testing, e.g., Community-based Technology Parks; development of media materials (posters, leaflets, films) for extension staff, farmers, </w:t>
            </w:r>
            <w:r w:rsidR="008C78D3" w:rsidRPr="0047749D">
              <w:rPr>
                <w:rFonts w:asciiTheme="minorHAnsi" w:hAnsiTheme="minorHAnsi" w:cstheme="minorHAnsi"/>
                <w:sz w:val="20"/>
                <w:szCs w:val="20"/>
              </w:rPr>
              <w:t>etc.</w:t>
            </w:r>
            <w:r w:rsidRPr="0047749D">
              <w:rPr>
                <w:rFonts w:asciiTheme="minorHAnsi" w:hAnsiTheme="minorHAnsi" w:cstheme="minorHAnsi"/>
                <w:sz w:val="20"/>
                <w:szCs w:val="20"/>
              </w:rPr>
              <w:t>; organize exchange visits for farmers and researchers; training of trainers and hands on training for farmers.</w:t>
            </w:r>
          </w:p>
          <w:p w14:paraId="67153D62" w14:textId="77777777" w:rsidR="00A75395" w:rsidRPr="0047749D" w:rsidRDefault="00A75395" w:rsidP="0018774D">
            <w:pPr>
              <w:jc w:val="both"/>
              <w:rPr>
                <w:rFonts w:asciiTheme="minorHAnsi" w:eastAsia="Calibri" w:hAnsiTheme="minorHAnsi" w:cstheme="minorHAnsi"/>
                <w:sz w:val="20"/>
                <w:szCs w:val="20"/>
              </w:rPr>
            </w:pPr>
          </w:p>
          <w:p w14:paraId="34E0C5EC" w14:textId="77777777" w:rsidR="00A75395" w:rsidRPr="0047749D" w:rsidRDefault="00A75395" w:rsidP="00A75395">
            <w:pPr>
              <w:jc w:val="both"/>
              <w:rPr>
                <w:rFonts w:asciiTheme="minorHAnsi" w:eastAsia="Calibri" w:hAnsiTheme="minorHAnsi" w:cstheme="minorHAnsi"/>
                <w:sz w:val="20"/>
                <w:szCs w:val="20"/>
              </w:rPr>
            </w:pPr>
            <w:r w:rsidRPr="0047749D">
              <w:rPr>
                <w:rFonts w:asciiTheme="minorHAnsi" w:hAnsiTheme="minorHAnsi" w:cstheme="minorHAnsi"/>
                <w:sz w:val="20"/>
                <w:szCs w:val="20"/>
              </w:rPr>
              <w:t xml:space="preserve">Activities planned under this protocol relate </w:t>
            </w:r>
            <w:r w:rsidR="00247C78" w:rsidRPr="0047749D">
              <w:rPr>
                <w:rFonts w:asciiTheme="minorHAnsi" w:hAnsiTheme="minorHAnsi" w:cstheme="minorHAnsi"/>
                <w:sz w:val="20"/>
                <w:szCs w:val="20"/>
              </w:rPr>
              <w:t xml:space="preserve">to </w:t>
            </w:r>
            <w:r w:rsidRPr="0047749D">
              <w:rPr>
                <w:rFonts w:asciiTheme="minorHAnsi" w:hAnsiTheme="minorHAnsi" w:cstheme="minorHAnsi"/>
                <w:sz w:val="20"/>
                <w:szCs w:val="20"/>
              </w:rPr>
              <w:t xml:space="preserve">activities RT2-Gh-1 and RT2-Gh-2 of the 2015-2016 research year </w:t>
            </w:r>
            <w:r w:rsidR="008544BC" w:rsidRPr="0047749D">
              <w:rPr>
                <w:rFonts w:asciiTheme="minorHAnsi" w:hAnsiTheme="minorHAnsi" w:cstheme="minorHAnsi"/>
                <w:sz w:val="20"/>
                <w:szCs w:val="20"/>
              </w:rPr>
              <w:t>work plan</w:t>
            </w:r>
            <w:r w:rsidRPr="0047749D">
              <w:rPr>
                <w:rFonts w:asciiTheme="minorHAnsi" w:hAnsiTheme="minorHAnsi" w:cstheme="minorHAnsi"/>
                <w:sz w:val="20"/>
                <w:szCs w:val="20"/>
              </w:rPr>
              <w:t xml:space="preserve"> under Phase 1.</w:t>
            </w:r>
          </w:p>
        </w:tc>
      </w:tr>
      <w:tr w:rsidR="00ED2999" w:rsidRPr="0047749D" w14:paraId="229D7487"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4D0A02C" w14:textId="77777777" w:rsidR="00ED2999" w:rsidRPr="0047749D" w:rsidRDefault="00ED2999" w:rsidP="00B77770">
            <w:pPr>
              <w:rPr>
                <w:rFonts w:asciiTheme="minorHAnsi" w:eastAsia="Calibri" w:hAnsiTheme="minorHAnsi" w:cs="Calibri"/>
                <w:sz w:val="20"/>
                <w:szCs w:val="20"/>
              </w:rPr>
            </w:pPr>
          </w:p>
        </w:tc>
      </w:tr>
      <w:tr w:rsidR="00ED2999" w:rsidRPr="0047749D" w14:paraId="5616174B"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D8C2FE5" w14:textId="77777777" w:rsidR="00ED2999" w:rsidRPr="0047749D" w:rsidRDefault="00ED2999" w:rsidP="0037369C">
            <w:pPr>
              <w:rPr>
                <w:rFonts w:asciiTheme="minorHAnsi" w:eastAsia="Calibri" w:hAnsiTheme="minorHAnsi" w:cstheme="minorHAnsi"/>
                <w:b/>
                <w:sz w:val="20"/>
                <w:szCs w:val="20"/>
              </w:rPr>
            </w:pPr>
            <w:r w:rsidRPr="0047749D">
              <w:rPr>
                <w:rFonts w:asciiTheme="minorHAnsi" w:eastAsia="Calibri" w:hAnsiTheme="minorHAnsi" w:cstheme="minorHAnsi"/>
                <w:b/>
                <w:sz w:val="20"/>
                <w:szCs w:val="20"/>
              </w:rPr>
              <w:t>Sub</w:t>
            </w:r>
            <w:r w:rsidR="0018774D" w:rsidRPr="00FE339C">
              <w:rPr>
                <w:rFonts w:asciiTheme="minorHAnsi" w:eastAsia="Calibri" w:hAnsiTheme="minorHAnsi" w:cstheme="minorHAnsi"/>
                <w:b/>
                <w:sz w:val="20"/>
                <w:szCs w:val="20"/>
              </w:rPr>
              <w:t xml:space="preserve">-activity </w:t>
            </w:r>
            <w:r w:rsidR="00213A4F" w:rsidRPr="00FE339C">
              <w:rPr>
                <w:rFonts w:asciiTheme="minorHAnsi" w:eastAsia="Calibri" w:hAnsiTheme="minorHAnsi" w:cstheme="minorHAnsi"/>
                <w:b/>
                <w:sz w:val="20"/>
                <w:szCs w:val="20"/>
              </w:rPr>
              <w:t>GH</w:t>
            </w:r>
            <w:r w:rsidR="0018774D" w:rsidRPr="00FE339C">
              <w:rPr>
                <w:rFonts w:asciiTheme="minorHAnsi" w:eastAsia="Calibri" w:hAnsiTheme="minorHAnsi" w:cstheme="minorHAnsi"/>
                <w:b/>
                <w:sz w:val="20"/>
                <w:szCs w:val="20"/>
              </w:rPr>
              <w:t>111</w:t>
            </w:r>
            <w:r w:rsidR="0036367C" w:rsidRPr="00FE339C">
              <w:rPr>
                <w:rFonts w:asciiTheme="minorHAnsi" w:eastAsia="Calibri" w:hAnsiTheme="minorHAnsi" w:cstheme="minorHAnsi"/>
                <w:b/>
                <w:sz w:val="20"/>
                <w:szCs w:val="20"/>
              </w:rPr>
              <w:t>A</w:t>
            </w:r>
            <w:r w:rsidR="0018774D" w:rsidRPr="00FE339C">
              <w:rPr>
                <w:rFonts w:asciiTheme="minorHAnsi" w:eastAsia="Calibri" w:hAnsiTheme="minorHAnsi" w:cstheme="minorHAnsi"/>
                <w:b/>
                <w:sz w:val="20"/>
                <w:szCs w:val="20"/>
              </w:rPr>
              <w:t>-1701</w:t>
            </w:r>
            <w:r w:rsidRPr="00280203">
              <w:rPr>
                <w:rFonts w:asciiTheme="minorHAnsi" w:eastAsia="Calibri" w:hAnsiTheme="minorHAnsi" w:cstheme="minorHAnsi"/>
                <w:b/>
                <w:sz w:val="20"/>
                <w:szCs w:val="20"/>
              </w:rPr>
              <w:t xml:space="preserve">: </w:t>
            </w:r>
            <w:r w:rsidR="0037369C" w:rsidRPr="00280203">
              <w:rPr>
                <w:rFonts w:asciiTheme="minorHAnsi" w:eastAsia="Calibri" w:hAnsiTheme="minorHAnsi" w:cstheme="minorHAnsi"/>
                <w:b/>
                <w:sz w:val="20"/>
                <w:szCs w:val="20"/>
              </w:rPr>
              <w:t>Variety and p</w:t>
            </w:r>
            <w:r w:rsidRPr="0047749D">
              <w:rPr>
                <w:rFonts w:asciiTheme="minorHAnsi" w:eastAsia="Calibri" w:hAnsiTheme="minorHAnsi" w:cstheme="minorHAnsi"/>
                <w:b/>
                <w:sz w:val="20"/>
                <w:szCs w:val="20"/>
              </w:rPr>
              <w:t>lanting density effects on grain and fodder yield and quality of groundnut</w:t>
            </w:r>
            <w:r w:rsidR="0037369C" w:rsidRPr="0047749D">
              <w:rPr>
                <w:rFonts w:asciiTheme="minorHAnsi" w:eastAsia="Calibri" w:hAnsiTheme="minorHAnsi" w:cstheme="minorHAnsi"/>
                <w:b/>
                <w:sz w:val="20"/>
                <w:szCs w:val="20"/>
              </w:rPr>
              <w:t xml:space="preserve"> - Leader</w:t>
            </w:r>
            <w:r w:rsidR="002D0E11" w:rsidRPr="0047749D">
              <w:rPr>
                <w:rFonts w:asciiTheme="minorHAnsi" w:eastAsia="Calibri" w:hAnsiTheme="minorHAnsi" w:cstheme="minorHAnsi"/>
                <w:b/>
                <w:sz w:val="20"/>
                <w:szCs w:val="20"/>
              </w:rPr>
              <w:t>: Asamoah Larbi</w:t>
            </w:r>
          </w:p>
        </w:tc>
      </w:tr>
      <w:tr w:rsidR="00ED2999" w:rsidRPr="0047749D" w14:paraId="14DB4FAF"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8886D71" w14:textId="77777777" w:rsidR="00ED2999" w:rsidRPr="0047749D" w:rsidRDefault="00ED2999" w:rsidP="002D0E11">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Groundnut is the most important food </w:t>
            </w:r>
            <w:r w:rsidRPr="00FE339C">
              <w:rPr>
                <w:rFonts w:asciiTheme="minorHAnsi" w:eastAsia="Calibri" w:hAnsiTheme="minorHAnsi" w:cstheme="minorHAnsi"/>
                <w:sz w:val="20"/>
                <w:szCs w:val="20"/>
              </w:rPr>
              <w:t xml:space="preserve">and </w:t>
            </w:r>
            <w:r w:rsidR="003A22AF" w:rsidRPr="00FE339C">
              <w:rPr>
                <w:rFonts w:asciiTheme="minorHAnsi" w:eastAsia="Calibri" w:hAnsiTheme="minorHAnsi" w:cstheme="minorHAnsi"/>
                <w:sz w:val="20"/>
                <w:szCs w:val="20"/>
              </w:rPr>
              <w:t>feed</w:t>
            </w:r>
            <w:r w:rsidRPr="00FE339C">
              <w:rPr>
                <w:rFonts w:asciiTheme="minorHAnsi" w:eastAsia="Calibri" w:hAnsiTheme="minorHAnsi" w:cstheme="minorHAnsi"/>
                <w:sz w:val="20"/>
                <w:szCs w:val="20"/>
              </w:rPr>
              <w:t xml:space="preserve"> crop </w:t>
            </w:r>
            <w:r w:rsidR="003A22AF" w:rsidRPr="00FE339C">
              <w:rPr>
                <w:rFonts w:asciiTheme="minorHAnsi" w:eastAsia="Calibri" w:hAnsiTheme="minorHAnsi" w:cstheme="minorHAnsi"/>
                <w:sz w:val="20"/>
                <w:szCs w:val="20"/>
              </w:rPr>
              <w:t xml:space="preserve">in </w:t>
            </w:r>
            <w:r w:rsidRPr="00FE339C">
              <w:rPr>
                <w:rFonts w:asciiTheme="minorHAnsi" w:eastAsia="Calibri" w:hAnsiTheme="minorHAnsi" w:cstheme="minorHAnsi"/>
                <w:sz w:val="20"/>
                <w:szCs w:val="20"/>
              </w:rPr>
              <w:t>West Africa</w:t>
            </w:r>
            <w:r w:rsidR="003A22AF" w:rsidRPr="00280203">
              <w:rPr>
                <w:rFonts w:asciiTheme="minorHAnsi" w:eastAsia="Calibri" w:hAnsiTheme="minorHAnsi" w:cstheme="minorHAnsi"/>
                <w:sz w:val="20"/>
                <w:szCs w:val="20"/>
              </w:rPr>
              <w:t>. Grain and fodder</w:t>
            </w:r>
            <w:r w:rsidRPr="00280203">
              <w:rPr>
                <w:rFonts w:asciiTheme="minorHAnsi" w:eastAsia="Calibri" w:hAnsiTheme="minorHAnsi" w:cstheme="minorHAnsi"/>
                <w:sz w:val="20"/>
                <w:szCs w:val="20"/>
              </w:rPr>
              <w:t xml:space="preserve"> yields are low due to</w:t>
            </w:r>
            <w:r w:rsidR="003A22AF" w:rsidRPr="0047749D">
              <w:rPr>
                <w:rFonts w:asciiTheme="minorHAnsi" w:eastAsia="Calibri" w:hAnsiTheme="minorHAnsi" w:cstheme="minorHAnsi"/>
                <w:sz w:val="20"/>
                <w:szCs w:val="20"/>
              </w:rPr>
              <w:t xml:space="preserve"> limited use of</w:t>
            </w:r>
            <w:r w:rsidRPr="0047749D">
              <w:rPr>
                <w:rFonts w:asciiTheme="minorHAnsi" w:eastAsia="Calibri" w:hAnsiTheme="minorHAnsi" w:cstheme="minorHAnsi"/>
                <w:sz w:val="20"/>
                <w:szCs w:val="20"/>
              </w:rPr>
              <w:t xml:space="preserve"> improved varieties and </w:t>
            </w:r>
            <w:r w:rsidR="008544BC" w:rsidRPr="0047749D">
              <w:rPr>
                <w:rFonts w:asciiTheme="minorHAnsi" w:eastAsia="Calibri" w:hAnsiTheme="minorHAnsi" w:cstheme="minorHAnsi"/>
                <w:sz w:val="20"/>
                <w:szCs w:val="20"/>
              </w:rPr>
              <w:t>inappropriate agronomic</w:t>
            </w:r>
            <w:r w:rsidRPr="0047749D">
              <w:rPr>
                <w:rFonts w:asciiTheme="minorHAnsi" w:eastAsia="Calibri" w:hAnsiTheme="minorHAnsi" w:cstheme="minorHAnsi"/>
                <w:sz w:val="20"/>
                <w:szCs w:val="20"/>
              </w:rPr>
              <w:t xml:space="preserve"> practices such as low plant</w:t>
            </w:r>
            <w:r w:rsidR="003A22AF" w:rsidRPr="0047749D">
              <w:rPr>
                <w:rFonts w:asciiTheme="minorHAnsi" w:eastAsia="Calibri" w:hAnsiTheme="minorHAnsi" w:cstheme="minorHAnsi"/>
                <w:sz w:val="20"/>
                <w:szCs w:val="20"/>
              </w:rPr>
              <w:t>ing</w:t>
            </w:r>
            <w:r w:rsidRPr="0047749D">
              <w:rPr>
                <w:rFonts w:asciiTheme="minorHAnsi" w:eastAsia="Calibri" w:hAnsiTheme="minorHAnsi" w:cstheme="minorHAnsi"/>
                <w:sz w:val="20"/>
                <w:szCs w:val="20"/>
              </w:rPr>
              <w:t xml:space="preserve"> densities. </w:t>
            </w:r>
            <w:r w:rsidR="003A22AF" w:rsidRPr="0047749D">
              <w:rPr>
                <w:rFonts w:asciiTheme="minorHAnsi" w:eastAsia="Calibri" w:hAnsiTheme="minorHAnsi" w:cstheme="minorHAnsi"/>
                <w:sz w:val="20"/>
                <w:szCs w:val="20"/>
              </w:rPr>
              <w:t>Consultations by the Groundnut Scaling and N2 Africa projects show that farmers use different planting densities for most of the improved varieties released over the past decade. Secondly,</w:t>
            </w:r>
            <w:r w:rsidR="00213A4F" w:rsidRPr="0047749D">
              <w:rPr>
                <w:rFonts w:asciiTheme="minorHAnsi" w:eastAsia="Calibri" w:hAnsiTheme="minorHAnsi" w:cstheme="minorHAnsi"/>
                <w:sz w:val="20"/>
                <w:szCs w:val="20"/>
              </w:rPr>
              <w:t xml:space="preserve"> fodder yield and quality were not considered as selection criteria in the breeding programs</w:t>
            </w:r>
            <w:r w:rsidRPr="0047749D">
              <w:rPr>
                <w:rFonts w:asciiTheme="minorHAnsi" w:eastAsia="Calibri" w:hAnsiTheme="minorHAnsi" w:cstheme="minorHAnsi"/>
                <w:sz w:val="20"/>
                <w:szCs w:val="20"/>
              </w:rPr>
              <w:t xml:space="preserve">. </w:t>
            </w:r>
            <w:r w:rsidR="00213A4F" w:rsidRPr="0047749D">
              <w:rPr>
                <w:rFonts w:asciiTheme="minorHAnsi" w:eastAsia="Calibri" w:hAnsiTheme="minorHAnsi" w:cstheme="minorHAnsi"/>
                <w:sz w:val="20"/>
                <w:szCs w:val="20"/>
              </w:rPr>
              <w:t xml:space="preserve">Therefore, </w:t>
            </w:r>
            <w:r w:rsidR="001A1CB8">
              <w:rPr>
                <w:rFonts w:asciiTheme="minorHAnsi" w:eastAsia="Calibri" w:hAnsiTheme="minorHAnsi" w:cstheme="minorHAnsi"/>
                <w:sz w:val="20"/>
                <w:szCs w:val="20"/>
              </w:rPr>
              <w:t>a</w:t>
            </w:r>
            <w:r w:rsidR="00213A4F" w:rsidRPr="0047749D">
              <w:rPr>
                <w:rFonts w:asciiTheme="minorHAnsi" w:eastAsia="Calibri" w:hAnsiTheme="minorHAnsi" w:cstheme="minorHAnsi"/>
                <w:sz w:val="20"/>
                <w:szCs w:val="20"/>
              </w:rPr>
              <w:t xml:space="preserve"> study was started in 2016 to test the hypothesis that </w:t>
            </w:r>
            <w:r w:rsidR="002D0E11" w:rsidRPr="0047749D">
              <w:rPr>
                <w:rFonts w:asciiTheme="minorHAnsi" w:eastAsia="Calibri" w:hAnsiTheme="minorHAnsi" w:cstheme="minorHAnsi"/>
                <w:sz w:val="20"/>
                <w:szCs w:val="20"/>
              </w:rPr>
              <w:t xml:space="preserve">variety and </w:t>
            </w:r>
            <w:r w:rsidR="00213A4F" w:rsidRPr="0047749D">
              <w:rPr>
                <w:rFonts w:asciiTheme="minorHAnsi" w:eastAsia="Calibri" w:hAnsiTheme="minorHAnsi" w:cstheme="minorHAnsi"/>
                <w:sz w:val="20"/>
                <w:szCs w:val="20"/>
              </w:rPr>
              <w:t xml:space="preserve">planting density significantly affect grain and </w:t>
            </w:r>
            <w:r w:rsidR="002D0E11" w:rsidRPr="0047749D">
              <w:rPr>
                <w:rFonts w:asciiTheme="minorHAnsi" w:eastAsia="Calibri" w:hAnsiTheme="minorHAnsi" w:cstheme="minorHAnsi"/>
                <w:sz w:val="20"/>
                <w:szCs w:val="20"/>
              </w:rPr>
              <w:t>haulm</w:t>
            </w:r>
            <w:r w:rsidR="00213A4F" w:rsidRPr="0047749D">
              <w:rPr>
                <w:rFonts w:asciiTheme="minorHAnsi" w:eastAsia="Calibri" w:hAnsiTheme="minorHAnsi" w:cstheme="minorHAnsi"/>
                <w:sz w:val="20"/>
                <w:szCs w:val="20"/>
              </w:rPr>
              <w:t xml:space="preserve"> yields and quality, and weed population in </w:t>
            </w:r>
            <w:r w:rsidR="00015383">
              <w:rPr>
                <w:rFonts w:asciiTheme="minorHAnsi" w:eastAsia="Calibri" w:hAnsiTheme="minorHAnsi" w:cstheme="minorHAnsi"/>
                <w:sz w:val="20"/>
                <w:szCs w:val="20"/>
              </w:rPr>
              <w:t xml:space="preserve">fields </w:t>
            </w:r>
            <w:r w:rsidR="00213A4F" w:rsidRPr="0047749D">
              <w:rPr>
                <w:rFonts w:asciiTheme="minorHAnsi" w:eastAsia="Calibri" w:hAnsiTheme="minorHAnsi" w:cstheme="minorHAnsi"/>
                <w:sz w:val="20"/>
                <w:szCs w:val="20"/>
              </w:rPr>
              <w:t>of released groundnut varieties in northern Ghana.</w:t>
            </w:r>
          </w:p>
        </w:tc>
      </w:tr>
      <w:tr w:rsidR="00ED2999" w:rsidRPr="0047749D" w14:paraId="7D9F3974"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C8CB8ED" w14:textId="77777777" w:rsidR="00ED2999" w:rsidRPr="0047749D" w:rsidRDefault="00ED2999" w:rsidP="00B77770">
            <w:pPr>
              <w:rPr>
                <w:rFonts w:asciiTheme="minorHAnsi" w:eastAsia="Calibri" w:hAnsiTheme="minorHAnsi" w:cs="Calibri"/>
                <w:sz w:val="20"/>
                <w:szCs w:val="20"/>
              </w:rPr>
            </w:pPr>
          </w:p>
        </w:tc>
      </w:tr>
      <w:tr w:rsidR="00ED2999" w:rsidRPr="0047749D" w14:paraId="2FA58740"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606C23C8"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lastRenderedPageBreak/>
              <w:t>2. Objectives</w:t>
            </w:r>
          </w:p>
        </w:tc>
      </w:tr>
      <w:tr w:rsidR="00ED2999" w:rsidRPr="0047749D" w14:paraId="19D0DBDF"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7C4262AF"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2.1</w:t>
            </w:r>
            <w:r w:rsidRPr="00E9712E">
              <w:rPr>
                <w:rFonts w:asciiTheme="minorHAnsi" w:hAnsiTheme="minorHAnsi"/>
              </w:rPr>
              <w:t xml:space="preserve"> </w:t>
            </w:r>
            <w:r w:rsidRPr="0047749D">
              <w:rPr>
                <w:rFonts w:asciiTheme="minorHAnsi" w:eastAsia="Calibri" w:hAnsiTheme="minorHAnsi" w:cs="Calibri"/>
                <w:sz w:val="20"/>
                <w:szCs w:val="20"/>
              </w:rPr>
              <w:t>Determine the effect of plant density on groundnut yield</w:t>
            </w:r>
          </w:p>
        </w:tc>
      </w:tr>
      <w:tr w:rsidR="00ED2999" w:rsidRPr="0047749D" w14:paraId="31554B2F"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7C8FBD12" w14:textId="77777777" w:rsidR="00ED2999" w:rsidRPr="0047749D" w:rsidRDefault="00ED2999" w:rsidP="00247C78">
            <w:pPr>
              <w:rPr>
                <w:rFonts w:asciiTheme="minorHAnsi" w:eastAsia="Calibri" w:hAnsiTheme="minorHAnsi" w:cs="Calibri"/>
                <w:sz w:val="20"/>
                <w:szCs w:val="20"/>
              </w:rPr>
            </w:pPr>
            <w:r w:rsidRPr="0047749D">
              <w:rPr>
                <w:rFonts w:asciiTheme="minorHAnsi" w:eastAsia="Calibri" w:hAnsiTheme="minorHAnsi" w:cs="Calibri"/>
                <w:sz w:val="20"/>
                <w:szCs w:val="20"/>
              </w:rPr>
              <w:t>2.2 Evaluate adaptability and suitability of improved groundnut varieties to different agro-ecologies</w:t>
            </w:r>
          </w:p>
        </w:tc>
      </w:tr>
      <w:tr w:rsidR="00ED2999" w:rsidRPr="0047749D" w14:paraId="0C9330F6"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032166D" w14:textId="77777777" w:rsidR="00ED2999" w:rsidRPr="0047749D" w:rsidRDefault="00ED2999" w:rsidP="00B77770">
            <w:pPr>
              <w:rPr>
                <w:rFonts w:asciiTheme="minorHAnsi" w:eastAsia="Calibri" w:hAnsiTheme="minorHAnsi" w:cstheme="minorHAnsi"/>
                <w:sz w:val="20"/>
                <w:szCs w:val="20"/>
              </w:rPr>
            </w:pPr>
            <w:r w:rsidRPr="0047749D">
              <w:rPr>
                <w:rFonts w:asciiTheme="minorHAnsi" w:eastAsia="Calibri" w:hAnsiTheme="minorHAnsi" w:cs="Calibri"/>
                <w:sz w:val="20"/>
                <w:szCs w:val="20"/>
              </w:rPr>
              <w:t xml:space="preserve">2.3 </w:t>
            </w:r>
            <w:r w:rsidRPr="0047749D">
              <w:rPr>
                <w:rFonts w:asciiTheme="minorHAnsi" w:eastAsia="Calibri" w:hAnsiTheme="minorHAnsi" w:cstheme="minorHAnsi"/>
                <w:sz w:val="20"/>
                <w:szCs w:val="20"/>
              </w:rPr>
              <w:t>Evaluate the effect of gender on yield of groundnut</w:t>
            </w:r>
          </w:p>
        </w:tc>
      </w:tr>
      <w:tr w:rsidR="00ED2999" w:rsidRPr="0047749D" w14:paraId="336C5AAC"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5CA0D49" w14:textId="77777777" w:rsidR="00ED2999" w:rsidRPr="00280203" w:rsidRDefault="00ED2999" w:rsidP="005050BF">
            <w:pPr>
              <w:rPr>
                <w:rFonts w:asciiTheme="minorHAnsi" w:eastAsia="Calibri" w:hAnsiTheme="minorHAnsi" w:cs="Calibri"/>
                <w:sz w:val="20"/>
                <w:szCs w:val="20"/>
              </w:rPr>
            </w:pPr>
            <w:r w:rsidRPr="0047749D">
              <w:rPr>
                <w:rFonts w:asciiTheme="minorHAnsi" w:eastAsia="Calibri" w:hAnsiTheme="minorHAnsi" w:cstheme="minorHAnsi"/>
                <w:sz w:val="20"/>
                <w:szCs w:val="20"/>
              </w:rPr>
              <w:t>2.4</w:t>
            </w:r>
            <w:r w:rsidRPr="0047749D">
              <w:rPr>
                <w:rFonts w:asciiTheme="minorHAnsi" w:hAnsiTheme="minorHAnsi" w:cstheme="minorHAnsi"/>
              </w:rPr>
              <w:t xml:space="preserve"> </w:t>
            </w:r>
            <w:r w:rsidRPr="00FE339C">
              <w:rPr>
                <w:rFonts w:asciiTheme="minorHAnsi" w:eastAsia="Calibri" w:hAnsiTheme="minorHAnsi" w:cstheme="minorHAnsi"/>
                <w:sz w:val="20"/>
                <w:szCs w:val="20"/>
              </w:rPr>
              <w:t xml:space="preserve">Evaluate the effect of groundnut variety and plant density on </w:t>
            </w:r>
            <w:r w:rsidR="002752F5" w:rsidRPr="00FE339C">
              <w:rPr>
                <w:rFonts w:asciiTheme="minorHAnsi" w:eastAsia="Calibri" w:hAnsiTheme="minorHAnsi" w:cstheme="minorHAnsi"/>
                <w:sz w:val="20"/>
                <w:szCs w:val="20"/>
              </w:rPr>
              <w:t xml:space="preserve">the quantity and </w:t>
            </w:r>
            <w:r w:rsidRPr="00FE339C">
              <w:rPr>
                <w:rFonts w:asciiTheme="minorHAnsi" w:eastAsia="Calibri" w:hAnsiTheme="minorHAnsi" w:cstheme="minorHAnsi"/>
                <w:sz w:val="20"/>
                <w:szCs w:val="20"/>
              </w:rPr>
              <w:t xml:space="preserve">quality of groundnut </w:t>
            </w:r>
            <w:r w:rsidR="005050BF" w:rsidRPr="00FE339C">
              <w:rPr>
                <w:rFonts w:asciiTheme="minorHAnsi" w:eastAsia="Calibri" w:hAnsiTheme="minorHAnsi" w:cstheme="minorHAnsi"/>
                <w:sz w:val="20"/>
                <w:szCs w:val="20"/>
              </w:rPr>
              <w:t>fodder</w:t>
            </w:r>
          </w:p>
        </w:tc>
      </w:tr>
      <w:tr w:rsidR="00ED2999" w:rsidRPr="0047749D" w14:paraId="394C017B"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EDF5851" w14:textId="77777777" w:rsidR="00ED2999" w:rsidRPr="0047749D" w:rsidRDefault="00ED2999" w:rsidP="00B77770">
            <w:pPr>
              <w:rPr>
                <w:rFonts w:asciiTheme="minorHAnsi" w:eastAsia="Calibri" w:hAnsiTheme="minorHAnsi" w:cs="Calibri"/>
                <w:sz w:val="20"/>
                <w:szCs w:val="20"/>
              </w:rPr>
            </w:pPr>
          </w:p>
        </w:tc>
      </w:tr>
      <w:tr w:rsidR="00ED2999" w:rsidRPr="0047749D" w14:paraId="6F1CBF71"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3E18E4C"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p>
        </w:tc>
      </w:tr>
      <w:tr w:rsidR="00ED2999" w:rsidRPr="0047749D" w14:paraId="59EF086F"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CE936FB" w14:textId="77777777" w:rsidR="00ED2999" w:rsidRPr="0047749D" w:rsidRDefault="00ED2999" w:rsidP="00247C78">
            <w:pPr>
              <w:rPr>
                <w:rFonts w:asciiTheme="minorHAnsi" w:eastAsia="Calibri" w:hAnsiTheme="minorHAnsi" w:cs="Calibri"/>
                <w:sz w:val="20"/>
                <w:szCs w:val="20"/>
              </w:rPr>
            </w:pPr>
            <w:r w:rsidRPr="0047749D">
              <w:rPr>
                <w:rFonts w:asciiTheme="minorHAnsi" w:eastAsia="Calibri" w:hAnsiTheme="minorHAnsi" w:cs="Calibri"/>
                <w:sz w:val="20"/>
                <w:szCs w:val="20"/>
              </w:rPr>
              <w:t xml:space="preserve">3.1 How </w:t>
            </w:r>
            <w:r w:rsidR="00247C78" w:rsidRPr="0047749D">
              <w:rPr>
                <w:rFonts w:asciiTheme="minorHAnsi" w:eastAsia="Calibri" w:hAnsiTheme="minorHAnsi" w:cs="Calibri"/>
                <w:sz w:val="20"/>
                <w:szCs w:val="20"/>
              </w:rPr>
              <w:t>do</w:t>
            </w:r>
            <w:r w:rsidR="001006A2"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different plant densit</w:t>
            </w:r>
            <w:r w:rsidR="00247C78" w:rsidRPr="00FE339C">
              <w:rPr>
                <w:rFonts w:asciiTheme="minorHAnsi" w:eastAsia="Calibri" w:hAnsiTheme="minorHAnsi" w:cs="Calibri"/>
                <w:sz w:val="20"/>
                <w:szCs w:val="20"/>
              </w:rPr>
              <w:t>ies</w:t>
            </w:r>
            <w:r w:rsidR="001006A2"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affect yield</w:t>
            </w:r>
            <w:r w:rsidR="001006A2" w:rsidRPr="00280203">
              <w:rPr>
                <w:rFonts w:asciiTheme="minorHAnsi" w:eastAsia="Calibri" w:hAnsiTheme="minorHAnsi" w:cs="Calibri"/>
                <w:sz w:val="20"/>
                <w:szCs w:val="20"/>
              </w:rPr>
              <w:t>s</w:t>
            </w:r>
            <w:r w:rsidRPr="00280203">
              <w:rPr>
                <w:rFonts w:asciiTheme="minorHAnsi" w:eastAsia="Calibri" w:hAnsiTheme="minorHAnsi" w:cs="Calibri"/>
                <w:sz w:val="20"/>
                <w:szCs w:val="20"/>
              </w:rPr>
              <w:t xml:space="preserve"> of groundnut</w:t>
            </w:r>
            <w:r w:rsidR="00213A4F" w:rsidRPr="0047749D">
              <w:rPr>
                <w:rFonts w:asciiTheme="minorHAnsi" w:eastAsia="Calibri" w:hAnsiTheme="minorHAnsi" w:cs="Calibri"/>
                <w:sz w:val="20"/>
                <w:szCs w:val="20"/>
              </w:rPr>
              <w:t>?</w:t>
            </w:r>
          </w:p>
        </w:tc>
      </w:tr>
      <w:tr w:rsidR="00ED2999" w:rsidRPr="0047749D" w14:paraId="6455FEF4"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42236E94" w14:textId="77777777" w:rsidR="00ED2999" w:rsidRPr="00FE339C" w:rsidRDefault="00ED2999" w:rsidP="00247C78">
            <w:pPr>
              <w:rPr>
                <w:rFonts w:asciiTheme="minorHAnsi" w:eastAsia="Calibri" w:hAnsiTheme="minorHAnsi" w:cs="Calibri"/>
                <w:sz w:val="20"/>
                <w:szCs w:val="20"/>
              </w:rPr>
            </w:pPr>
            <w:r w:rsidRPr="0047749D">
              <w:rPr>
                <w:rFonts w:asciiTheme="minorHAnsi" w:eastAsia="Calibri" w:hAnsiTheme="minorHAnsi" w:cs="Calibri"/>
                <w:sz w:val="20"/>
                <w:szCs w:val="20"/>
              </w:rPr>
              <w:t xml:space="preserve">3.3 How </w:t>
            </w:r>
            <w:r w:rsidR="00247C78" w:rsidRPr="0047749D">
              <w:rPr>
                <w:rFonts w:asciiTheme="minorHAnsi" w:eastAsia="Calibri" w:hAnsiTheme="minorHAnsi" w:cs="Calibri"/>
                <w:sz w:val="20"/>
                <w:szCs w:val="20"/>
              </w:rPr>
              <w:t xml:space="preserve">do </w:t>
            </w:r>
            <w:r w:rsidRPr="00FE339C">
              <w:rPr>
                <w:rFonts w:asciiTheme="minorHAnsi" w:eastAsia="Calibri" w:hAnsiTheme="minorHAnsi" w:cs="Calibri"/>
                <w:sz w:val="20"/>
                <w:szCs w:val="20"/>
              </w:rPr>
              <w:t>improve</w:t>
            </w:r>
            <w:r w:rsidR="00F81E11" w:rsidRPr="00FE339C">
              <w:rPr>
                <w:rFonts w:asciiTheme="minorHAnsi" w:eastAsia="Calibri" w:hAnsiTheme="minorHAnsi" w:cs="Calibri"/>
                <w:sz w:val="20"/>
                <w:szCs w:val="20"/>
              </w:rPr>
              <w:t>d</w:t>
            </w:r>
            <w:r w:rsidRPr="00FE339C">
              <w:rPr>
                <w:rFonts w:asciiTheme="minorHAnsi" w:eastAsia="Calibri" w:hAnsiTheme="minorHAnsi" w:cs="Calibri"/>
                <w:sz w:val="20"/>
                <w:szCs w:val="20"/>
              </w:rPr>
              <w:t xml:space="preserve"> groundnut varieties adapt to the different agro-ecologies</w:t>
            </w:r>
            <w:r w:rsidR="00213A4F" w:rsidRPr="00FE339C">
              <w:rPr>
                <w:rFonts w:asciiTheme="minorHAnsi" w:eastAsia="Calibri" w:hAnsiTheme="minorHAnsi" w:cs="Calibri"/>
                <w:sz w:val="20"/>
                <w:szCs w:val="20"/>
              </w:rPr>
              <w:t>?</w:t>
            </w:r>
          </w:p>
        </w:tc>
      </w:tr>
      <w:tr w:rsidR="00ED2999" w:rsidRPr="0047749D" w14:paraId="182C8C9C"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222B2A7" w14:textId="77777777" w:rsidR="00ED2999" w:rsidRPr="00FE339C"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 xml:space="preserve">3.4 How </w:t>
            </w:r>
            <w:r w:rsidR="00247C78" w:rsidRPr="0047749D">
              <w:rPr>
                <w:rFonts w:asciiTheme="minorHAnsi" w:eastAsia="Calibri" w:hAnsiTheme="minorHAnsi" w:cs="Calibri"/>
                <w:sz w:val="20"/>
                <w:szCs w:val="20"/>
              </w:rPr>
              <w:t xml:space="preserve">does </w:t>
            </w:r>
            <w:r w:rsidRPr="00FE339C">
              <w:rPr>
                <w:rFonts w:asciiTheme="minorHAnsi" w:eastAsia="Calibri" w:hAnsiTheme="minorHAnsi" w:cs="Calibri"/>
                <w:sz w:val="20"/>
                <w:szCs w:val="20"/>
              </w:rPr>
              <w:t>gender affect groundnut yield</w:t>
            </w:r>
            <w:r w:rsidR="00213A4F" w:rsidRPr="00FE339C">
              <w:rPr>
                <w:rFonts w:asciiTheme="minorHAnsi" w:eastAsia="Calibri" w:hAnsiTheme="minorHAnsi" w:cs="Calibri"/>
                <w:sz w:val="20"/>
                <w:szCs w:val="20"/>
              </w:rPr>
              <w:t>?</w:t>
            </w:r>
          </w:p>
        </w:tc>
      </w:tr>
      <w:tr w:rsidR="00ED2999" w:rsidRPr="0047749D" w14:paraId="23C0DBE2"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01AEB48" w14:textId="77777777" w:rsidR="00ED2999" w:rsidRPr="0047749D" w:rsidRDefault="00ED2999" w:rsidP="00247C78">
            <w:pPr>
              <w:rPr>
                <w:rFonts w:asciiTheme="minorHAnsi" w:eastAsia="Calibri" w:hAnsiTheme="minorHAnsi" w:cs="Calibri"/>
                <w:sz w:val="20"/>
                <w:szCs w:val="20"/>
              </w:rPr>
            </w:pPr>
            <w:r w:rsidRPr="0047749D">
              <w:rPr>
                <w:rFonts w:asciiTheme="minorHAnsi" w:eastAsia="Calibri" w:hAnsiTheme="minorHAnsi" w:cs="Calibri"/>
                <w:sz w:val="20"/>
                <w:szCs w:val="20"/>
              </w:rPr>
              <w:t xml:space="preserve">3.5 How </w:t>
            </w:r>
            <w:r w:rsidR="00247C78" w:rsidRPr="0047749D">
              <w:rPr>
                <w:rFonts w:asciiTheme="minorHAnsi" w:eastAsia="Calibri" w:hAnsiTheme="minorHAnsi" w:cs="Calibri"/>
                <w:sz w:val="20"/>
                <w:szCs w:val="20"/>
              </w:rPr>
              <w:t xml:space="preserve">do </w:t>
            </w:r>
            <w:r w:rsidRPr="00FE339C">
              <w:rPr>
                <w:rFonts w:asciiTheme="minorHAnsi" w:eastAsia="Calibri" w:hAnsiTheme="minorHAnsi" w:cs="Calibri"/>
                <w:sz w:val="20"/>
                <w:szCs w:val="20"/>
              </w:rPr>
              <w:t xml:space="preserve">feeding </w:t>
            </w:r>
            <w:r w:rsidR="00213A4F" w:rsidRPr="00FE339C">
              <w:rPr>
                <w:rFonts w:asciiTheme="minorHAnsi" w:eastAsia="Calibri" w:hAnsiTheme="minorHAnsi" w:cs="Calibri"/>
                <w:sz w:val="20"/>
                <w:szCs w:val="20"/>
              </w:rPr>
              <w:t xml:space="preserve">residues of different </w:t>
            </w:r>
            <w:r w:rsidRPr="00FE339C">
              <w:rPr>
                <w:rFonts w:asciiTheme="minorHAnsi" w:eastAsia="Calibri" w:hAnsiTheme="minorHAnsi" w:cs="Calibri"/>
                <w:sz w:val="20"/>
                <w:szCs w:val="20"/>
              </w:rPr>
              <w:t xml:space="preserve">groundnut </w:t>
            </w:r>
            <w:r w:rsidR="00213A4F" w:rsidRPr="00FE339C">
              <w:rPr>
                <w:rFonts w:asciiTheme="minorHAnsi" w:eastAsia="Calibri" w:hAnsiTheme="minorHAnsi" w:cs="Calibri"/>
                <w:sz w:val="20"/>
                <w:szCs w:val="20"/>
              </w:rPr>
              <w:t>varieties</w:t>
            </w:r>
            <w:r w:rsidRPr="00280203">
              <w:rPr>
                <w:rFonts w:asciiTheme="minorHAnsi" w:eastAsia="Calibri" w:hAnsiTheme="minorHAnsi" w:cs="Calibri"/>
                <w:sz w:val="20"/>
                <w:szCs w:val="20"/>
              </w:rPr>
              <w:t xml:space="preserve"> to small ruminant affect their growth performance</w:t>
            </w:r>
            <w:r w:rsidR="00213A4F" w:rsidRPr="00280203">
              <w:rPr>
                <w:rFonts w:asciiTheme="minorHAnsi" w:eastAsia="Calibri" w:hAnsiTheme="minorHAnsi" w:cs="Calibri"/>
                <w:sz w:val="20"/>
                <w:szCs w:val="20"/>
              </w:rPr>
              <w:t>?</w:t>
            </w:r>
          </w:p>
        </w:tc>
      </w:tr>
      <w:tr w:rsidR="00ED2999" w:rsidRPr="0047749D" w14:paraId="43434D8D"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8C045D2" w14:textId="77777777" w:rsidR="00ED2999" w:rsidRPr="0047749D" w:rsidRDefault="00ED2999" w:rsidP="00B77770">
            <w:pPr>
              <w:rPr>
                <w:rFonts w:asciiTheme="minorHAnsi" w:eastAsia="Calibri" w:hAnsiTheme="minorHAnsi" w:cs="Calibri"/>
                <w:sz w:val="20"/>
                <w:szCs w:val="20"/>
              </w:rPr>
            </w:pPr>
          </w:p>
        </w:tc>
      </w:tr>
      <w:tr w:rsidR="00ED2999" w:rsidRPr="0047749D" w14:paraId="71549E45"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802DFE9" w14:textId="77777777" w:rsidR="00ED2999" w:rsidRPr="00FE339C"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 xml:space="preserve">4. Procedures (survey methods, gender disaggregation, treatments, experimental design, sample size, </w:t>
            </w:r>
            <w:r w:rsidR="008C78D3" w:rsidRPr="0047749D">
              <w:rPr>
                <w:rFonts w:asciiTheme="minorHAnsi" w:eastAsia="Calibri" w:hAnsiTheme="minorHAnsi" w:cs="Calibri"/>
                <w:sz w:val="20"/>
                <w:szCs w:val="20"/>
              </w:rPr>
              <w:t>etc.</w:t>
            </w:r>
            <w:r w:rsidRPr="00FE339C">
              <w:rPr>
                <w:rFonts w:asciiTheme="minorHAnsi" w:eastAsia="Calibri" w:hAnsiTheme="minorHAnsi" w:cs="Calibri"/>
                <w:sz w:val="20"/>
                <w:szCs w:val="20"/>
              </w:rPr>
              <w:t xml:space="preserve">) </w:t>
            </w:r>
          </w:p>
        </w:tc>
      </w:tr>
      <w:tr w:rsidR="00ED2999" w:rsidRPr="0047749D" w14:paraId="52BF59FC"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648B8D9"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The effect of 4 plant spacing (30 x 15, 45 x 15, 60 x 15, 75 x 15 cm) on grain and haulm yield of seven groundnut varieties (Chinese, Azivivi, Obolo, Yenyawoso, Manipinta, Samnut 22, Samnut 23)</w:t>
            </w:r>
            <w:r w:rsidR="00213A4F"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will be evaluated using a 4 x 7 factorial arrangement in a randomized block design</w:t>
            </w:r>
            <w:r w:rsidR="00A16DD9" w:rsidRPr="00FE339C">
              <w:rPr>
                <w:rFonts w:asciiTheme="minorHAnsi" w:eastAsia="Calibri" w:hAnsiTheme="minorHAnsi" w:cs="Calibri"/>
                <w:sz w:val="20"/>
                <w:szCs w:val="20"/>
              </w:rPr>
              <w:t xml:space="preserve"> in the technology parks and on selected farmers' field</w:t>
            </w:r>
            <w:r w:rsidRPr="00FE339C">
              <w:rPr>
                <w:rFonts w:asciiTheme="minorHAnsi" w:eastAsia="Calibri" w:hAnsiTheme="minorHAnsi" w:cs="Calibri"/>
                <w:sz w:val="20"/>
                <w:szCs w:val="20"/>
              </w:rPr>
              <w:t xml:space="preserve">. A gender survey will be conducted to evaluate male and female preferences. </w:t>
            </w:r>
            <w:r w:rsidR="00182C6E" w:rsidRPr="0047749D">
              <w:rPr>
                <w:rFonts w:asciiTheme="minorHAnsi" w:eastAsia="Calibri" w:hAnsiTheme="minorHAnsi" w:cs="Calibri"/>
                <w:sz w:val="20"/>
                <w:szCs w:val="20"/>
              </w:rPr>
              <w:t>Farmers’</w:t>
            </w:r>
            <w:r w:rsidR="00A16DD9" w:rsidRPr="0047749D">
              <w:rPr>
                <w:rFonts w:asciiTheme="minorHAnsi" w:eastAsia="Calibri" w:hAnsiTheme="minorHAnsi" w:cs="Calibri"/>
                <w:sz w:val="20"/>
                <w:szCs w:val="20"/>
              </w:rPr>
              <w:t xml:space="preserve"> field day will be organized.</w:t>
            </w:r>
            <w:r w:rsidR="002D0E11" w:rsidRPr="0047749D">
              <w:rPr>
                <w:rFonts w:asciiTheme="minorHAnsi" w:eastAsia="Calibri" w:hAnsiTheme="minorHAnsi" w:cs="Calibri"/>
                <w:sz w:val="20"/>
                <w:szCs w:val="20"/>
              </w:rPr>
              <w:t xml:space="preserve"> Cost benefit analysis will be compared.</w:t>
            </w:r>
          </w:p>
          <w:p w14:paraId="3EE8395E" w14:textId="77777777" w:rsidR="00ED2999" w:rsidRPr="0047749D" w:rsidRDefault="00ED2999" w:rsidP="00B77770">
            <w:pPr>
              <w:rPr>
                <w:rFonts w:asciiTheme="minorHAnsi" w:eastAsia="Calibri" w:hAnsiTheme="minorHAnsi" w:cs="Calibri"/>
                <w:sz w:val="20"/>
                <w:szCs w:val="20"/>
              </w:rPr>
            </w:pPr>
          </w:p>
          <w:p w14:paraId="6DEDB17F"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 xml:space="preserve">The </w:t>
            </w:r>
            <w:r w:rsidR="008544BC" w:rsidRPr="0047749D">
              <w:rPr>
                <w:rFonts w:asciiTheme="minorHAnsi" w:eastAsia="Calibri" w:hAnsiTheme="minorHAnsi" w:cs="Calibri"/>
                <w:sz w:val="20"/>
                <w:szCs w:val="20"/>
              </w:rPr>
              <w:t>haulms</w:t>
            </w:r>
            <w:r w:rsidRPr="0047749D">
              <w:rPr>
                <w:rFonts w:asciiTheme="minorHAnsi" w:eastAsia="Calibri" w:hAnsiTheme="minorHAnsi" w:cs="Calibri"/>
                <w:sz w:val="20"/>
                <w:szCs w:val="20"/>
              </w:rPr>
              <w:t xml:space="preserve"> will be analyzed for crude protein (CP), neutral detergent </w:t>
            </w:r>
            <w:r w:rsidR="008C78D3" w:rsidRPr="0047749D">
              <w:rPr>
                <w:rFonts w:asciiTheme="minorHAnsi" w:eastAsia="Calibri" w:hAnsiTheme="minorHAnsi" w:cs="Calibri"/>
                <w:sz w:val="20"/>
                <w:szCs w:val="20"/>
              </w:rPr>
              <w:t>fiber</w:t>
            </w:r>
            <w:r w:rsidRPr="0047749D">
              <w:rPr>
                <w:rFonts w:asciiTheme="minorHAnsi" w:eastAsia="Calibri" w:hAnsiTheme="minorHAnsi" w:cs="Calibri"/>
                <w:sz w:val="20"/>
                <w:szCs w:val="20"/>
              </w:rPr>
              <w:t xml:space="preserve"> (NDF), acid detergent </w:t>
            </w:r>
            <w:r w:rsidR="008C78D3" w:rsidRPr="0047749D">
              <w:rPr>
                <w:rFonts w:asciiTheme="minorHAnsi" w:eastAsia="Calibri" w:hAnsiTheme="minorHAnsi" w:cs="Calibri"/>
                <w:sz w:val="20"/>
                <w:szCs w:val="20"/>
              </w:rPr>
              <w:t>fiber</w:t>
            </w:r>
            <w:r w:rsidRPr="0047749D">
              <w:rPr>
                <w:rFonts w:asciiTheme="minorHAnsi" w:eastAsia="Calibri" w:hAnsiTheme="minorHAnsi" w:cs="Calibri"/>
                <w:sz w:val="20"/>
                <w:szCs w:val="20"/>
              </w:rPr>
              <w:t xml:space="preserve"> (</w:t>
            </w:r>
            <w:r w:rsidR="00AF06D1">
              <w:rPr>
                <w:rFonts w:asciiTheme="minorHAnsi" w:eastAsia="Calibri" w:hAnsiTheme="minorHAnsi" w:cs="Calibri"/>
                <w:sz w:val="20"/>
                <w:szCs w:val="20"/>
              </w:rPr>
              <w:t>A</w:t>
            </w:r>
            <w:r w:rsidRPr="0047749D">
              <w:rPr>
                <w:rFonts w:asciiTheme="minorHAnsi" w:eastAsia="Calibri" w:hAnsiTheme="minorHAnsi" w:cs="Calibri"/>
                <w:sz w:val="20"/>
                <w:szCs w:val="20"/>
              </w:rPr>
              <w:t>DF) and in vitro organic matter digestibility (IVOMD). A feeding trial will be conducted</w:t>
            </w:r>
            <w:r w:rsidR="00A16DD9" w:rsidRPr="0047749D">
              <w:rPr>
                <w:rFonts w:asciiTheme="minorHAnsi" w:eastAsia="Calibri" w:hAnsiTheme="minorHAnsi" w:cs="Calibri"/>
                <w:sz w:val="20"/>
                <w:szCs w:val="20"/>
              </w:rPr>
              <w:t xml:space="preserve"> on-farm and on-station</w:t>
            </w:r>
            <w:r w:rsidRPr="0047749D">
              <w:rPr>
                <w:rFonts w:asciiTheme="minorHAnsi" w:eastAsia="Calibri" w:hAnsiTheme="minorHAnsi" w:cs="Calibri"/>
                <w:sz w:val="20"/>
                <w:szCs w:val="20"/>
              </w:rPr>
              <w:t xml:space="preserve"> with</w:t>
            </w:r>
            <w:r w:rsidR="00213A4F" w:rsidRPr="0047749D">
              <w:rPr>
                <w:rFonts w:asciiTheme="minorHAnsi" w:eastAsia="Calibri" w:hAnsiTheme="minorHAnsi" w:cs="Calibri"/>
                <w:sz w:val="20"/>
                <w:szCs w:val="20"/>
              </w:rPr>
              <w:t xml:space="preserve"> 6-10 </w:t>
            </w:r>
            <w:r w:rsidRPr="0047749D">
              <w:rPr>
                <w:rFonts w:asciiTheme="minorHAnsi" w:eastAsia="Calibri" w:hAnsiTheme="minorHAnsi" w:cs="Calibri"/>
                <w:sz w:val="20"/>
                <w:szCs w:val="20"/>
              </w:rPr>
              <w:t>sheep or goats</w:t>
            </w:r>
            <w:r w:rsidR="00213A4F" w:rsidRPr="0047749D">
              <w:rPr>
                <w:rFonts w:asciiTheme="minorHAnsi" w:eastAsia="Calibri" w:hAnsiTheme="minorHAnsi" w:cs="Calibri"/>
                <w:sz w:val="20"/>
                <w:szCs w:val="20"/>
              </w:rPr>
              <w:t xml:space="preserve"> per treatment</w:t>
            </w:r>
            <w:r w:rsidRPr="0047749D">
              <w:rPr>
                <w:rFonts w:asciiTheme="minorHAnsi" w:eastAsia="Calibri" w:hAnsiTheme="minorHAnsi" w:cs="Calibri"/>
                <w:sz w:val="20"/>
                <w:szCs w:val="20"/>
              </w:rPr>
              <w:t xml:space="preserve"> to determine voluntary intake and growth performance.</w:t>
            </w:r>
          </w:p>
        </w:tc>
      </w:tr>
      <w:tr w:rsidR="00ED2999" w:rsidRPr="0047749D" w14:paraId="24094E47"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1EBF456" w14:textId="77777777" w:rsidR="00ED2999" w:rsidRPr="0047749D" w:rsidRDefault="00ED2999" w:rsidP="00B77770">
            <w:pPr>
              <w:rPr>
                <w:rFonts w:asciiTheme="minorHAnsi" w:eastAsia="Calibri" w:hAnsiTheme="minorHAnsi" w:cs="Calibri"/>
                <w:sz w:val="20"/>
                <w:szCs w:val="20"/>
              </w:rPr>
            </w:pPr>
          </w:p>
        </w:tc>
      </w:tr>
      <w:tr w:rsidR="00ED2999" w:rsidRPr="0047749D" w14:paraId="22B0E61E" w14:textId="77777777" w:rsidTr="0068792B">
        <w:tc>
          <w:tcPr>
            <w:tcW w:w="8028" w:type="dxa"/>
            <w:gridSpan w:val="11"/>
            <w:tcBorders>
              <w:top w:val="single" w:sz="4" w:space="0" w:color="auto"/>
              <w:left w:val="single" w:sz="4" w:space="0" w:color="auto"/>
              <w:bottom w:val="single" w:sz="4" w:space="0" w:color="auto"/>
              <w:right w:val="single" w:sz="4" w:space="0" w:color="auto"/>
            </w:tcBorders>
          </w:tcPr>
          <w:p w14:paraId="140CB4C4"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5. Data to be collected and uploaded</w:t>
            </w:r>
          </w:p>
        </w:tc>
        <w:tc>
          <w:tcPr>
            <w:tcW w:w="1440" w:type="dxa"/>
            <w:tcBorders>
              <w:top w:val="single" w:sz="4" w:space="0" w:color="auto"/>
              <w:left w:val="single" w:sz="4" w:space="0" w:color="auto"/>
              <w:bottom w:val="single" w:sz="4" w:space="0" w:color="auto"/>
              <w:right w:val="single" w:sz="4" w:space="0" w:color="auto"/>
            </w:tcBorders>
          </w:tcPr>
          <w:p w14:paraId="467F74CE"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Responsibility</w:t>
            </w:r>
          </w:p>
        </w:tc>
      </w:tr>
      <w:tr w:rsidR="00ED2999" w:rsidRPr="0047749D" w14:paraId="4E2F2C9A" w14:textId="77777777" w:rsidTr="0068792B">
        <w:tc>
          <w:tcPr>
            <w:tcW w:w="8028" w:type="dxa"/>
            <w:gridSpan w:val="11"/>
            <w:tcBorders>
              <w:top w:val="single" w:sz="4" w:space="0" w:color="auto"/>
              <w:left w:val="single" w:sz="4" w:space="0" w:color="auto"/>
              <w:bottom w:val="single" w:sz="4" w:space="0" w:color="auto"/>
              <w:right w:val="single" w:sz="4" w:space="0" w:color="auto"/>
            </w:tcBorders>
          </w:tcPr>
          <w:p w14:paraId="7778DA39" w14:textId="77777777" w:rsidR="00ED2999" w:rsidRPr="0047749D" w:rsidRDefault="00ED2999" w:rsidP="00B77770">
            <w:pPr>
              <w:ind w:left="1320" w:hanging="1320"/>
              <w:rPr>
                <w:rFonts w:asciiTheme="minorHAnsi" w:eastAsia="Calibri" w:hAnsiTheme="minorHAnsi" w:cs="Calibri"/>
                <w:sz w:val="20"/>
                <w:szCs w:val="20"/>
              </w:rPr>
            </w:pPr>
            <w:r w:rsidRPr="0047749D">
              <w:rPr>
                <w:rFonts w:asciiTheme="minorHAnsi" w:eastAsia="Calibri" w:hAnsiTheme="minorHAnsi" w:cs="Calibri"/>
                <w:sz w:val="20"/>
                <w:szCs w:val="20"/>
              </w:rPr>
              <w:t>5.1 Grain and haulm yield</w:t>
            </w:r>
          </w:p>
        </w:tc>
        <w:tc>
          <w:tcPr>
            <w:tcW w:w="1440" w:type="dxa"/>
            <w:tcBorders>
              <w:top w:val="single" w:sz="4" w:space="0" w:color="auto"/>
              <w:left w:val="single" w:sz="4" w:space="0" w:color="auto"/>
              <w:bottom w:val="single" w:sz="4" w:space="0" w:color="auto"/>
              <w:right w:val="single" w:sz="4" w:space="0" w:color="auto"/>
            </w:tcBorders>
          </w:tcPr>
          <w:p w14:paraId="7258A7ED"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IITA</w:t>
            </w:r>
          </w:p>
        </w:tc>
      </w:tr>
      <w:tr w:rsidR="00ED2999" w:rsidRPr="0047749D" w14:paraId="4A0F72B2" w14:textId="77777777" w:rsidTr="0068792B">
        <w:tc>
          <w:tcPr>
            <w:tcW w:w="8028" w:type="dxa"/>
            <w:gridSpan w:val="11"/>
            <w:tcBorders>
              <w:top w:val="single" w:sz="4" w:space="0" w:color="auto"/>
              <w:left w:val="single" w:sz="4" w:space="0" w:color="auto"/>
              <w:bottom w:val="single" w:sz="4" w:space="0" w:color="auto"/>
              <w:right w:val="single" w:sz="4" w:space="0" w:color="auto"/>
            </w:tcBorders>
          </w:tcPr>
          <w:p w14:paraId="02CEF361" w14:textId="77777777" w:rsidR="00ED2999" w:rsidRPr="00FE339C"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5.2 A</w:t>
            </w:r>
            <w:r w:rsidR="00247C78" w:rsidRPr="0047749D">
              <w:rPr>
                <w:rFonts w:asciiTheme="minorHAnsi" w:eastAsia="Calibri" w:hAnsiTheme="minorHAnsi" w:cs="Calibri"/>
                <w:sz w:val="20"/>
                <w:szCs w:val="20"/>
              </w:rPr>
              <w:t>cc</w:t>
            </w:r>
            <w:r w:rsidRPr="00FE339C">
              <w:rPr>
                <w:rFonts w:asciiTheme="minorHAnsi" w:eastAsia="Calibri" w:hAnsiTheme="minorHAnsi" w:cs="Calibri"/>
                <w:sz w:val="20"/>
                <w:szCs w:val="20"/>
              </w:rPr>
              <w:t>ess to labor, timing and frequency of farm operations, decision making at farm level</w:t>
            </w:r>
          </w:p>
        </w:tc>
        <w:tc>
          <w:tcPr>
            <w:tcW w:w="1440" w:type="dxa"/>
            <w:tcBorders>
              <w:top w:val="single" w:sz="4" w:space="0" w:color="auto"/>
              <w:left w:val="single" w:sz="4" w:space="0" w:color="auto"/>
              <w:bottom w:val="single" w:sz="4" w:space="0" w:color="auto"/>
              <w:right w:val="single" w:sz="4" w:space="0" w:color="auto"/>
            </w:tcBorders>
          </w:tcPr>
          <w:p w14:paraId="585B8523"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IITA</w:t>
            </w:r>
          </w:p>
        </w:tc>
      </w:tr>
      <w:tr w:rsidR="00ED2999" w:rsidRPr="0047749D" w14:paraId="4BCA708B" w14:textId="77777777" w:rsidTr="0068792B">
        <w:tc>
          <w:tcPr>
            <w:tcW w:w="8028" w:type="dxa"/>
            <w:gridSpan w:val="11"/>
            <w:tcBorders>
              <w:top w:val="single" w:sz="4" w:space="0" w:color="auto"/>
              <w:left w:val="single" w:sz="4" w:space="0" w:color="auto"/>
              <w:bottom w:val="single" w:sz="4" w:space="0" w:color="auto"/>
              <w:right w:val="single" w:sz="4" w:space="0" w:color="auto"/>
            </w:tcBorders>
          </w:tcPr>
          <w:p w14:paraId="4DB0057C"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5.3 Determinants of fodder quality (CP, NDF, ADF), intake, digestibility, growth performance</w:t>
            </w:r>
          </w:p>
        </w:tc>
        <w:tc>
          <w:tcPr>
            <w:tcW w:w="1440" w:type="dxa"/>
            <w:tcBorders>
              <w:top w:val="single" w:sz="4" w:space="0" w:color="auto"/>
              <w:left w:val="single" w:sz="4" w:space="0" w:color="auto"/>
              <w:bottom w:val="single" w:sz="4" w:space="0" w:color="auto"/>
              <w:right w:val="single" w:sz="4" w:space="0" w:color="auto"/>
            </w:tcBorders>
          </w:tcPr>
          <w:p w14:paraId="74CF3252"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UDS</w:t>
            </w:r>
          </w:p>
        </w:tc>
      </w:tr>
      <w:tr w:rsidR="00ED2999" w:rsidRPr="0047749D" w14:paraId="7F49FE33"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04C6EF8" w14:textId="77777777" w:rsidR="00ED2999" w:rsidRPr="0047749D" w:rsidRDefault="00ED2999" w:rsidP="00B77770">
            <w:pPr>
              <w:rPr>
                <w:rFonts w:asciiTheme="minorHAnsi" w:eastAsia="Calibri" w:hAnsiTheme="minorHAnsi" w:cs="Calibri"/>
                <w:sz w:val="20"/>
                <w:szCs w:val="20"/>
              </w:rPr>
            </w:pPr>
          </w:p>
        </w:tc>
      </w:tr>
      <w:tr w:rsidR="00ED2999" w:rsidRPr="0047749D" w14:paraId="166DD05F"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4A9F020"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ED2999" w:rsidRPr="0047749D" w14:paraId="708940C1" w14:textId="77777777" w:rsidTr="0068792B">
        <w:tc>
          <w:tcPr>
            <w:tcW w:w="3415" w:type="dxa"/>
            <w:gridSpan w:val="6"/>
            <w:tcBorders>
              <w:top w:val="single" w:sz="4" w:space="0" w:color="auto"/>
              <w:left w:val="single" w:sz="4" w:space="0" w:color="auto"/>
              <w:bottom w:val="single" w:sz="4" w:space="0" w:color="auto"/>
              <w:right w:val="single" w:sz="4" w:space="0" w:color="auto"/>
            </w:tcBorders>
          </w:tcPr>
          <w:p w14:paraId="0DDF90B3" w14:textId="77777777" w:rsidR="00ED2999" w:rsidRPr="0047749D" w:rsidRDefault="00ED2999"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3541" w:type="dxa"/>
            <w:gridSpan w:val="3"/>
            <w:tcBorders>
              <w:top w:val="single" w:sz="4" w:space="0" w:color="auto"/>
              <w:left w:val="single" w:sz="4" w:space="0" w:color="auto"/>
              <w:bottom w:val="single" w:sz="4" w:space="0" w:color="auto"/>
              <w:right w:val="single" w:sz="4" w:space="0" w:color="auto"/>
            </w:tcBorders>
          </w:tcPr>
          <w:p w14:paraId="54BEE1BE"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2512" w:type="dxa"/>
            <w:gridSpan w:val="3"/>
            <w:tcBorders>
              <w:top w:val="single" w:sz="4" w:space="0" w:color="auto"/>
              <w:left w:val="single" w:sz="4" w:space="0" w:color="auto"/>
              <w:bottom w:val="single" w:sz="4" w:space="0" w:color="auto"/>
              <w:right w:val="single" w:sz="4" w:space="0" w:color="auto"/>
            </w:tcBorders>
          </w:tcPr>
          <w:p w14:paraId="39E71123"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End date</w:t>
            </w:r>
          </w:p>
        </w:tc>
      </w:tr>
      <w:tr w:rsidR="00ED2999" w:rsidRPr="0047749D" w14:paraId="387935CB" w14:textId="77777777" w:rsidTr="0068792B">
        <w:tc>
          <w:tcPr>
            <w:tcW w:w="3415" w:type="dxa"/>
            <w:gridSpan w:val="6"/>
            <w:tcBorders>
              <w:top w:val="single" w:sz="4" w:space="0" w:color="auto"/>
              <w:left w:val="single" w:sz="4" w:space="0" w:color="auto"/>
              <w:bottom w:val="single" w:sz="4" w:space="0" w:color="auto"/>
              <w:right w:val="single" w:sz="4" w:space="0" w:color="auto"/>
            </w:tcBorders>
          </w:tcPr>
          <w:p w14:paraId="5C863289" w14:textId="77777777" w:rsidR="00ED2999" w:rsidRPr="00FE339C" w:rsidRDefault="00ED2999" w:rsidP="00914902">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6.1 Agronomic trial </w:t>
            </w:r>
            <w:r w:rsidR="00914902" w:rsidRPr="0047749D">
              <w:rPr>
                <w:rFonts w:asciiTheme="minorHAnsi" w:eastAsia="Calibri" w:hAnsiTheme="minorHAnsi" w:cs="Calibri"/>
                <w:sz w:val="20"/>
                <w:szCs w:val="20"/>
              </w:rPr>
              <w:t>completed</w:t>
            </w:r>
          </w:p>
        </w:tc>
        <w:tc>
          <w:tcPr>
            <w:tcW w:w="3541" w:type="dxa"/>
            <w:gridSpan w:val="3"/>
            <w:tcBorders>
              <w:top w:val="single" w:sz="4" w:space="0" w:color="auto"/>
              <w:left w:val="single" w:sz="4" w:space="0" w:color="auto"/>
              <w:bottom w:val="single" w:sz="4" w:space="0" w:color="auto"/>
              <w:right w:val="single" w:sz="4" w:space="0" w:color="auto"/>
            </w:tcBorders>
          </w:tcPr>
          <w:p w14:paraId="234D8684"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Field visit and project report</w:t>
            </w:r>
          </w:p>
        </w:tc>
        <w:tc>
          <w:tcPr>
            <w:tcW w:w="2512" w:type="dxa"/>
            <w:gridSpan w:val="3"/>
            <w:tcBorders>
              <w:top w:val="single" w:sz="4" w:space="0" w:color="auto"/>
              <w:left w:val="single" w:sz="4" w:space="0" w:color="auto"/>
              <w:bottom w:val="single" w:sz="4" w:space="0" w:color="auto"/>
              <w:right w:val="single" w:sz="4" w:space="0" w:color="auto"/>
            </w:tcBorders>
          </w:tcPr>
          <w:p w14:paraId="702E3A23" w14:textId="77777777" w:rsidR="00ED2999" w:rsidRPr="00280203" w:rsidRDefault="0037369C" w:rsidP="0037369C">
            <w:pPr>
              <w:rPr>
                <w:rFonts w:asciiTheme="minorHAnsi" w:eastAsia="Calibri" w:hAnsiTheme="minorHAnsi" w:cs="Calibri"/>
                <w:sz w:val="20"/>
                <w:szCs w:val="20"/>
              </w:rPr>
            </w:pPr>
            <w:r w:rsidRPr="00FE339C">
              <w:rPr>
                <w:rFonts w:asciiTheme="minorHAnsi" w:eastAsia="Calibri" w:hAnsiTheme="minorHAnsi" w:cs="Calibri"/>
                <w:sz w:val="20"/>
                <w:szCs w:val="20"/>
              </w:rPr>
              <w:t>Dec</w:t>
            </w:r>
            <w:r w:rsidR="00ED2999" w:rsidRPr="00FE339C">
              <w:rPr>
                <w:rFonts w:asciiTheme="minorHAnsi" w:eastAsia="Calibri" w:hAnsiTheme="minorHAnsi" w:cs="Calibri"/>
                <w:sz w:val="20"/>
                <w:szCs w:val="20"/>
              </w:rPr>
              <w:t>. 201</w:t>
            </w:r>
            <w:r w:rsidRPr="00FE339C">
              <w:rPr>
                <w:rFonts w:asciiTheme="minorHAnsi" w:eastAsia="Calibri" w:hAnsiTheme="minorHAnsi" w:cs="Calibri"/>
                <w:sz w:val="20"/>
                <w:szCs w:val="20"/>
              </w:rPr>
              <w:t>7</w:t>
            </w:r>
          </w:p>
        </w:tc>
      </w:tr>
      <w:tr w:rsidR="00ED2999" w:rsidRPr="0047749D" w14:paraId="49A9B02E" w14:textId="77777777" w:rsidTr="0068792B">
        <w:tc>
          <w:tcPr>
            <w:tcW w:w="3415" w:type="dxa"/>
            <w:gridSpan w:val="6"/>
            <w:tcBorders>
              <w:top w:val="single" w:sz="4" w:space="0" w:color="auto"/>
              <w:left w:val="single" w:sz="4" w:space="0" w:color="auto"/>
              <w:bottom w:val="single" w:sz="4" w:space="0" w:color="auto"/>
              <w:right w:val="single" w:sz="4" w:space="0" w:color="auto"/>
            </w:tcBorders>
          </w:tcPr>
          <w:p w14:paraId="1D1187F0" w14:textId="77777777" w:rsidR="00ED2999" w:rsidRPr="0047749D" w:rsidRDefault="00ED2999"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6.2 Gender survey conducted</w:t>
            </w:r>
          </w:p>
        </w:tc>
        <w:tc>
          <w:tcPr>
            <w:tcW w:w="3541" w:type="dxa"/>
            <w:gridSpan w:val="3"/>
            <w:tcBorders>
              <w:top w:val="single" w:sz="4" w:space="0" w:color="auto"/>
              <w:left w:val="single" w:sz="4" w:space="0" w:color="auto"/>
              <w:bottom w:val="single" w:sz="4" w:space="0" w:color="auto"/>
              <w:right w:val="single" w:sz="4" w:space="0" w:color="auto"/>
            </w:tcBorders>
          </w:tcPr>
          <w:p w14:paraId="4498B7D6"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Field visit and project reports</w:t>
            </w:r>
          </w:p>
        </w:tc>
        <w:tc>
          <w:tcPr>
            <w:tcW w:w="2512" w:type="dxa"/>
            <w:gridSpan w:val="3"/>
            <w:tcBorders>
              <w:top w:val="single" w:sz="4" w:space="0" w:color="auto"/>
              <w:left w:val="single" w:sz="4" w:space="0" w:color="auto"/>
              <w:bottom w:val="single" w:sz="4" w:space="0" w:color="auto"/>
              <w:right w:val="single" w:sz="4" w:space="0" w:color="auto"/>
            </w:tcBorders>
          </w:tcPr>
          <w:p w14:paraId="31D168AE" w14:textId="77777777" w:rsidR="00ED2999" w:rsidRPr="00FE339C" w:rsidRDefault="0037369C" w:rsidP="0037369C">
            <w:pPr>
              <w:rPr>
                <w:rFonts w:asciiTheme="minorHAnsi" w:eastAsia="Calibri" w:hAnsiTheme="minorHAnsi" w:cs="Calibri"/>
                <w:sz w:val="20"/>
                <w:szCs w:val="20"/>
              </w:rPr>
            </w:pPr>
            <w:r w:rsidRPr="00FE339C">
              <w:rPr>
                <w:rFonts w:asciiTheme="minorHAnsi" w:eastAsia="Calibri" w:hAnsiTheme="minorHAnsi" w:cs="Calibri"/>
                <w:sz w:val="20"/>
                <w:szCs w:val="20"/>
              </w:rPr>
              <w:t>Dec</w:t>
            </w:r>
            <w:r w:rsidR="00ED2999" w:rsidRPr="00FE339C">
              <w:rPr>
                <w:rFonts w:asciiTheme="minorHAnsi" w:eastAsia="Calibri" w:hAnsiTheme="minorHAnsi" w:cs="Calibri"/>
                <w:sz w:val="20"/>
                <w:szCs w:val="20"/>
              </w:rPr>
              <w:t>. 201</w:t>
            </w:r>
            <w:r w:rsidRPr="00FE339C">
              <w:rPr>
                <w:rFonts w:asciiTheme="minorHAnsi" w:eastAsia="Calibri" w:hAnsiTheme="minorHAnsi" w:cs="Calibri"/>
                <w:sz w:val="20"/>
                <w:szCs w:val="20"/>
              </w:rPr>
              <w:t>7</w:t>
            </w:r>
          </w:p>
        </w:tc>
      </w:tr>
      <w:tr w:rsidR="00ED2999" w:rsidRPr="0047749D" w14:paraId="3D02AA54" w14:textId="77777777" w:rsidTr="0068792B">
        <w:tc>
          <w:tcPr>
            <w:tcW w:w="3415" w:type="dxa"/>
            <w:gridSpan w:val="6"/>
            <w:tcBorders>
              <w:top w:val="single" w:sz="4" w:space="0" w:color="auto"/>
              <w:left w:val="single" w:sz="4" w:space="0" w:color="auto"/>
              <w:bottom w:val="single" w:sz="4" w:space="0" w:color="auto"/>
              <w:right w:val="single" w:sz="4" w:space="0" w:color="auto"/>
            </w:tcBorders>
          </w:tcPr>
          <w:p w14:paraId="0DD8ADCE" w14:textId="77777777" w:rsidR="00ED2999" w:rsidRPr="00FE339C" w:rsidRDefault="00ED2999"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6.3 Feeding tri</w:t>
            </w:r>
            <w:r w:rsidR="002752F5" w:rsidRPr="0047749D">
              <w:rPr>
                <w:rFonts w:asciiTheme="minorHAnsi" w:eastAsia="Calibri" w:hAnsiTheme="minorHAnsi" w:cs="Calibri"/>
                <w:sz w:val="20"/>
                <w:szCs w:val="20"/>
              </w:rPr>
              <w:t>a</w:t>
            </w:r>
            <w:r w:rsidRPr="00FE339C">
              <w:rPr>
                <w:rFonts w:asciiTheme="minorHAnsi" w:eastAsia="Calibri" w:hAnsiTheme="minorHAnsi" w:cs="Calibri"/>
                <w:sz w:val="20"/>
                <w:szCs w:val="20"/>
              </w:rPr>
              <w:t>l completed</w:t>
            </w:r>
          </w:p>
        </w:tc>
        <w:tc>
          <w:tcPr>
            <w:tcW w:w="3541" w:type="dxa"/>
            <w:gridSpan w:val="3"/>
            <w:tcBorders>
              <w:top w:val="single" w:sz="4" w:space="0" w:color="auto"/>
              <w:left w:val="single" w:sz="4" w:space="0" w:color="auto"/>
              <w:bottom w:val="single" w:sz="4" w:space="0" w:color="auto"/>
              <w:right w:val="single" w:sz="4" w:space="0" w:color="auto"/>
            </w:tcBorders>
          </w:tcPr>
          <w:p w14:paraId="4C906A30"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Reports and project publication</w:t>
            </w:r>
          </w:p>
        </w:tc>
        <w:tc>
          <w:tcPr>
            <w:tcW w:w="2512" w:type="dxa"/>
            <w:gridSpan w:val="3"/>
            <w:tcBorders>
              <w:top w:val="single" w:sz="4" w:space="0" w:color="auto"/>
              <w:left w:val="single" w:sz="4" w:space="0" w:color="auto"/>
              <w:bottom w:val="single" w:sz="4" w:space="0" w:color="auto"/>
              <w:right w:val="single" w:sz="4" w:space="0" w:color="auto"/>
            </w:tcBorders>
          </w:tcPr>
          <w:p w14:paraId="5B468FAC" w14:textId="77777777" w:rsidR="00ED2999" w:rsidRPr="00FE339C" w:rsidRDefault="00ED2999" w:rsidP="00F1017F">
            <w:pPr>
              <w:rPr>
                <w:rFonts w:asciiTheme="minorHAnsi" w:eastAsia="Calibri" w:hAnsiTheme="minorHAnsi" w:cs="Calibri"/>
                <w:sz w:val="20"/>
                <w:szCs w:val="20"/>
              </w:rPr>
            </w:pPr>
            <w:r w:rsidRPr="00FE339C">
              <w:rPr>
                <w:rFonts w:asciiTheme="minorHAnsi" w:eastAsia="Calibri" w:hAnsiTheme="minorHAnsi" w:cs="Calibri"/>
                <w:sz w:val="20"/>
                <w:szCs w:val="20"/>
              </w:rPr>
              <w:t>Mar. 2018</w:t>
            </w:r>
          </w:p>
        </w:tc>
      </w:tr>
      <w:tr w:rsidR="00ED2999" w:rsidRPr="0047749D" w14:paraId="477740D1" w14:textId="77777777" w:rsidTr="0068792B">
        <w:tc>
          <w:tcPr>
            <w:tcW w:w="3415" w:type="dxa"/>
            <w:gridSpan w:val="6"/>
            <w:tcBorders>
              <w:top w:val="single" w:sz="4" w:space="0" w:color="auto"/>
              <w:left w:val="single" w:sz="4" w:space="0" w:color="auto"/>
              <w:bottom w:val="single" w:sz="4" w:space="0" w:color="auto"/>
              <w:right w:val="single" w:sz="4" w:space="0" w:color="auto"/>
            </w:tcBorders>
          </w:tcPr>
          <w:p w14:paraId="2A4D211F" w14:textId="77777777" w:rsidR="00ED2999" w:rsidRPr="00FE339C" w:rsidRDefault="00ED2999"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6.4 Paper published</w:t>
            </w:r>
            <w:r w:rsidR="00914902" w:rsidRPr="0047749D">
              <w:rPr>
                <w:rFonts w:asciiTheme="minorHAnsi" w:eastAsia="Calibri" w:hAnsiTheme="minorHAnsi" w:cs="Calibri"/>
                <w:sz w:val="20"/>
                <w:szCs w:val="20"/>
              </w:rPr>
              <w:t xml:space="preserve">: Variety and plant spacing effects on </w:t>
            </w:r>
            <w:r w:rsidR="008C78D3" w:rsidRPr="00FE339C">
              <w:rPr>
                <w:rFonts w:asciiTheme="minorHAnsi" w:eastAsia="Calibri" w:hAnsiTheme="minorHAnsi" w:cs="Calibri"/>
                <w:sz w:val="20"/>
                <w:szCs w:val="20"/>
              </w:rPr>
              <w:t>groundnut</w:t>
            </w:r>
            <w:r w:rsidR="00914902" w:rsidRPr="00FE339C">
              <w:rPr>
                <w:rFonts w:asciiTheme="minorHAnsi" w:eastAsia="Calibri" w:hAnsiTheme="minorHAnsi" w:cs="Calibri"/>
                <w:sz w:val="20"/>
                <w:szCs w:val="20"/>
              </w:rPr>
              <w:t xml:space="preserve"> grain and fodder yields</w:t>
            </w:r>
          </w:p>
        </w:tc>
        <w:tc>
          <w:tcPr>
            <w:tcW w:w="3541" w:type="dxa"/>
            <w:gridSpan w:val="3"/>
            <w:tcBorders>
              <w:top w:val="single" w:sz="4" w:space="0" w:color="auto"/>
              <w:left w:val="single" w:sz="4" w:space="0" w:color="auto"/>
              <w:bottom w:val="single" w:sz="4" w:space="0" w:color="auto"/>
              <w:right w:val="single" w:sz="4" w:space="0" w:color="auto"/>
            </w:tcBorders>
          </w:tcPr>
          <w:p w14:paraId="6BFC7C79" w14:textId="77777777" w:rsidR="00ED2999" w:rsidRPr="00FE339C" w:rsidRDefault="00914902" w:rsidP="00914902">
            <w:pPr>
              <w:rPr>
                <w:rFonts w:asciiTheme="minorHAnsi" w:eastAsia="Calibri" w:hAnsiTheme="minorHAnsi" w:cs="Calibri"/>
                <w:sz w:val="20"/>
                <w:szCs w:val="20"/>
              </w:rPr>
            </w:pPr>
            <w:r w:rsidRPr="00FE339C">
              <w:rPr>
                <w:rFonts w:asciiTheme="minorHAnsi" w:eastAsia="Calibri" w:hAnsiTheme="minorHAnsi" w:cs="Calibri"/>
                <w:sz w:val="20"/>
                <w:szCs w:val="20"/>
              </w:rPr>
              <w:t>Field Crops Research</w:t>
            </w:r>
          </w:p>
        </w:tc>
        <w:tc>
          <w:tcPr>
            <w:tcW w:w="2512" w:type="dxa"/>
            <w:gridSpan w:val="3"/>
            <w:tcBorders>
              <w:top w:val="single" w:sz="4" w:space="0" w:color="auto"/>
              <w:left w:val="single" w:sz="4" w:space="0" w:color="auto"/>
              <w:bottom w:val="single" w:sz="4" w:space="0" w:color="auto"/>
              <w:right w:val="single" w:sz="4" w:space="0" w:color="auto"/>
            </w:tcBorders>
          </w:tcPr>
          <w:p w14:paraId="50402278" w14:textId="77777777" w:rsidR="00ED2999" w:rsidRPr="0047749D" w:rsidRDefault="00914902" w:rsidP="00914902">
            <w:pPr>
              <w:rPr>
                <w:rFonts w:asciiTheme="minorHAnsi" w:eastAsia="Calibri" w:hAnsiTheme="minorHAnsi" w:cs="Calibri"/>
                <w:sz w:val="20"/>
                <w:szCs w:val="20"/>
              </w:rPr>
            </w:pPr>
            <w:r w:rsidRPr="0047749D">
              <w:rPr>
                <w:rFonts w:asciiTheme="minorHAnsi" w:eastAsia="Calibri" w:hAnsiTheme="minorHAnsi" w:cs="Calibri"/>
                <w:sz w:val="20"/>
                <w:szCs w:val="20"/>
              </w:rPr>
              <w:t>Mar.</w:t>
            </w:r>
            <w:r w:rsidR="00ED2999" w:rsidRPr="0047749D">
              <w:rPr>
                <w:rFonts w:asciiTheme="minorHAnsi" w:eastAsia="Calibri" w:hAnsiTheme="minorHAnsi" w:cs="Calibri"/>
                <w:sz w:val="20"/>
                <w:szCs w:val="20"/>
              </w:rPr>
              <w:t xml:space="preserve"> 201</w:t>
            </w:r>
            <w:r w:rsidRPr="0047749D">
              <w:rPr>
                <w:rFonts w:asciiTheme="minorHAnsi" w:eastAsia="Calibri" w:hAnsiTheme="minorHAnsi" w:cs="Calibri"/>
                <w:sz w:val="20"/>
                <w:szCs w:val="20"/>
              </w:rPr>
              <w:t>9</w:t>
            </w:r>
          </w:p>
        </w:tc>
      </w:tr>
      <w:tr w:rsidR="00ED2999" w:rsidRPr="0047749D" w14:paraId="6F0EB4A8"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44FE68FE" w14:textId="77777777" w:rsidR="00ED2999" w:rsidRPr="0047749D" w:rsidRDefault="00ED2999" w:rsidP="00B77770">
            <w:pPr>
              <w:rPr>
                <w:rFonts w:asciiTheme="minorHAnsi" w:eastAsia="Calibri" w:hAnsiTheme="minorHAnsi" w:cs="Calibri"/>
                <w:sz w:val="20"/>
                <w:szCs w:val="20"/>
              </w:rPr>
            </w:pPr>
          </w:p>
        </w:tc>
      </w:tr>
      <w:tr w:rsidR="00ED2999" w:rsidRPr="0047749D" w14:paraId="7BDADEEC"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2358FD0"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7. Sustainable intensification indicators</w:t>
            </w:r>
          </w:p>
        </w:tc>
      </w:tr>
      <w:tr w:rsidR="00ED2999" w:rsidRPr="0047749D" w14:paraId="0314C86B" w14:textId="77777777" w:rsidTr="0068792B">
        <w:tc>
          <w:tcPr>
            <w:tcW w:w="2167" w:type="dxa"/>
            <w:gridSpan w:val="2"/>
            <w:tcBorders>
              <w:top w:val="single" w:sz="4" w:space="0" w:color="auto"/>
              <w:left w:val="single" w:sz="4" w:space="0" w:color="auto"/>
              <w:bottom w:val="single" w:sz="4" w:space="0" w:color="auto"/>
              <w:right w:val="single" w:sz="4" w:space="0" w:color="auto"/>
            </w:tcBorders>
          </w:tcPr>
          <w:p w14:paraId="16A70510"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7.1 Productivity</w:t>
            </w:r>
          </w:p>
        </w:tc>
        <w:tc>
          <w:tcPr>
            <w:tcW w:w="7301" w:type="dxa"/>
            <w:gridSpan w:val="10"/>
            <w:tcBorders>
              <w:top w:val="single" w:sz="4" w:space="0" w:color="auto"/>
              <w:left w:val="single" w:sz="4" w:space="0" w:color="auto"/>
              <w:bottom w:val="single" w:sz="4" w:space="0" w:color="auto"/>
              <w:right w:val="single" w:sz="4" w:space="0" w:color="auto"/>
            </w:tcBorders>
          </w:tcPr>
          <w:p w14:paraId="2079FE12" w14:textId="77777777" w:rsidR="00ED2999" w:rsidRPr="00FE339C" w:rsidRDefault="00ED4DEB" w:rsidP="00ED4DEB">
            <w:pPr>
              <w:rPr>
                <w:rFonts w:asciiTheme="minorHAnsi" w:eastAsia="Calibri" w:hAnsiTheme="minorHAnsi" w:cs="Calibri"/>
                <w:sz w:val="20"/>
                <w:szCs w:val="20"/>
              </w:rPr>
            </w:pPr>
            <w:r w:rsidRPr="00FE339C">
              <w:rPr>
                <w:rFonts w:asciiTheme="minorHAnsi" w:eastAsia="Calibri" w:hAnsiTheme="minorHAnsi" w:cs="Calibri"/>
                <w:sz w:val="20"/>
                <w:szCs w:val="20"/>
              </w:rPr>
              <w:t>Crop and livestock production at the plot and farm level</w:t>
            </w:r>
          </w:p>
        </w:tc>
      </w:tr>
      <w:tr w:rsidR="00ED2999" w:rsidRPr="0047749D" w14:paraId="653E8B87" w14:textId="77777777" w:rsidTr="0068792B">
        <w:tc>
          <w:tcPr>
            <w:tcW w:w="2167" w:type="dxa"/>
            <w:gridSpan w:val="2"/>
            <w:tcBorders>
              <w:top w:val="single" w:sz="4" w:space="0" w:color="auto"/>
              <w:left w:val="single" w:sz="4" w:space="0" w:color="auto"/>
              <w:bottom w:val="single" w:sz="4" w:space="0" w:color="auto"/>
              <w:right w:val="single" w:sz="4" w:space="0" w:color="auto"/>
            </w:tcBorders>
          </w:tcPr>
          <w:p w14:paraId="4F59561C"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7301" w:type="dxa"/>
            <w:gridSpan w:val="10"/>
            <w:tcBorders>
              <w:top w:val="single" w:sz="4" w:space="0" w:color="auto"/>
              <w:left w:val="single" w:sz="4" w:space="0" w:color="auto"/>
              <w:bottom w:val="single" w:sz="4" w:space="0" w:color="auto"/>
              <w:right w:val="single" w:sz="4" w:space="0" w:color="auto"/>
            </w:tcBorders>
          </w:tcPr>
          <w:p w14:paraId="31495494" w14:textId="77777777" w:rsidR="00ED2999" w:rsidRPr="00FE339C" w:rsidRDefault="00ED2999" w:rsidP="00B77770">
            <w:pPr>
              <w:rPr>
                <w:rFonts w:asciiTheme="minorHAnsi" w:eastAsia="Calibri" w:hAnsiTheme="minorHAnsi" w:cs="Calibri"/>
                <w:sz w:val="20"/>
                <w:szCs w:val="20"/>
              </w:rPr>
            </w:pPr>
            <w:r w:rsidRPr="00FE339C">
              <w:rPr>
                <w:rFonts w:asciiTheme="minorHAnsi" w:eastAsia="Calibri" w:hAnsiTheme="minorHAnsi" w:cs="Calibri"/>
                <w:sz w:val="20"/>
                <w:szCs w:val="20"/>
              </w:rPr>
              <w:t>Vegetative cover</w:t>
            </w:r>
            <w:r w:rsidR="00ED4DEB" w:rsidRPr="00FE339C">
              <w:rPr>
                <w:rFonts w:asciiTheme="minorHAnsi" w:eastAsia="Calibri" w:hAnsiTheme="minorHAnsi" w:cs="Calibri"/>
                <w:sz w:val="20"/>
                <w:szCs w:val="20"/>
              </w:rPr>
              <w:t xml:space="preserve"> and cropping intensity</w:t>
            </w:r>
            <w:r w:rsidR="0037369C" w:rsidRPr="00FE339C">
              <w:rPr>
                <w:rFonts w:asciiTheme="minorHAnsi" w:eastAsia="Calibri" w:hAnsiTheme="minorHAnsi" w:cs="Calibri"/>
                <w:sz w:val="20"/>
                <w:szCs w:val="20"/>
              </w:rPr>
              <w:t xml:space="preserve"> at plot level</w:t>
            </w:r>
          </w:p>
        </w:tc>
      </w:tr>
      <w:tr w:rsidR="00ED2999" w:rsidRPr="0047749D" w14:paraId="7EEBBD6C" w14:textId="77777777" w:rsidTr="0068792B">
        <w:tc>
          <w:tcPr>
            <w:tcW w:w="2167" w:type="dxa"/>
            <w:gridSpan w:val="2"/>
            <w:tcBorders>
              <w:top w:val="single" w:sz="4" w:space="0" w:color="auto"/>
              <w:left w:val="single" w:sz="4" w:space="0" w:color="auto"/>
              <w:bottom w:val="single" w:sz="4" w:space="0" w:color="auto"/>
              <w:right w:val="single" w:sz="4" w:space="0" w:color="auto"/>
            </w:tcBorders>
          </w:tcPr>
          <w:p w14:paraId="2B7BAB1D"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7301" w:type="dxa"/>
            <w:gridSpan w:val="10"/>
            <w:tcBorders>
              <w:top w:val="single" w:sz="4" w:space="0" w:color="auto"/>
              <w:left w:val="single" w:sz="4" w:space="0" w:color="auto"/>
              <w:bottom w:val="single" w:sz="4" w:space="0" w:color="auto"/>
              <w:right w:val="single" w:sz="4" w:space="0" w:color="auto"/>
            </w:tcBorders>
          </w:tcPr>
          <w:p w14:paraId="42602EAF" w14:textId="77777777" w:rsidR="00ED2999" w:rsidRPr="00FE339C" w:rsidRDefault="007237F1" w:rsidP="007237F1">
            <w:pPr>
              <w:rPr>
                <w:rFonts w:asciiTheme="minorHAnsi" w:eastAsia="Calibri" w:hAnsiTheme="minorHAnsi" w:cs="Calibri"/>
                <w:sz w:val="20"/>
                <w:szCs w:val="20"/>
              </w:rPr>
            </w:pPr>
            <w:r w:rsidRPr="00FE339C">
              <w:rPr>
                <w:rFonts w:asciiTheme="minorHAnsi" w:eastAsia="Calibri" w:hAnsiTheme="minorHAnsi" w:cs="Calibri"/>
                <w:sz w:val="20"/>
                <w:szCs w:val="20"/>
              </w:rPr>
              <w:t xml:space="preserve">Profitability and input use </w:t>
            </w:r>
            <w:r w:rsidR="00066052" w:rsidRPr="00FE339C">
              <w:rPr>
                <w:rFonts w:asciiTheme="minorHAnsi" w:eastAsia="Calibri" w:hAnsiTheme="minorHAnsi" w:cs="Calibri"/>
                <w:sz w:val="20"/>
                <w:szCs w:val="20"/>
              </w:rPr>
              <w:t>efficiency</w:t>
            </w:r>
            <w:r w:rsidRPr="00FE339C">
              <w:rPr>
                <w:rFonts w:asciiTheme="minorHAnsi" w:eastAsia="Calibri" w:hAnsiTheme="minorHAnsi" w:cs="Calibri"/>
                <w:sz w:val="20"/>
                <w:szCs w:val="20"/>
              </w:rPr>
              <w:t xml:space="preserve"> at field and farm levels</w:t>
            </w:r>
          </w:p>
        </w:tc>
      </w:tr>
      <w:tr w:rsidR="00ED2999" w:rsidRPr="0047749D" w14:paraId="70D499F7" w14:textId="77777777" w:rsidTr="0068792B">
        <w:tc>
          <w:tcPr>
            <w:tcW w:w="2167" w:type="dxa"/>
            <w:gridSpan w:val="2"/>
            <w:tcBorders>
              <w:top w:val="single" w:sz="4" w:space="0" w:color="auto"/>
              <w:left w:val="single" w:sz="4" w:space="0" w:color="auto"/>
              <w:bottom w:val="single" w:sz="4" w:space="0" w:color="auto"/>
              <w:right w:val="single" w:sz="4" w:space="0" w:color="auto"/>
            </w:tcBorders>
          </w:tcPr>
          <w:p w14:paraId="34CECDDF"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7.4 Social</w:t>
            </w:r>
          </w:p>
        </w:tc>
        <w:tc>
          <w:tcPr>
            <w:tcW w:w="7301" w:type="dxa"/>
            <w:gridSpan w:val="10"/>
            <w:tcBorders>
              <w:top w:val="single" w:sz="4" w:space="0" w:color="auto"/>
              <w:left w:val="single" w:sz="4" w:space="0" w:color="auto"/>
              <w:bottom w:val="single" w:sz="4" w:space="0" w:color="auto"/>
              <w:right w:val="single" w:sz="4" w:space="0" w:color="auto"/>
            </w:tcBorders>
          </w:tcPr>
          <w:p w14:paraId="7CBCC4BE" w14:textId="77777777" w:rsidR="00ED2999" w:rsidRPr="00FE339C" w:rsidRDefault="0037369C" w:rsidP="007237F1">
            <w:pPr>
              <w:rPr>
                <w:rFonts w:asciiTheme="minorHAnsi" w:eastAsia="Calibri" w:hAnsiTheme="minorHAnsi" w:cs="Calibri"/>
                <w:sz w:val="20"/>
                <w:szCs w:val="20"/>
              </w:rPr>
            </w:pPr>
            <w:r w:rsidRPr="00FE339C">
              <w:rPr>
                <w:rFonts w:asciiTheme="minorHAnsi" w:eastAsia="Calibri" w:hAnsiTheme="minorHAnsi" w:cs="Calibri"/>
                <w:sz w:val="20"/>
                <w:szCs w:val="20"/>
              </w:rPr>
              <w:t>Gender</w:t>
            </w:r>
            <w:r w:rsidR="007237F1" w:rsidRPr="00FE339C">
              <w:rPr>
                <w:rFonts w:asciiTheme="minorHAnsi" w:eastAsia="Calibri" w:hAnsiTheme="minorHAnsi" w:cs="Calibri"/>
                <w:sz w:val="20"/>
                <w:szCs w:val="20"/>
              </w:rPr>
              <w:t xml:space="preserve"> equity at farm and household levels</w:t>
            </w:r>
          </w:p>
        </w:tc>
      </w:tr>
      <w:tr w:rsidR="00ED2999" w:rsidRPr="0047749D" w14:paraId="3D6B1D46" w14:textId="77777777" w:rsidTr="0068792B">
        <w:tc>
          <w:tcPr>
            <w:tcW w:w="2167" w:type="dxa"/>
            <w:gridSpan w:val="2"/>
            <w:tcBorders>
              <w:top w:val="single" w:sz="4" w:space="0" w:color="auto"/>
              <w:left w:val="single" w:sz="4" w:space="0" w:color="auto"/>
              <w:bottom w:val="single" w:sz="4" w:space="0" w:color="auto"/>
              <w:right w:val="single" w:sz="4" w:space="0" w:color="auto"/>
            </w:tcBorders>
          </w:tcPr>
          <w:p w14:paraId="27239D21" w14:textId="77777777" w:rsidR="00ED2999" w:rsidRPr="0047749D" w:rsidRDefault="00ED2999" w:rsidP="00B77770">
            <w:pPr>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7301" w:type="dxa"/>
            <w:gridSpan w:val="10"/>
            <w:tcBorders>
              <w:top w:val="single" w:sz="4" w:space="0" w:color="auto"/>
              <w:left w:val="single" w:sz="4" w:space="0" w:color="auto"/>
              <w:bottom w:val="single" w:sz="4" w:space="0" w:color="auto"/>
              <w:right w:val="single" w:sz="4" w:space="0" w:color="auto"/>
            </w:tcBorders>
          </w:tcPr>
          <w:p w14:paraId="1C4FD355" w14:textId="77777777" w:rsidR="00ED2999" w:rsidRPr="00FE339C" w:rsidRDefault="007237F1" w:rsidP="007237F1">
            <w:pPr>
              <w:rPr>
                <w:rFonts w:asciiTheme="minorHAnsi" w:eastAsia="Calibri" w:hAnsiTheme="minorHAnsi" w:cs="Calibri"/>
                <w:sz w:val="20"/>
                <w:szCs w:val="20"/>
              </w:rPr>
            </w:pPr>
            <w:r w:rsidRPr="00FE339C">
              <w:rPr>
                <w:rFonts w:asciiTheme="minorHAnsi" w:eastAsia="Calibri" w:hAnsiTheme="minorHAnsi" w:cs="Calibri"/>
                <w:sz w:val="20"/>
                <w:szCs w:val="20"/>
              </w:rPr>
              <w:t>Food production and nutritious food production at plot and farm levels</w:t>
            </w:r>
          </w:p>
        </w:tc>
      </w:tr>
      <w:tr w:rsidR="00ED2999" w:rsidRPr="0047749D" w14:paraId="5AC7BFAF"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14EE583" w14:textId="77777777" w:rsidR="00ED2999" w:rsidRPr="0047749D" w:rsidRDefault="00ED2999" w:rsidP="00B77770">
            <w:pPr>
              <w:rPr>
                <w:rFonts w:asciiTheme="minorHAnsi" w:eastAsia="Calibri" w:hAnsiTheme="minorHAnsi" w:cs="Calibri"/>
                <w:sz w:val="20"/>
                <w:szCs w:val="20"/>
              </w:rPr>
            </w:pPr>
          </w:p>
        </w:tc>
      </w:tr>
    </w:tbl>
    <w:p w14:paraId="3C118866" w14:textId="77777777" w:rsidR="00E2556B" w:rsidRPr="0047749D" w:rsidRDefault="00E2556B" w:rsidP="00685937">
      <w:pPr>
        <w:rPr>
          <w:rFonts w:asciiTheme="minorHAnsi" w:hAnsiTheme="minorHAnsi" w:cs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485"/>
        <w:gridCol w:w="3304"/>
        <w:gridCol w:w="1072"/>
        <w:gridCol w:w="1440"/>
      </w:tblGrid>
      <w:tr w:rsidR="00B77770" w:rsidRPr="0047749D" w14:paraId="31100DDC"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7AA7325" w14:textId="77777777" w:rsidR="00B77770" w:rsidRPr="0047749D" w:rsidRDefault="00B77770" w:rsidP="00DF3A5B">
            <w:pPr>
              <w:rPr>
                <w:rFonts w:asciiTheme="minorHAnsi" w:eastAsia="Calibri" w:hAnsiTheme="minorHAnsi" w:cstheme="minorHAnsi"/>
                <w:b/>
                <w:sz w:val="20"/>
                <w:szCs w:val="20"/>
              </w:rPr>
            </w:pPr>
            <w:r w:rsidRPr="00FE339C">
              <w:rPr>
                <w:rFonts w:asciiTheme="minorHAnsi" w:eastAsia="Calibri" w:hAnsiTheme="minorHAnsi" w:cstheme="minorHAnsi"/>
                <w:b/>
                <w:sz w:val="20"/>
                <w:szCs w:val="20"/>
              </w:rPr>
              <w:t>Sub</w:t>
            </w:r>
            <w:r w:rsidR="0018774D" w:rsidRPr="00FE339C">
              <w:rPr>
                <w:rFonts w:asciiTheme="minorHAnsi" w:eastAsia="Calibri" w:hAnsiTheme="minorHAnsi" w:cstheme="minorHAnsi"/>
                <w:b/>
                <w:sz w:val="20"/>
                <w:szCs w:val="20"/>
              </w:rPr>
              <w:t>-</w:t>
            </w:r>
            <w:r w:rsidRPr="00FE339C">
              <w:rPr>
                <w:rFonts w:asciiTheme="minorHAnsi" w:eastAsia="Calibri" w:hAnsiTheme="minorHAnsi" w:cstheme="minorHAnsi"/>
                <w:b/>
                <w:sz w:val="20"/>
                <w:szCs w:val="20"/>
              </w:rPr>
              <w:t xml:space="preserve">activity </w:t>
            </w:r>
            <w:r w:rsidR="00DF3A5B" w:rsidRPr="00FE339C">
              <w:rPr>
                <w:rFonts w:asciiTheme="minorHAnsi" w:eastAsia="Calibri" w:hAnsiTheme="minorHAnsi" w:cstheme="minorHAnsi"/>
                <w:b/>
                <w:sz w:val="20"/>
                <w:szCs w:val="20"/>
              </w:rPr>
              <w:t>GH</w:t>
            </w:r>
            <w:r w:rsidRPr="00FE339C">
              <w:rPr>
                <w:rFonts w:asciiTheme="minorHAnsi" w:eastAsia="Calibri" w:hAnsiTheme="minorHAnsi" w:cstheme="minorHAnsi"/>
                <w:b/>
                <w:sz w:val="20"/>
                <w:szCs w:val="20"/>
              </w:rPr>
              <w:t>1</w:t>
            </w:r>
            <w:r w:rsidR="0018774D" w:rsidRPr="00280203">
              <w:rPr>
                <w:rFonts w:asciiTheme="minorHAnsi" w:eastAsia="Calibri" w:hAnsiTheme="minorHAnsi" w:cstheme="minorHAnsi"/>
                <w:b/>
                <w:sz w:val="20"/>
                <w:szCs w:val="20"/>
              </w:rPr>
              <w:t>11</w:t>
            </w:r>
            <w:r w:rsidR="009B6000" w:rsidRPr="00280203">
              <w:rPr>
                <w:rFonts w:asciiTheme="minorHAnsi" w:eastAsia="Calibri" w:hAnsiTheme="minorHAnsi" w:cstheme="minorHAnsi"/>
                <w:b/>
                <w:sz w:val="20"/>
                <w:szCs w:val="20"/>
              </w:rPr>
              <w:t>A</w:t>
            </w:r>
            <w:r w:rsidR="0018774D" w:rsidRPr="0047749D">
              <w:rPr>
                <w:rFonts w:asciiTheme="minorHAnsi" w:eastAsia="Calibri" w:hAnsiTheme="minorHAnsi" w:cstheme="minorHAnsi"/>
                <w:b/>
                <w:sz w:val="20"/>
                <w:szCs w:val="20"/>
              </w:rPr>
              <w:t>-1702</w:t>
            </w:r>
            <w:r w:rsidRPr="0047749D">
              <w:rPr>
                <w:rFonts w:asciiTheme="minorHAnsi" w:eastAsia="Calibri" w:hAnsiTheme="minorHAnsi" w:cstheme="minorHAnsi"/>
                <w:b/>
                <w:sz w:val="20"/>
                <w:szCs w:val="20"/>
              </w:rPr>
              <w:t>: Leaf stripping to maximize food and feed yields from maize-based cropping systems</w:t>
            </w:r>
            <w:r w:rsidR="002D0E11" w:rsidRPr="0047749D">
              <w:rPr>
                <w:rFonts w:asciiTheme="minorHAnsi" w:eastAsia="Calibri" w:hAnsiTheme="minorHAnsi" w:cstheme="minorHAnsi"/>
                <w:b/>
                <w:sz w:val="20"/>
                <w:szCs w:val="20"/>
              </w:rPr>
              <w:t xml:space="preserve"> - Leader: Asamoah Larbi</w:t>
            </w:r>
          </w:p>
        </w:tc>
      </w:tr>
      <w:tr w:rsidR="00B77770" w:rsidRPr="0047749D" w14:paraId="5A4489CB"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FF08C55" w14:textId="77777777" w:rsidR="00B77770" w:rsidRPr="0047749D" w:rsidRDefault="00B77770" w:rsidP="0033166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Feed shortages during the cropping season constrain cattle, sheep, goat and pig production in small-scale crop-livestock systems. The lower leaves of cereals, especially maize can be stripped after tasseling or silking to provide feed during the cropping season without compromising the grain yield. The effect of stripping </w:t>
            </w:r>
            <w:r w:rsidR="00DF3A5B" w:rsidRPr="00FE339C">
              <w:rPr>
                <w:rFonts w:asciiTheme="minorHAnsi" w:eastAsia="Calibri" w:hAnsiTheme="minorHAnsi" w:cstheme="minorHAnsi"/>
                <w:sz w:val="20"/>
                <w:szCs w:val="20"/>
              </w:rPr>
              <w:t>may</w:t>
            </w:r>
            <w:r w:rsidRPr="00FE339C">
              <w:rPr>
                <w:rFonts w:asciiTheme="minorHAnsi" w:eastAsia="Calibri" w:hAnsiTheme="minorHAnsi" w:cstheme="minorHAnsi"/>
                <w:sz w:val="20"/>
                <w:szCs w:val="20"/>
              </w:rPr>
              <w:t xml:space="preserve"> vary with the maize maturity type. </w:t>
            </w:r>
            <w:r w:rsidR="00B4498A" w:rsidRPr="00FE339C">
              <w:rPr>
                <w:rFonts w:asciiTheme="minorHAnsi" w:eastAsia="Calibri" w:hAnsiTheme="minorHAnsi" w:cstheme="minorHAnsi"/>
                <w:sz w:val="20"/>
                <w:szCs w:val="20"/>
              </w:rPr>
              <w:t>Q</w:t>
            </w:r>
            <w:r w:rsidR="00DF3A5B" w:rsidRPr="00FE339C">
              <w:rPr>
                <w:rFonts w:asciiTheme="minorHAnsi" w:eastAsia="Calibri" w:hAnsiTheme="minorHAnsi" w:cstheme="minorHAnsi"/>
                <w:sz w:val="20"/>
                <w:szCs w:val="20"/>
              </w:rPr>
              <w:t xml:space="preserve">uantitative </w:t>
            </w:r>
            <w:r w:rsidRPr="00280203">
              <w:rPr>
                <w:rFonts w:asciiTheme="minorHAnsi" w:eastAsia="Calibri" w:hAnsiTheme="minorHAnsi" w:cstheme="minorHAnsi"/>
                <w:sz w:val="20"/>
                <w:szCs w:val="20"/>
              </w:rPr>
              <w:t>information on such practice in northern Ghana and West Africa is limited.</w:t>
            </w:r>
            <w:r w:rsidR="00F112F7" w:rsidRPr="0047749D">
              <w:rPr>
                <w:rFonts w:asciiTheme="minorHAnsi" w:eastAsia="Calibri" w:hAnsiTheme="minorHAnsi" w:cstheme="minorHAnsi"/>
                <w:sz w:val="20"/>
                <w:szCs w:val="20"/>
              </w:rPr>
              <w:t xml:space="preserve"> This study was started in the 2016 research year</w:t>
            </w:r>
            <w:r w:rsidR="002D0E11" w:rsidRPr="0047749D">
              <w:rPr>
                <w:rFonts w:asciiTheme="minorHAnsi" w:eastAsia="Calibri" w:hAnsiTheme="minorHAnsi" w:cstheme="minorHAnsi"/>
                <w:sz w:val="20"/>
                <w:szCs w:val="20"/>
              </w:rPr>
              <w:t>, second year data is required to confirm the first year results.</w:t>
            </w:r>
          </w:p>
        </w:tc>
      </w:tr>
      <w:tr w:rsidR="00B77770" w:rsidRPr="0047749D" w14:paraId="1A43DDAB"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26726B0" w14:textId="77777777" w:rsidR="00B77770" w:rsidRPr="0047749D" w:rsidRDefault="00B77770" w:rsidP="00B77770">
            <w:pPr>
              <w:rPr>
                <w:rFonts w:asciiTheme="minorHAnsi" w:eastAsia="Calibri" w:hAnsiTheme="minorHAnsi" w:cs="Calibri"/>
                <w:sz w:val="20"/>
                <w:szCs w:val="20"/>
              </w:rPr>
            </w:pPr>
          </w:p>
        </w:tc>
      </w:tr>
      <w:tr w:rsidR="00B77770" w:rsidRPr="0047749D" w14:paraId="48E11C9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89BB7A6"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2. Objectives</w:t>
            </w:r>
          </w:p>
        </w:tc>
      </w:tr>
      <w:tr w:rsidR="00B77770" w:rsidRPr="0047749D" w14:paraId="6846EBC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F11C887" w14:textId="77777777" w:rsidR="00B77770" w:rsidRPr="0047749D" w:rsidRDefault="00B77770" w:rsidP="009A2E82">
            <w:pPr>
              <w:rPr>
                <w:rFonts w:asciiTheme="minorHAnsi" w:eastAsia="Calibri" w:hAnsiTheme="minorHAnsi" w:cs="Calibri"/>
                <w:sz w:val="20"/>
                <w:szCs w:val="20"/>
              </w:rPr>
            </w:pPr>
            <w:r w:rsidRPr="0047749D">
              <w:rPr>
                <w:rFonts w:asciiTheme="minorHAnsi" w:eastAsia="Calibri" w:hAnsiTheme="minorHAnsi" w:cs="Calibri"/>
                <w:sz w:val="20"/>
                <w:szCs w:val="20"/>
              </w:rPr>
              <w:t>2.1</w:t>
            </w:r>
            <w:r w:rsidRPr="00E9712E">
              <w:rPr>
                <w:rFonts w:asciiTheme="minorHAnsi" w:hAnsiTheme="minorHAnsi"/>
              </w:rPr>
              <w:t xml:space="preserve"> </w:t>
            </w:r>
            <w:r w:rsidRPr="0047749D">
              <w:rPr>
                <w:rFonts w:asciiTheme="minorHAnsi" w:eastAsia="Calibri" w:hAnsiTheme="minorHAnsi" w:cs="Calibri"/>
                <w:sz w:val="20"/>
                <w:szCs w:val="20"/>
              </w:rPr>
              <w:t>Determine the effect of leaf stripping on grain and fodder yield of maize</w:t>
            </w:r>
          </w:p>
        </w:tc>
      </w:tr>
      <w:tr w:rsidR="00B77770" w:rsidRPr="0047749D" w14:paraId="6DA183BE"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3D06AE5" w14:textId="77777777" w:rsidR="00B77770" w:rsidRPr="0047749D" w:rsidRDefault="00B77770" w:rsidP="009A2E82">
            <w:pPr>
              <w:rPr>
                <w:rFonts w:asciiTheme="minorHAnsi" w:eastAsia="Calibri" w:hAnsiTheme="minorHAnsi" w:cs="Calibri"/>
                <w:sz w:val="20"/>
                <w:szCs w:val="20"/>
              </w:rPr>
            </w:pPr>
            <w:r w:rsidRPr="0047749D">
              <w:rPr>
                <w:rFonts w:asciiTheme="minorHAnsi" w:eastAsia="Calibri" w:hAnsiTheme="minorHAnsi" w:cs="Calibri"/>
                <w:sz w:val="20"/>
                <w:szCs w:val="20"/>
              </w:rPr>
              <w:lastRenderedPageBreak/>
              <w:t>2.2 Evaluate gender preferences for leaf stripping</w:t>
            </w:r>
          </w:p>
        </w:tc>
      </w:tr>
      <w:tr w:rsidR="00B77770" w:rsidRPr="0047749D" w14:paraId="2DEE667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84804D6" w14:textId="77777777" w:rsidR="00B77770" w:rsidRPr="00FE339C" w:rsidRDefault="00B77770" w:rsidP="009A2E82">
            <w:pPr>
              <w:rPr>
                <w:rFonts w:asciiTheme="minorHAnsi" w:eastAsia="Calibri" w:hAnsiTheme="minorHAnsi" w:cstheme="minorHAnsi"/>
                <w:sz w:val="20"/>
                <w:szCs w:val="20"/>
              </w:rPr>
            </w:pPr>
            <w:r w:rsidRPr="0047749D">
              <w:rPr>
                <w:rFonts w:asciiTheme="minorHAnsi" w:eastAsia="Calibri" w:hAnsiTheme="minorHAnsi" w:cs="Calibri"/>
                <w:sz w:val="20"/>
                <w:szCs w:val="20"/>
              </w:rPr>
              <w:t>2.3 Determine the feed value of stripped maize</w:t>
            </w:r>
            <w:r w:rsidR="00DF3A5B" w:rsidRPr="0047749D">
              <w:rPr>
                <w:rFonts w:asciiTheme="minorHAnsi" w:eastAsia="Calibri" w:hAnsiTheme="minorHAnsi" w:cs="Calibri"/>
                <w:sz w:val="20"/>
                <w:szCs w:val="20"/>
              </w:rPr>
              <w:t xml:space="preserve"> leaves</w:t>
            </w:r>
          </w:p>
        </w:tc>
      </w:tr>
      <w:tr w:rsidR="00B77770" w:rsidRPr="0047749D" w14:paraId="3D07A7CE"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DDE1CE7" w14:textId="77777777" w:rsidR="00B77770" w:rsidRPr="0047749D" w:rsidRDefault="00B77770" w:rsidP="00B77770">
            <w:pPr>
              <w:rPr>
                <w:rFonts w:asciiTheme="minorHAnsi" w:eastAsia="Calibri" w:hAnsiTheme="minorHAnsi" w:cs="Calibri"/>
                <w:sz w:val="20"/>
                <w:szCs w:val="20"/>
              </w:rPr>
            </w:pPr>
          </w:p>
        </w:tc>
      </w:tr>
      <w:tr w:rsidR="00B77770" w:rsidRPr="0047749D" w14:paraId="1F52B04B"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9BD542A"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p>
        </w:tc>
      </w:tr>
      <w:tr w:rsidR="00B77770" w:rsidRPr="0047749D" w14:paraId="75A17C0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241E957" w14:textId="77777777" w:rsidR="00B77770" w:rsidRPr="00FE339C" w:rsidRDefault="00B77770" w:rsidP="001C5C96">
            <w:pPr>
              <w:rPr>
                <w:rFonts w:asciiTheme="minorHAnsi" w:eastAsia="Calibri" w:hAnsiTheme="minorHAnsi" w:cs="Calibri"/>
                <w:sz w:val="20"/>
                <w:szCs w:val="20"/>
              </w:rPr>
            </w:pPr>
            <w:r w:rsidRPr="0047749D">
              <w:rPr>
                <w:rFonts w:asciiTheme="minorHAnsi" w:eastAsia="Calibri" w:hAnsiTheme="minorHAnsi" w:cs="Calibri"/>
                <w:sz w:val="20"/>
                <w:szCs w:val="20"/>
              </w:rPr>
              <w:t xml:space="preserve">3.1 How </w:t>
            </w:r>
            <w:r w:rsidR="001C5C96" w:rsidRPr="0047749D">
              <w:rPr>
                <w:rFonts w:asciiTheme="minorHAnsi" w:eastAsia="Calibri" w:hAnsiTheme="minorHAnsi" w:cs="Calibri"/>
                <w:sz w:val="20"/>
                <w:szCs w:val="20"/>
              </w:rPr>
              <w:t xml:space="preserve">does </w:t>
            </w:r>
            <w:r w:rsidRPr="00FE339C">
              <w:rPr>
                <w:rFonts w:asciiTheme="minorHAnsi" w:eastAsia="Calibri" w:hAnsiTheme="minorHAnsi" w:cs="Calibri"/>
                <w:sz w:val="20"/>
                <w:szCs w:val="20"/>
              </w:rPr>
              <w:t>leaf stripping and maize maturity type affect grain and fodder yields?</w:t>
            </w:r>
          </w:p>
        </w:tc>
      </w:tr>
      <w:tr w:rsidR="00B77770" w:rsidRPr="0047749D" w14:paraId="78CA2E8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F1F248E"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3.3 What are gender preferences for maize leaf stripping?</w:t>
            </w:r>
          </w:p>
        </w:tc>
      </w:tr>
      <w:tr w:rsidR="00B77770" w:rsidRPr="0047749D" w14:paraId="520EEAA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F67F42A" w14:textId="77777777" w:rsidR="00B77770" w:rsidRPr="00FE339C" w:rsidRDefault="00B77770" w:rsidP="001C5C96">
            <w:pPr>
              <w:rPr>
                <w:rFonts w:asciiTheme="minorHAnsi" w:eastAsia="Calibri" w:hAnsiTheme="minorHAnsi" w:cs="Calibri"/>
                <w:sz w:val="20"/>
                <w:szCs w:val="20"/>
              </w:rPr>
            </w:pPr>
            <w:r w:rsidRPr="0047749D">
              <w:rPr>
                <w:rFonts w:asciiTheme="minorHAnsi" w:eastAsia="Calibri" w:hAnsiTheme="minorHAnsi" w:cs="Calibri"/>
                <w:sz w:val="20"/>
                <w:szCs w:val="20"/>
              </w:rPr>
              <w:t xml:space="preserve">3.4 </w:t>
            </w:r>
            <w:r w:rsidR="008C78D3" w:rsidRPr="0047749D">
              <w:rPr>
                <w:rFonts w:asciiTheme="minorHAnsi" w:eastAsia="Calibri" w:hAnsiTheme="minorHAnsi" w:cs="Calibri"/>
                <w:sz w:val="20"/>
                <w:szCs w:val="20"/>
              </w:rPr>
              <w:t xml:space="preserve">How </w:t>
            </w:r>
            <w:r w:rsidR="008C78D3" w:rsidRPr="00FE339C">
              <w:rPr>
                <w:rFonts w:asciiTheme="minorHAnsi" w:eastAsia="Calibri" w:hAnsiTheme="minorHAnsi" w:cs="Calibri"/>
                <w:sz w:val="20"/>
                <w:szCs w:val="20"/>
              </w:rPr>
              <w:t>does</w:t>
            </w:r>
            <w:r w:rsidR="001C5C96" w:rsidRPr="00FE339C">
              <w:rPr>
                <w:rFonts w:asciiTheme="minorHAnsi" w:eastAsia="Calibri" w:hAnsiTheme="minorHAnsi" w:cs="Calibri"/>
                <w:sz w:val="20"/>
                <w:szCs w:val="20"/>
              </w:rPr>
              <w:t xml:space="preserve"> the </w:t>
            </w:r>
            <w:r w:rsidRPr="00FE339C">
              <w:rPr>
                <w:rFonts w:asciiTheme="minorHAnsi" w:eastAsia="Calibri" w:hAnsiTheme="minorHAnsi" w:cs="Calibri"/>
                <w:sz w:val="20"/>
                <w:szCs w:val="20"/>
              </w:rPr>
              <w:t>maize maturity type affect the quality of stripped leaves?</w:t>
            </w:r>
          </w:p>
        </w:tc>
      </w:tr>
      <w:tr w:rsidR="00B77770" w:rsidRPr="0047749D" w14:paraId="2FCB1564"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14D5BE5" w14:textId="77777777" w:rsidR="00B77770" w:rsidRPr="0047749D" w:rsidRDefault="00B77770" w:rsidP="00B77770">
            <w:pPr>
              <w:rPr>
                <w:rFonts w:asciiTheme="minorHAnsi" w:eastAsia="Calibri" w:hAnsiTheme="minorHAnsi" w:cs="Calibri"/>
                <w:sz w:val="20"/>
                <w:szCs w:val="20"/>
              </w:rPr>
            </w:pPr>
          </w:p>
        </w:tc>
      </w:tr>
      <w:tr w:rsidR="00B77770" w:rsidRPr="0047749D" w14:paraId="35B4C09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D0075D2" w14:textId="77777777" w:rsidR="00B77770" w:rsidRPr="00FE339C"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 xml:space="preserve">4. Procedures (survey methods, gender disaggregation, treatments, experimental design, sample size, </w:t>
            </w:r>
            <w:r w:rsidR="008C78D3" w:rsidRPr="00FE339C">
              <w:rPr>
                <w:rFonts w:asciiTheme="minorHAnsi" w:eastAsia="Calibri" w:hAnsiTheme="minorHAnsi" w:cs="Calibri"/>
                <w:sz w:val="20"/>
                <w:szCs w:val="20"/>
              </w:rPr>
              <w:t>etc.</w:t>
            </w:r>
            <w:r w:rsidRPr="00FE339C">
              <w:rPr>
                <w:rFonts w:asciiTheme="minorHAnsi" w:eastAsia="Calibri" w:hAnsiTheme="minorHAnsi" w:cs="Calibri"/>
                <w:sz w:val="20"/>
                <w:szCs w:val="20"/>
              </w:rPr>
              <w:t xml:space="preserve">) </w:t>
            </w:r>
          </w:p>
        </w:tc>
      </w:tr>
      <w:tr w:rsidR="00B77770" w:rsidRPr="0047749D" w14:paraId="615CE73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24E6A9A" w14:textId="77777777" w:rsidR="00B77770" w:rsidRPr="0047749D" w:rsidRDefault="00B77770" w:rsidP="00BE33A8">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The effect of three levels of maize leaf stripping (no stripping, stripped at 50% tasseling and stripped at 50% silking) and maize maturity type (Extra-early: </w:t>
            </w:r>
            <w:r w:rsidRPr="00FE339C">
              <w:rPr>
                <w:rFonts w:asciiTheme="minorHAnsi" w:eastAsia="Calibri" w:hAnsiTheme="minorHAnsi" w:cs="Calibri"/>
                <w:color w:val="000000" w:themeColor="text1"/>
                <w:sz w:val="20"/>
                <w:szCs w:val="20"/>
              </w:rPr>
              <w:t>TZEE-W STR QPM C0;</w:t>
            </w:r>
            <w:r w:rsidRPr="00FE339C">
              <w:rPr>
                <w:rFonts w:asciiTheme="minorHAnsi" w:eastAsia="Calibri" w:hAnsiTheme="minorHAnsi" w:cs="Calibri"/>
                <w:sz w:val="20"/>
                <w:szCs w:val="20"/>
              </w:rPr>
              <w:t xml:space="preserve"> Early, Omankwa; </w:t>
            </w:r>
            <w:r w:rsidR="008C78D3" w:rsidRPr="00FE339C">
              <w:rPr>
                <w:rFonts w:asciiTheme="minorHAnsi" w:eastAsia="Calibri" w:hAnsiTheme="minorHAnsi" w:cs="Calibri"/>
                <w:sz w:val="20"/>
                <w:szCs w:val="20"/>
              </w:rPr>
              <w:t xml:space="preserve">Medium, Obatanpa) on grain and </w:t>
            </w:r>
            <w:r w:rsidRPr="00FE339C">
              <w:rPr>
                <w:rFonts w:asciiTheme="minorHAnsi" w:eastAsia="Calibri" w:hAnsiTheme="minorHAnsi" w:cs="Calibri"/>
                <w:sz w:val="20"/>
                <w:szCs w:val="20"/>
              </w:rPr>
              <w:t>fodder yields of maize will be determined using a 3 x 3 factorial treatment arrangement in a randomized block design</w:t>
            </w:r>
            <w:r w:rsidR="002D0E11" w:rsidRPr="0047749D">
              <w:rPr>
                <w:rFonts w:asciiTheme="minorHAnsi" w:eastAsia="Calibri" w:hAnsiTheme="minorHAnsi" w:cs="Calibri"/>
                <w:sz w:val="20"/>
                <w:szCs w:val="20"/>
              </w:rPr>
              <w:t xml:space="preserve"> in the community-based technology parks and on selected </w:t>
            </w:r>
            <w:r w:rsidR="00182C6E" w:rsidRPr="0047749D">
              <w:rPr>
                <w:rFonts w:asciiTheme="minorHAnsi" w:eastAsia="Calibri" w:hAnsiTheme="minorHAnsi" w:cs="Calibri"/>
                <w:sz w:val="20"/>
                <w:szCs w:val="20"/>
              </w:rPr>
              <w:t>farmers’</w:t>
            </w:r>
            <w:r w:rsidR="002D0E11" w:rsidRPr="0047749D">
              <w:rPr>
                <w:rFonts w:asciiTheme="minorHAnsi" w:eastAsia="Calibri" w:hAnsiTheme="minorHAnsi" w:cs="Calibri"/>
                <w:sz w:val="20"/>
                <w:szCs w:val="20"/>
              </w:rPr>
              <w:t xml:space="preserve"> fields</w:t>
            </w:r>
            <w:r w:rsidRPr="0047749D">
              <w:rPr>
                <w:rFonts w:asciiTheme="minorHAnsi" w:eastAsia="Calibri" w:hAnsiTheme="minorHAnsi" w:cs="Calibri"/>
                <w:sz w:val="20"/>
                <w:szCs w:val="20"/>
              </w:rPr>
              <w:t>. A gender survey</w:t>
            </w:r>
            <w:r w:rsidR="002D0E11" w:rsidRPr="0047749D">
              <w:rPr>
                <w:rFonts w:asciiTheme="minorHAnsi" w:eastAsia="Calibri" w:hAnsiTheme="minorHAnsi" w:cs="Calibri"/>
                <w:sz w:val="20"/>
                <w:szCs w:val="20"/>
              </w:rPr>
              <w:t xml:space="preserve"> and farmers' field day</w:t>
            </w:r>
            <w:r w:rsidRPr="0047749D">
              <w:rPr>
                <w:rFonts w:asciiTheme="minorHAnsi" w:eastAsia="Calibri" w:hAnsiTheme="minorHAnsi" w:cs="Calibri"/>
                <w:sz w:val="20"/>
                <w:szCs w:val="20"/>
              </w:rPr>
              <w:t xml:space="preserve"> will be conducted to evalua</w:t>
            </w:r>
            <w:r w:rsidR="002B00D8">
              <w:rPr>
                <w:rFonts w:asciiTheme="minorHAnsi" w:eastAsia="Calibri" w:hAnsiTheme="minorHAnsi" w:cs="Calibri"/>
                <w:sz w:val="20"/>
                <w:szCs w:val="20"/>
              </w:rPr>
              <w:t>te male and female preferences.</w:t>
            </w:r>
          </w:p>
          <w:p w14:paraId="455C83CA" w14:textId="77777777" w:rsidR="00B77770" w:rsidRPr="0047749D" w:rsidRDefault="00B77770" w:rsidP="00B77770">
            <w:pPr>
              <w:rPr>
                <w:rFonts w:asciiTheme="minorHAnsi" w:eastAsia="Calibri" w:hAnsiTheme="minorHAnsi" w:cs="Calibri"/>
                <w:sz w:val="20"/>
                <w:szCs w:val="20"/>
              </w:rPr>
            </w:pPr>
          </w:p>
          <w:p w14:paraId="0938C151" w14:textId="77777777" w:rsidR="00B77770" w:rsidRPr="0047749D" w:rsidRDefault="00B77770" w:rsidP="00BE33A8">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The fodder will be analyzed for crude protein (CP), neutral detergent </w:t>
            </w:r>
            <w:r w:rsidR="008C78D3" w:rsidRPr="0047749D">
              <w:rPr>
                <w:rFonts w:asciiTheme="minorHAnsi" w:eastAsia="Calibri" w:hAnsiTheme="minorHAnsi" w:cs="Calibri"/>
                <w:sz w:val="20"/>
                <w:szCs w:val="20"/>
              </w:rPr>
              <w:t>fiber</w:t>
            </w:r>
            <w:r w:rsidRPr="0047749D">
              <w:rPr>
                <w:rFonts w:asciiTheme="minorHAnsi" w:eastAsia="Calibri" w:hAnsiTheme="minorHAnsi" w:cs="Calibri"/>
                <w:sz w:val="20"/>
                <w:szCs w:val="20"/>
              </w:rPr>
              <w:t xml:space="preserve"> (NDF), acid detergent </w:t>
            </w:r>
            <w:r w:rsidR="008C78D3" w:rsidRPr="0047749D">
              <w:rPr>
                <w:rFonts w:asciiTheme="minorHAnsi" w:eastAsia="Calibri" w:hAnsiTheme="minorHAnsi" w:cs="Calibri"/>
                <w:sz w:val="20"/>
                <w:szCs w:val="20"/>
              </w:rPr>
              <w:t>fiber</w:t>
            </w:r>
            <w:r w:rsidRPr="0047749D">
              <w:rPr>
                <w:rFonts w:asciiTheme="minorHAnsi" w:eastAsia="Calibri" w:hAnsiTheme="minorHAnsi" w:cs="Calibri"/>
                <w:sz w:val="20"/>
                <w:szCs w:val="20"/>
              </w:rPr>
              <w:t xml:space="preserve"> (</w:t>
            </w:r>
            <w:r w:rsidR="00AF06D1">
              <w:rPr>
                <w:rFonts w:asciiTheme="minorHAnsi" w:eastAsia="Calibri" w:hAnsiTheme="minorHAnsi" w:cs="Calibri"/>
                <w:sz w:val="20"/>
                <w:szCs w:val="20"/>
              </w:rPr>
              <w:t>A</w:t>
            </w:r>
            <w:r w:rsidRPr="0047749D">
              <w:rPr>
                <w:rFonts w:asciiTheme="minorHAnsi" w:eastAsia="Calibri" w:hAnsiTheme="minorHAnsi" w:cs="Calibri"/>
                <w:sz w:val="20"/>
                <w:szCs w:val="20"/>
              </w:rPr>
              <w:t>DF) and in vitro organic matter digestibility (IVOMD). A feeding trial will be conducted</w:t>
            </w:r>
            <w:r w:rsidR="002D0E11" w:rsidRPr="0047749D">
              <w:rPr>
                <w:rFonts w:asciiTheme="minorHAnsi" w:eastAsia="Calibri" w:hAnsiTheme="minorHAnsi" w:cs="Calibri"/>
                <w:sz w:val="20"/>
                <w:szCs w:val="20"/>
              </w:rPr>
              <w:t xml:space="preserve"> on-farm and/or on-station</w:t>
            </w:r>
            <w:r w:rsidRPr="0047749D">
              <w:rPr>
                <w:rFonts w:asciiTheme="minorHAnsi" w:eastAsia="Calibri" w:hAnsiTheme="minorHAnsi" w:cs="Calibri"/>
                <w:sz w:val="20"/>
                <w:szCs w:val="20"/>
              </w:rPr>
              <w:t xml:space="preserve"> with either sheep or goats to determine voluntary intake and growth performance.</w:t>
            </w:r>
          </w:p>
        </w:tc>
      </w:tr>
      <w:tr w:rsidR="00B77770" w:rsidRPr="0047749D" w14:paraId="17BEB0B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41FEC72" w14:textId="77777777" w:rsidR="00B77770" w:rsidRPr="0047749D" w:rsidRDefault="00B77770" w:rsidP="00B77770">
            <w:pPr>
              <w:rPr>
                <w:rFonts w:asciiTheme="minorHAnsi" w:eastAsia="Calibri" w:hAnsiTheme="minorHAnsi" w:cs="Calibri"/>
                <w:sz w:val="20"/>
                <w:szCs w:val="20"/>
              </w:rPr>
            </w:pPr>
          </w:p>
        </w:tc>
      </w:tr>
      <w:tr w:rsidR="00B77770" w:rsidRPr="0047749D" w14:paraId="66073AAB" w14:textId="77777777" w:rsidTr="0068792B">
        <w:tc>
          <w:tcPr>
            <w:tcW w:w="8028" w:type="dxa"/>
            <w:gridSpan w:val="4"/>
            <w:tcBorders>
              <w:top w:val="single" w:sz="4" w:space="0" w:color="auto"/>
              <w:left w:val="single" w:sz="4" w:space="0" w:color="auto"/>
              <w:bottom w:val="single" w:sz="4" w:space="0" w:color="auto"/>
              <w:right w:val="single" w:sz="4" w:space="0" w:color="auto"/>
            </w:tcBorders>
          </w:tcPr>
          <w:p w14:paraId="098E84D9"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5. Data to be collected and uploaded</w:t>
            </w:r>
          </w:p>
        </w:tc>
        <w:tc>
          <w:tcPr>
            <w:tcW w:w="1440" w:type="dxa"/>
            <w:tcBorders>
              <w:top w:val="single" w:sz="4" w:space="0" w:color="auto"/>
              <w:left w:val="single" w:sz="4" w:space="0" w:color="auto"/>
              <w:bottom w:val="single" w:sz="4" w:space="0" w:color="auto"/>
              <w:right w:val="single" w:sz="4" w:space="0" w:color="auto"/>
            </w:tcBorders>
          </w:tcPr>
          <w:p w14:paraId="3B8B31EE"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Responsibility</w:t>
            </w:r>
          </w:p>
        </w:tc>
      </w:tr>
      <w:tr w:rsidR="00B77770" w:rsidRPr="0047749D" w14:paraId="46465CDE" w14:textId="77777777" w:rsidTr="0068792B">
        <w:tc>
          <w:tcPr>
            <w:tcW w:w="8028" w:type="dxa"/>
            <w:gridSpan w:val="4"/>
            <w:tcBorders>
              <w:top w:val="single" w:sz="4" w:space="0" w:color="auto"/>
              <w:left w:val="single" w:sz="4" w:space="0" w:color="auto"/>
              <w:bottom w:val="single" w:sz="4" w:space="0" w:color="auto"/>
              <w:right w:val="single" w:sz="4" w:space="0" w:color="auto"/>
            </w:tcBorders>
          </w:tcPr>
          <w:p w14:paraId="3E62AFB4" w14:textId="77777777" w:rsidR="00B77770" w:rsidRPr="0047749D" w:rsidRDefault="00B77770" w:rsidP="00B77770">
            <w:pPr>
              <w:ind w:left="1320" w:hanging="1320"/>
              <w:rPr>
                <w:rFonts w:asciiTheme="minorHAnsi" w:eastAsia="Calibri" w:hAnsiTheme="minorHAnsi" w:cs="Calibri"/>
                <w:sz w:val="20"/>
                <w:szCs w:val="20"/>
              </w:rPr>
            </w:pPr>
            <w:r w:rsidRPr="0047749D">
              <w:rPr>
                <w:rFonts w:asciiTheme="minorHAnsi" w:eastAsia="Calibri" w:hAnsiTheme="minorHAnsi" w:cs="Calibri"/>
                <w:sz w:val="20"/>
                <w:szCs w:val="20"/>
              </w:rPr>
              <w:t>5.1 Grain and haulm yield</w:t>
            </w:r>
          </w:p>
        </w:tc>
        <w:tc>
          <w:tcPr>
            <w:tcW w:w="1440" w:type="dxa"/>
            <w:tcBorders>
              <w:top w:val="single" w:sz="4" w:space="0" w:color="auto"/>
              <w:left w:val="single" w:sz="4" w:space="0" w:color="auto"/>
              <w:bottom w:val="single" w:sz="4" w:space="0" w:color="auto"/>
              <w:right w:val="single" w:sz="4" w:space="0" w:color="auto"/>
            </w:tcBorders>
          </w:tcPr>
          <w:p w14:paraId="6AFB5059"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IITA</w:t>
            </w:r>
          </w:p>
        </w:tc>
      </w:tr>
      <w:tr w:rsidR="00B77770" w:rsidRPr="0047749D" w14:paraId="57ABADE6" w14:textId="77777777" w:rsidTr="0068792B">
        <w:tc>
          <w:tcPr>
            <w:tcW w:w="8028" w:type="dxa"/>
            <w:gridSpan w:val="4"/>
            <w:tcBorders>
              <w:top w:val="single" w:sz="4" w:space="0" w:color="auto"/>
              <w:left w:val="single" w:sz="4" w:space="0" w:color="auto"/>
              <w:bottom w:val="single" w:sz="4" w:space="0" w:color="auto"/>
              <w:right w:val="single" w:sz="4" w:space="0" w:color="auto"/>
            </w:tcBorders>
          </w:tcPr>
          <w:p w14:paraId="14659847" w14:textId="77777777" w:rsidR="00B77770" w:rsidRPr="00FE339C"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5.2 A</w:t>
            </w:r>
            <w:r w:rsidR="001C5C96" w:rsidRPr="0047749D">
              <w:rPr>
                <w:rFonts w:asciiTheme="minorHAnsi" w:eastAsia="Calibri" w:hAnsiTheme="minorHAnsi" w:cs="Calibri"/>
                <w:sz w:val="20"/>
                <w:szCs w:val="20"/>
              </w:rPr>
              <w:t>cc</w:t>
            </w:r>
            <w:r w:rsidRPr="00FE339C">
              <w:rPr>
                <w:rFonts w:asciiTheme="minorHAnsi" w:eastAsia="Calibri" w:hAnsiTheme="minorHAnsi" w:cs="Calibri"/>
                <w:sz w:val="20"/>
                <w:szCs w:val="20"/>
              </w:rPr>
              <w:t>ess to labor, timing and frequency of farm operations, decision making at farm level</w:t>
            </w:r>
          </w:p>
        </w:tc>
        <w:tc>
          <w:tcPr>
            <w:tcW w:w="1440" w:type="dxa"/>
            <w:tcBorders>
              <w:top w:val="single" w:sz="4" w:space="0" w:color="auto"/>
              <w:left w:val="single" w:sz="4" w:space="0" w:color="auto"/>
              <w:bottom w:val="single" w:sz="4" w:space="0" w:color="auto"/>
              <w:right w:val="single" w:sz="4" w:space="0" w:color="auto"/>
            </w:tcBorders>
          </w:tcPr>
          <w:p w14:paraId="188F974A"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IITA</w:t>
            </w:r>
          </w:p>
        </w:tc>
      </w:tr>
      <w:tr w:rsidR="00B77770" w:rsidRPr="0047749D" w14:paraId="38870D97" w14:textId="77777777" w:rsidTr="0068792B">
        <w:tc>
          <w:tcPr>
            <w:tcW w:w="8028" w:type="dxa"/>
            <w:gridSpan w:val="4"/>
            <w:tcBorders>
              <w:top w:val="single" w:sz="4" w:space="0" w:color="auto"/>
              <w:left w:val="single" w:sz="4" w:space="0" w:color="auto"/>
              <w:bottom w:val="single" w:sz="4" w:space="0" w:color="auto"/>
              <w:right w:val="single" w:sz="4" w:space="0" w:color="auto"/>
            </w:tcBorders>
          </w:tcPr>
          <w:p w14:paraId="703B3D59"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5.3 Determinants of fodder quality (CP, NDF, ADF), intake, digestibility, growth performance</w:t>
            </w:r>
          </w:p>
        </w:tc>
        <w:tc>
          <w:tcPr>
            <w:tcW w:w="1440" w:type="dxa"/>
            <w:tcBorders>
              <w:top w:val="single" w:sz="4" w:space="0" w:color="auto"/>
              <w:left w:val="single" w:sz="4" w:space="0" w:color="auto"/>
              <w:bottom w:val="single" w:sz="4" w:space="0" w:color="auto"/>
              <w:right w:val="single" w:sz="4" w:space="0" w:color="auto"/>
            </w:tcBorders>
          </w:tcPr>
          <w:p w14:paraId="2BAD75A5"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UDS</w:t>
            </w:r>
          </w:p>
        </w:tc>
      </w:tr>
      <w:tr w:rsidR="00B77770" w:rsidRPr="0047749D" w14:paraId="010BD068"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0211ABF" w14:textId="77777777" w:rsidR="00B77770" w:rsidRPr="0047749D" w:rsidRDefault="00B77770" w:rsidP="00B77770">
            <w:pPr>
              <w:rPr>
                <w:rFonts w:asciiTheme="minorHAnsi" w:eastAsia="Calibri" w:hAnsiTheme="minorHAnsi" w:cs="Calibri"/>
                <w:sz w:val="20"/>
                <w:szCs w:val="20"/>
              </w:rPr>
            </w:pPr>
          </w:p>
        </w:tc>
      </w:tr>
      <w:tr w:rsidR="00B77770" w:rsidRPr="0047749D" w14:paraId="60A7FA8E"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D46D00B"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B77770" w:rsidRPr="0047749D" w14:paraId="3BD558B6" w14:textId="77777777" w:rsidTr="0068792B">
        <w:tc>
          <w:tcPr>
            <w:tcW w:w="3652" w:type="dxa"/>
            <w:gridSpan w:val="2"/>
            <w:tcBorders>
              <w:top w:val="single" w:sz="4" w:space="0" w:color="auto"/>
              <w:left w:val="single" w:sz="4" w:space="0" w:color="auto"/>
              <w:bottom w:val="single" w:sz="4" w:space="0" w:color="auto"/>
              <w:right w:val="single" w:sz="4" w:space="0" w:color="auto"/>
            </w:tcBorders>
          </w:tcPr>
          <w:p w14:paraId="2744069C" w14:textId="77777777" w:rsidR="00B77770" w:rsidRPr="0047749D" w:rsidRDefault="00B77770"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3304" w:type="dxa"/>
            <w:tcBorders>
              <w:top w:val="single" w:sz="4" w:space="0" w:color="auto"/>
              <w:left w:val="single" w:sz="4" w:space="0" w:color="auto"/>
              <w:bottom w:val="single" w:sz="4" w:space="0" w:color="auto"/>
              <w:right w:val="single" w:sz="4" w:space="0" w:color="auto"/>
            </w:tcBorders>
          </w:tcPr>
          <w:p w14:paraId="77BE4D29"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2512" w:type="dxa"/>
            <w:gridSpan w:val="2"/>
            <w:tcBorders>
              <w:top w:val="single" w:sz="4" w:space="0" w:color="auto"/>
              <w:left w:val="single" w:sz="4" w:space="0" w:color="auto"/>
              <w:bottom w:val="single" w:sz="4" w:space="0" w:color="auto"/>
              <w:right w:val="single" w:sz="4" w:space="0" w:color="auto"/>
            </w:tcBorders>
          </w:tcPr>
          <w:p w14:paraId="5AA30A77"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Date</w:t>
            </w:r>
          </w:p>
        </w:tc>
      </w:tr>
      <w:tr w:rsidR="00B77770" w:rsidRPr="0047749D" w14:paraId="4C6FA309" w14:textId="77777777" w:rsidTr="0068792B">
        <w:tc>
          <w:tcPr>
            <w:tcW w:w="3652" w:type="dxa"/>
            <w:gridSpan w:val="2"/>
            <w:tcBorders>
              <w:top w:val="single" w:sz="4" w:space="0" w:color="auto"/>
              <w:left w:val="single" w:sz="4" w:space="0" w:color="auto"/>
              <w:bottom w:val="single" w:sz="4" w:space="0" w:color="auto"/>
              <w:right w:val="single" w:sz="4" w:space="0" w:color="auto"/>
            </w:tcBorders>
          </w:tcPr>
          <w:p w14:paraId="02B92406" w14:textId="77777777" w:rsidR="00B77770" w:rsidRPr="00FE339C" w:rsidRDefault="00B77770" w:rsidP="0033166C">
            <w:pPr>
              <w:jc w:val="both"/>
              <w:rPr>
                <w:rFonts w:asciiTheme="minorHAnsi" w:eastAsia="Calibri" w:hAnsiTheme="minorHAnsi" w:cs="Calibri"/>
                <w:sz w:val="20"/>
                <w:szCs w:val="20"/>
              </w:rPr>
            </w:pPr>
            <w:r w:rsidRPr="0047749D">
              <w:rPr>
                <w:rFonts w:asciiTheme="minorHAnsi" w:eastAsia="Calibri" w:hAnsiTheme="minorHAnsi" w:cs="Calibri"/>
                <w:sz w:val="20"/>
                <w:szCs w:val="20"/>
              </w:rPr>
              <w:t>6.1 Agronomic trial co</w:t>
            </w:r>
            <w:r w:rsidR="0033166C" w:rsidRPr="0047749D">
              <w:rPr>
                <w:rFonts w:asciiTheme="minorHAnsi" w:eastAsia="Calibri" w:hAnsiTheme="minorHAnsi" w:cs="Calibri"/>
                <w:sz w:val="20"/>
                <w:szCs w:val="20"/>
              </w:rPr>
              <w:t>mpleted</w:t>
            </w:r>
          </w:p>
        </w:tc>
        <w:tc>
          <w:tcPr>
            <w:tcW w:w="3304" w:type="dxa"/>
            <w:tcBorders>
              <w:top w:val="single" w:sz="4" w:space="0" w:color="auto"/>
              <w:left w:val="single" w:sz="4" w:space="0" w:color="auto"/>
              <w:bottom w:val="single" w:sz="4" w:space="0" w:color="auto"/>
              <w:right w:val="single" w:sz="4" w:space="0" w:color="auto"/>
            </w:tcBorders>
          </w:tcPr>
          <w:p w14:paraId="13A7AEDB"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Field visit and project report</w:t>
            </w:r>
          </w:p>
        </w:tc>
        <w:tc>
          <w:tcPr>
            <w:tcW w:w="2512" w:type="dxa"/>
            <w:gridSpan w:val="2"/>
            <w:tcBorders>
              <w:top w:val="single" w:sz="4" w:space="0" w:color="auto"/>
              <w:left w:val="single" w:sz="4" w:space="0" w:color="auto"/>
              <w:bottom w:val="single" w:sz="4" w:space="0" w:color="auto"/>
              <w:right w:val="single" w:sz="4" w:space="0" w:color="auto"/>
            </w:tcBorders>
          </w:tcPr>
          <w:p w14:paraId="22EBD5A3" w14:textId="77777777" w:rsidR="00B77770" w:rsidRPr="00280203" w:rsidRDefault="00675376" w:rsidP="00675376">
            <w:pPr>
              <w:rPr>
                <w:rFonts w:asciiTheme="minorHAnsi" w:eastAsia="Calibri" w:hAnsiTheme="minorHAnsi" w:cs="Calibri"/>
                <w:sz w:val="20"/>
                <w:szCs w:val="20"/>
              </w:rPr>
            </w:pPr>
            <w:r w:rsidRPr="00FE339C">
              <w:rPr>
                <w:rFonts w:asciiTheme="minorHAnsi" w:eastAsia="Calibri" w:hAnsiTheme="minorHAnsi" w:cs="Calibri"/>
                <w:sz w:val="20"/>
                <w:szCs w:val="20"/>
              </w:rPr>
              <w:t>Dec</w:t>
            </w:r>
            <w:r w:rsidR="00D5183F" w:rsidRPr="00FE339C">
              <w:rPr>
                <w:rFonts w:asciiTheme="minorHAnsi" w:eastAsia="Calibri" w:hAnsiTheme="minorHAnsi" w:cs="Calibri"/>
                <w:sz w:val="20"/>
                <w:szCs w:val="20"/>
              </w:rPr>
              <w:t>.</w:t>
            </w:r>
            <w:r w:rsidR="00324872" w:rsidRPr="00FE339C">
              <w:rPr>
                <w:rFonts w:asciiTheme="minorHAnsi" w:eastAsia="Calibri" w:hAnsiTheme="minorHAnsi" w:cs="Calibri"/>
                <w:sz w:val="20"/>
                <w:szCs w:val="20"/>
              </w:rPr>
              <w:t xml:space="preserve"> </w:t>
            </w:r>
            <w:r w:rsidR="00B77770" w:rsidRPr="00280203">
              <w:rPr>
                <w:rFonts w:asciiTheme="minorHAnsi" w:eastAsia="Calibri" w:hAnsiTheme="minorHAnsi" w:cs="Calibri"/>
                <w:sz w:val="20"/>
                <w:szCs w:val="20"/>
              </w:rPr>
              <w:t>201</w:t>
            </w:r>
            <w:r w:rsidRPr="00280203">
              <w:rPr>
                <w:rFonts w:asciiTheme="minorHAnsi" w:eastAsia="Calibri" w:hAnsiTheme="minorHAnsi" w:cs="Calibri"/>
                <w:sz w:val="20"/>
                <w:szCs w:val="20"/>
              </w:rPr>
              <w:t>7</w:t>
            </w:r>
          </w:p>
        </w:tc>
      </w:tr>
      <w:tr w:rsidR="00B77770" w:rsidRPr="0047749D" w14:paraId="10C78626" w14:textId="77777777" w:rsidTr="0068792B">
        <w:tc>
          <w:tcPr>
            <w:tcW w:w="3652" w:type="dxa"/>
            <w:gridSpan w:val="2"/>
            <w:tcBorders>
              <w:top w:val="single" w:sz="4" w:space="0" w:color="auto"/>
              <w:left w:val="single" w:sz="4" w:space="0" w:color="auto"/>
              <w:bottom w:val="single" w:sz="4" w:space="0" w:color="auto"/>
              <w:right w:val="single" w:sz="4" w:space="0" w:color="auto"/>
            </w:tcBorders>
          </w:tcPr>
          <w:p w14:paraId="71CE5B6B" w14:textId="77777777" w:rsidR="00B77770" w:rsidRPr="0047749D" w:rsidRDefault="00B77770"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6.2 Gender survey conducted</w:t>
            </w:r>
          </w:p>
        </w:tc>
        <w:tc>
          <w:tcPr>
            <w:tcW w:w="3304" w:type="dxa"/>
            <w:tcBorders>
              <w:top w:val="single" w:sz="4" w:space="0" w:color="auto"/>
              <w:left w:val="single" w:sz="4" w:space="0" w:color="auto"/>
              <w:bottom w:val="single" w:sz="4" w:space="0" w:color="auto"/>
              <w:right w:val="single" w:sz="4" w:space="0" w:color="auto"/>
            </w:tcBorders>
          </w:tcPr>
          <w:p w14:paraId="14961F32"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Field visit and project reports</w:t>
            </w:r>
          </w:p>
        </w:tc>
        <w:tc>
          <w:tcPr>
            <w:tcW w:w="2512" w:type="dxa"/>
            <w:gridSpan w:val="2"/>
            <w:tcBorders>
              <w:top w:val="single" w:sz="4" w:space="0" w:color="auto"/>
              <w:left w:val="single" w:sz="4" w:space="0" w:color="auto"/>
              <w:bottom w:val="single" w:sz="4" w:space="0" w:color="auto"/>
              <w:right w:val="single" w:sz="4" w:space="0" w:color="auto"/>
            </w:tcBorders>
          </w:tcPr>
          <w:p w14:paraId="5E377670" w14:textId="77777777" w:rsidR="00B77770" w:rsidRPr="00FE339C" w:rsidRDefault="00B77770" w:rsidP="00F1017F">
            <w:pPr>
              <w:rPr>
                <w:rFonts w:asciiTheme="minorHAnsi" w:eastAsia="Calibri" w:hAnsiTheme="minorHAnsi" w:cs="Calibri"/>
                <w:sz w:val="20"/>
                <w:szCs w:val="20"/>
              </w:rPr>
            </w:pPr>
            <w:r w:rsidRPr="00FE339C">
              <w:rPr>
                <w:rFonts w:asciiTheme="minorHAnsi" w:eastAsia="Calibri" w:hAnsiTheme="minorHAnsi" w:cs="Calibri"/>
                <w:sz w:val="20"/>
                <w:szCs w:val="20"/>
              </w:rPr>
              <w:t>Mar</w:t>
            </w:r>
            <w:r w:rsidR="00D5183F"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2018</w:t>
            </w:r>
          </w:p>
        </w:tc>
      </w:tr>
      <w:tr w:rsidR="00B77770" w:rsidRPr="0047749D" w14:paraId="0569A697" w14:textId="77777777" w:rsidTr="0068792B">
        <w:tc>
          <w:tcPr>
            <w:tcW w:w="3652" w:type="dxa"/>
            <w:gridSpan w:val="2"/>
            <w:tcBorders>
              <w:top w:val="single" w:sz="4" w:space="0" w:color="auto"/>
              <w:left w:val="single" w:sz="4" w:space="0" w:color="auto"/>
              <w:bottom w:val="single" w:sz="4" w:space="0" w:color="auto"/>
              <w:right w:val="single" w:sz="4" w:space="0" w:color="auto"/>
            </w:tcBorders>
          </w:tcPr>
          <w:p w14:paraId="51722304" w14:textId="77777777" w:rsidR="00B77770" w:rsidRPr="0047749D" w:rsidRDefault="00B77770"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6.3 Feeding trial completed</w:t>
            </w:r>
          </w:p>
        </w:tc>
        <w:tc>
          <w:tcPr>
            <w:tcW w:w="3304" w:type="dxa"/>
            <w:tcBorders>
              <w:top w:val="single" w:sz="4" w:space="0" w:color="auto"/>
              <w:left w:val="single" w:sz="4" w:space="0" w:color="auto"/>
              <w:bottom w:val="single" w:sz="4" w:space="0" w:color="auto"/>
              <w:right w:val="single" w:sz="4" w:space="0" w:color="auto"/>
            </w:tcBorders>
          </w:tcPr>
          <w:p w14:paraId="22B627AC"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Reports and project publication</w:t>
            </w:r>
          </w:p>
        </w:tc>
        <w:tc>
          <w:tcPr>
            <w:tcW w:w="2512" w:type="dxa"/>
            <w:gridSpan w:val="2"/>
            <w:tcBorders>
              <w:top w:val="single" w:sz="4" w:space="0" w:color="auto"/>
              <w:left w:val="single" w:sz="4" w:space="0" w:color="auto"/>
              <w:bottom w:val="single" w:sz="4" w:space="0" w:color="auto"/>
              <w:right w:val="single" w:sz="4" w:space="0" w:color="auto"/>
            </w:tcBorders>
          </w:tcPr>
          <w:p w14:paraId="411CB572" w14:textId="77777777" w:rsidR="00B77770" w:rsidRPr="00FE339C" w:rsidRDefault="00B77770" w:rsidP="00F1017F">
            <w:pPr>
              <w:rPr>
                <w:rFonts w:asciiTheme="minorHAnsi" w:eastAsia="Calibri" w:hAnsiTheme="minorHAnsi" w:cs="Calibri"/>
                <w:sz w:val="20"/>
                <w:szCs w:val="20"/>
              </w:rPr>
            </w:pPr>
            <w:r w:rsidRPr="00FE339C">
              <w:rPr>
                <w:rFonts w:asciiTheme="minorHAnsi" w:eastAsia="Calibri" w:hAnsiTheme="minorHAnsi" w:cs="Calibri"/>
                <w:sz w:val="20"/>
                <w:szCs w:val="20"/>
              </w:rPr>
              <w:t>Mar</w:t>
            </w:r>
            <w:r w:rsidR="00D5183F"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2018</w:t>
            </w:r>
          </w:p>
        </w:tc>
      </w:tr>
      <w:tr w:rsidR="00B77770" w:rsidRPr="0047749D" w14:paraId="7B1AD429" w14:textId="77777777" w:rsidTr="0068792B">
        <w:tc>
          <w:tcPr>
            <w:tcW w:w="3652" w:type="dxa"/>
            <w:gridSpan w:val="2"/>
            <w:tcBorders>
              <w:top w:val="single" w:sz="4" w:space="0" w:color="auto"/>
              <w:left w:val="single" w:sz="4" w:space="0" w:color="auto"/>
              <w:bottom w:val="single" w:sz="4" w:space="0" w:color="auto"/>
              <w:right w:val="single" w:sz="4" w:space="0" w:color="auto"/>
            </w:tcBorders>
          </w:tcPr>
          <w:p w14:paraId="4128AFF8" w14:textId="77777777" w:rsidR="00B77770" w:rsidRPr="00FE339C" w:rsidRDefault="00324872" w:rsidP="00EE34EF">
            <w:pPr>
              <w:rPr>
                <w:rFonts w:asciiTheme="minorHAnsi" w:eastAsia="Calibri" w:hAnsiTheme="minorHAnsi" w:cs="Calibri"/>
                <w:sz w:val="20"/>
                <w:szCs w:val="20"/>
              </w:rPr>
            </w:pPr>
            <w:r w:rsidRPr="0047749D">
              <w:rPr>
                <w:rFonts w:asciiTheme="minorHAnsi" w:eastAsia="Calibri" w:hAnsiTheme="minorHAnsi" w:cs="Calibri"/>
                <w:sz w:val="20"/>
                <w:szCs w:val="20"/>
              </w:rPr>
              <w:t>6.4 Paper</w:t>
            </w:r>
            <w:r w:rsidR="00914902" w:rsidRPr="0047749D">
              <w:rPr>
                <w:rFonts w:asciiTheme="minorHAnsi" w:eastAsia="Calibri" w:hAnsiTheme="minorHAnsi" w:cs="Calibri"/>
                <w:sz w:val="20"/>
                <w:szCs w:val="20"/>
              </w:rPr>
              <w:t>: Leaf stripping effects on maize grain and fodder yields</w:t>
            </w:r>
          </w:p>
        </w:tc>
        <w:tc>
          <w:tcPr>
            <w:tcW w:w="3304" w:type="dxa"/>
            <w:tcBorders>
              <w:top w:val="single" w:sz="4" w:space="0" w:color="auto"/>
              <w:left w:val="single" w:sz="4" w:space="0" w:color="auto"/>
              <w:bottom w:val="single" w:sz="4" w:space="0" w:color="auto"/>
              <w:right w:val="single" w:sz="4" w:space="0" w:color="auto"/>
            </w:tcBorders>
          </w:tcPr>
          <w:p w14:paraId="50F39103" w14:textId="77777777" w:rsidR="00B77770" w:rsidRPr="00FE339C" w:rsidRDefault="00914902" w:rsidP="00914902">
            <w:pPr>
              <w:rPr>
                <w:rFonts w:asciiTheme="minorHAnsi" w:eastAsia="Calibri" w:hAnsiTheme="minorHAnsi" w:cs="Calibri"/>
                <w:sz w:val="20"/>
                <w:szCs w:val="20"/>
              </w:rPr>
            </w:pPr>
            <w:r w:rsidRPr="00FE339C">
              <w:rPr>
                <w:rFonts w:asciiTheme="minorHAnsi" w:eastAsia="Calibri" w:hAnsiTheme="minorHAnsi" w:cs="Calibri"/>
                <w:sz w:val="20"/>
                <w:szCs w:val="20"/>
              </w:rPr>
              <w:t>Experimental Agriculture</w:t>
            </w:r>
          </w:p>
        </w:tc>
        <w:tc>
          <w:tcPr>
            <w:tcW w:w="2512" w:type="dxa"/>
            <w:gridSpan w:val="2"/>
            <w:tcBorders>
              <w:top w:val="single" w:sz="4" w:space="0" w:color="auto"/>
              <w:left w:val="single" w:sz="4" w:space="0" w:color="auto"/>
              <w:bottom w:val="single" w:sz="4" w:space="0" w:color="auto"/>
              <w:right w:val="single" w:sz="4" w:space="0" w:color="auto"/>
            </w:tcBorders>
          </w:tcPr>
          <w:p w14:paraId="2B0F0AB7" w14:textId="77777777" w:rsidR="00B77770" w:rsidRPr="00280203" w:rsidRDefault="00914902" w:rsidP="00914902">
            <w:pPr>
              <w:rPr>
                <w:rFonts w:asciiTheme="minorHAnsi" w:eastAsia="Calibri" w:hAnsiTheme="minorHAnsi" w:cs="Calibri"/>
                <w:sz w:val="20"/>
                <w:szCs w:val="20"/>
              </w:rPr>
            </w:pPr>
            <w:r w:rsidRPr="00FE339C">
              <w:rPr>
                <w:rFonts w:asciiTheme="minorHAnsi" w:eastAsia="Calibri" w:hAnsiTheme="minorHAnsi" w:cs="Calibri"/>
                <w:sz w:val="20"/>
                <w:szCs w:val="20"/>
              </w:rPr>
              <w:t>Mar</w:t>
            </w:r>
            <w:r w:rsidR="00D5183F" w:rsidRPr="00FE339C">
              <w:rPr>
                <w:rFonts w:asciiTheme="minorHAnsi" w:eastAsia="Calibri" w:hAnsiTheme="minorHAnsi" w:cs="Calibri"/>
                <w:sz w:val="20"/>
                <w:szCs w:val="20"/>
              </w:rPr>
              <w:t>.</w:t>
            </w:r>
            <w:r w:rsidR="00B77770" w:rsidRPr="00280203">
              <w:rPr>
                <w:rFonts w:asciiTheme="minorHAnsi" w:eastAsia="Calibri" w:hAnsiTheme="minorHAnsi" w:cs="Calibri"/>
                <w:sz w:val="20"/>
                <w:szCs w:val="20"/>
              </w:rPr>
              <w:t xml:space="preserve"> 201</w:t>
            </w:r>
            <w:r w:rsidRPr="00280203">
              <w:rPr>
                <w:rFonts w:asciiTheme="minorHAnsi" w:eastAsia="Calibri" w:hAnsiTheme="minorHAnsi" w:cs="Calibri"/>
                <w:sz w:val="20"/>
                <w:szCs w:val="20"/>
              </w:rPr>
              <w:t>9</w:t>
            </w:r>
          </w:p>
        </w:tc>
      </w:tr>
      <w:tr w:rsidR="00B77770" w:rsidRPr="0047749D" w14:paraId="6AAA3ABE"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F4A2640" w14:textId="77777777" w:rsidR="00B77770" w:rsidRPr="0047749D" w:rsidRDefault="00B77770" w:rsidP="00B77770">
            <w:pPr>
              <w:rPr>
                <w:rFonts w:asciiTheme="minorHAnsi" w:eastAsia="Calibri" w:hAnsiTheme="minorHAnsi" w:cs="Calibri"/>
                <w:sz w:val="20"/>
                <w:szCs w:val="20"/>
              </w:rPr>
            </w:pPr>
          </w:p>
        </w:tc>
      </w:tr>
      <w:tr w:rsidR="00B77770" w:rsidRPr="0047749D" w14:paraId="4F491346"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F9C6E88"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 Sustainable intensification indicators</w:t>
            </w:r>
          </w:p>
        </w:tc>
      </w:tr>
      <w:tr w:rsidR="00B77770" w:rsidRPr="0047749D" w14:paraId="74C418B9" w14:textId="77777777" w:rsidTr="0068792B">
        <w:tc>
          <w:tcPr>
            <w:tcW w:w="2167" w:type="dxa"/>
            <w:tcBorders>
              <w:top w:val="single" w:sz="4" w:space="0" w:color="auto"/>
              <w:left w:val="single" w:sz="4" w:space="0" w:color="auto"/>
              <w:bottom w:val="single" w:sz="4" w:space="0" w:color="auto"/>
              <w:right w:val="single" w:sz="4" w:space="0" w:color="auto"/>
            </w:tcBorders>
          </w:tcPr>
          <w:p w14:paraId="4175434A"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7.1 Productivity</w:t>
            </w:r>
          </w:p>
        </w:tc>
        <w:tc>
          <w:tcPr>
            <w:tcW w:w="7301" w:type="dxa"/>
            <w:gridSpan w:val="4"/>
            <w:tcBorders>
              <w:top w:val="single" w:sz="4" w:space="0" w:color="auto"/>
              <w:left w:val="single" w:sz="4" w:space="0" w:color="auto"/>
              <w:bottom w:val="single" w:sz="4" w:space="0" w:color="auto"/>
              <w:right w:val="single" w:sz="4" w:space="0" w:color="auto"/>
            </w:tcBorders>
          </w:tcPr>
          <w:p w14:paraId="4AA34613" w14:textId="77777777" w:rsidR="00B77770" w:rsidRPr="00FE339C" w:rsidRDefault="007237F1" w:rsidP="007237F1">
            <w:pPr>
              <w:rPr>
                <w:rFonts w:asciiTheme="minorHAnsi" w:eastAsia="Calibri" w:hAnsiTheme="minorHAnsi" w:cs="Calibri"/>
                <w:sz w:val="20"/>
                <w:szCs w:val="20"/>
              </w:rPr>
            </w:pPr>
            <w:r w:rsidRPr="00FE339C">
              <w:rPr>
                <w:rFonts w:asciiTheme="minorHAnsi" w:eastAsia="Calibri" w:hAnsiTheme="minorHAnsi" w:cs="Calibri"/>
                <w:sz w:val="20"/>
                <w:szCs w:val="20"/>
              </w:rPr>
              <w:t>Crop and livestock production at the field and farm levels</w:t>
            </w:r>
            <w:r w:rsidR="00B77770" w:rsidRPr="00FE339C">
              <w:rPr>
                <w:rFonts w:asciiTheme="minorHAnsi" w:eastAsia="Calibri" w:hAnsiTheme="minorHAnsi" w:cs="Calibri"/>
                <w:sz w:val="20"/>
                <w:szCs w:val="20"/>
              </w:rPr>
              <w:t xml:space="preserve">  </w:t>
            </w:r>
          </w:p>
        </w:tc>
      </w:tr>
      <w:tr w:rsidR="00B77770" w:rsidRPr="0047749D" w14:paraId="5B4DA97C" w14:textId="77777777" w:rsidTr="0068792B">
        <w:tc>
          <w:tcPr>
            <w:tcW w:w="2167" w:type="dxa"/>
            <w:tcBorders>
              <w:top w:val="single" w:sz="4" w:space="0" w:color="auto"/>
              <w:left w:val="single" w:sz="4" w:space="0" w:color="auto"/>
              <w:bottom w:val="single" w:sz="4" w:space="0" w:color="auto"/>
              <w:right w:val="single" w:sz="4" w:space="0" w:color="auto"/>
            </w:tcBorders>
          </w:tcPr>
          <w:p w14:paraId="21F55889"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7301" w:type="dxa"/>
            <w:gridSpan w:val="4"/>
            <w:tcBorders>
              <w:top w:val="single" w:sz="4" w:space="0" w:color="auto"/>
              <w:left w:val="single" w:sz="4" w:space="0" w:color="auto"/>
              <w:bottom w:val="single" w:sz="4" w:space="0" w:color="auto"/>
              <w:right w:val="single" w:sz="4" w:space="0" w:color="auto"/>
            </w:tcBorders>
          </w:tcPr>
          <w:p w14:paraId="5C5245D3" w14:textId="77777777" w:rsidR="00B77770" w:rsidRPr="00FE339C" w:rsidRDefault="007237F1" w:rsidP="007237F1">
            <w:pPr>
              <w:rPr>
                <w:rFonts w:asciiTheme="minorHAnsi" w:eastAsia="Calibri" w:hAnsiTheme="minorHAnsi" w:cs="Calibri"/>
                <w:sz w:val="20"/>
                <w:szCs w:val="20"/>
              </w:rPr>
            </w:pPr>
            <w:r w:rsidRPr="00FE339C">
              <w:rPr>
                <w:rFonts w:asciiTheme="minorHAnsi" w:eastAsia="Calibri" w:hAnsiTheme="minorHAnsi" w:cs="Calibri"/>
                <w:sz w:val="20"/>
                <w:szCs w:val="20"/>
              </w:rPr>
              <w:t>Vegetative cover, plant biodiversity and soil health at the plot level</w:t>
            </w:r>
          </w:p>
        </w:tc>
      </w:tr>
      <w:tr w:rsidR="00B77770" w:rsidRPr="0047749D" w14:paraId="6D3F21A4" w14:textId="77777777" w:rsidTr="0068792B">
        <w:tc>
          <w:tcPr>
            <w:tcW w:w="2167" w:type="dxa"/>
            <w:tcBorders>
              <w:top w:val="single" w:sz="4" w:space="0" w:color="auto"/>
              <w:left w:val="single" w:sz="4" w:space="0" w:color="auto"/>
              <w:bottom w:val="single" w:sz="4" w:space="0" w:color="auto"/>
              <w:right w:val="single" w:sz="4" w:space="0" w:color="auto"/>
            </w:tcBorders>
          </w:tcPr>
          <w:p w14:paraId="4D6BE139"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7301" w:type="dxa"/>
            <w:gridSpan w:val="4"/>
            <w:tcBorders>
              <w:top w:val="single" w:sz="4" w:space="0" w:color="auto"/>
              <w:left w:val="single" w:sz="4" w:space="0" w:color="auto"/>
              <w:bottom w:val="single" w:sz="4" w:space="0" w:color="auto"/>
              <w:right w:val="single" w:sz="4" w:space="0" w:color="auto"/>
            </w:tcBorders>
          </w:tcPr>
          <w:p w14:paraId="3EAC261E" w14:textId="77777777" w:rsidR="00B77770" w:rsidRPr="00FE339C" w:rsidRDefault="007237F1" w:rsidP="007237F1">
            <w:pPr>
              <w:rPr>
                <w:rFonts w:asciiTheme="minorHAnsi" w:eastAsia="Calibri" w:hAnsiTheme="minorHAnsi" w:cs="Calibri"/>
                <w:sz w:val="20"/>
                <w:szCs w:val="20"/>
              </w:rPr>
            </w:pPr>
            <w:r w:rsidRPr="00FE339C">
              <w:rPr>
                <w:rFonts w:asciiTheme="minorHAnsi" w:eastAsia="Calibri" w:hAnsiTheme="minorHAnsi" w:cs="Calibri"/>
                <w:sz w:val="20"/>
                <w:szCs w:val="20"/>
              </w:rPr>
              <w:t>Profitability and input use efficiency at the plot and farm levels</w:t>
            </w:r>
          </w:p>
        </w:tc>
      </w:tr>
      <w:tr w:rsidR="00B77770" w:rsidRPr="0047749D" w14:paraId="3834173F" w14:textId="77777777" w:rsidTr="0068792B">
        <w:tc>
          <w:tcPr>
            <w:tcW w:w="2167" w:type="dxa"/>
            <w:tcBorders>
              <w:top w:val="single" w:sz="4" w:space="0" w:color="auto"/>
              <w:left w:val="single" w:sz="4" w:space="0" w:color="auto"/>
              <w:bottom w:val="single" w:sz="4" w:space="0" w:color="auto"/>
              <w:right w:val="single" w:sz="4" w:space="0" w:color="auto"/>
            </w:tcBorders>
          </w:tcPr>
          <w:p w14:paraId="29FA7B21"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7.4 Social</w:t>
            </w:r>
          </w:p>
        </w:tc>
        <w:tc>
          <w:tcPr>
            <w:tcW w:w="7301" w:type="dxa"/>
            <w:gridSpan w:val="4"/>
            <w:tcBorders>
              <w:top w:val="single" w:sz="4" w:space="0" w:color="auto"/>
              <w:left w:val="single" w:sz="4" w:space="0" w:color="auto"/>
              <w:bottom w:val="single" w:sz="4" w:space="0" w:color="auto"/>
              <w:right w:val="single" w:sz="4" w:space="0" w:color="auto"/>
            </w:tcBorders>
          </w:tcPr>
          <w:p w14:paraId="09525FDB" w14:textId="77777777" w:rsidR="00B77770" w:rsidRPr="00FE339C" w:rsidRDefault="00675376" w:rsidP="00914902">
            <w:pPr>
              <w:rPr>
                <w:rFonts w:asciiTheme="minorHAnsi" w:eastAsia="Calibri" w:hAnsiTheme="minorHAnsi" w:cs="Calibri"/>
                <w:sz w:val="20"/>
                <w:szCs w:val="20"/>
              </w:rPr>
            </w:pPr>
            <w:r w:rsidRPr="00FE339C">
              <w:rPr>
                <w:rFonts w:asciiTheme="minorHAnsi" w:eastAsia="Calibri" w:hAnsiTheme="minorHAnsi" w:cs="Calibri"/>
                <w:sz w:val="20"/>
                <w:szCs w:val="20"/>
              </w:rPr>
              <w:t xml:space="preserve">Gender </w:t>
            </w:r>
            <w:r w:rsidR="00914902" w:rsidRPr="00FE339C">
              <w:rPr>
                <w:rFonts w:asciiTheme="minorHAnsi" w:eastAsia="Calibri" w:hAnsiTheme="minorHAnsi" w:cs="Calibri"/>
                <w:sz w:val="20"/>
                <w:szCs w:val="20"/>
              </w:rPr>
              <w:t>equity at the farm and household levels</w:t>
            </w:r>
          </w:p>
        </w:tc>
      </w:tr>
      <w:tr w:rsidR="00B77770" w:rsidRPr="0047749D" w14:paraId="3E6704F0" w14:textId="77777777" w:rsidTr="0068792B">
        <w:tc>
          <w:tcPr>
            <w:tcW w:w="2167" w:type="dxa"/>
            <w:tcBorders>
              <w:top w:val="single" w:sz="4" w:space="0" w:color="auto"/>
              <w:left w:val="single" w:sz="4" w:space="0" w:color="auto"/>
              <w:bottom w:val="single" w:sz="4" w:space="0" w:color="auto"/>
              <w:right w:val="single" w:sz="4" w:space="0" w:color="auto"/>
            </w:tcBorders>
          </w:tcPr>
          <w:p w14:paraId="416C98B0"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7301" w:type="dxa"/>
            <w:gridSpan w:val="4"/>
            <w:tcBorders>
              <w:top w:val="single" w:sz="4" w:space="0" w:color="auto"/>
              <w:left w:val="single" w:sz="4" w:space="0" w:color="auto"/>
              <w:bottom w:val="single" w:sz="4" w:space="0" w:color="auto"/>
              <w:right w:val="single" w:sz="4" w:space="0" w:color="auto"/>
            </w:tcBorders>
          </w:tcPr>
          <w:p w14:paraId="7E2A78BE" w14:textId="77777777" w:rsidR="00B77770" w:rsidRPr="00FE339C" w:rsidRDefault="00914902" w:rsidP="00914902">
            <w:pPr>
              <w:rPr>
                <w:rFonts w:asciiTheme="minorHAnsi" w:eastAsia="Calibri" w:hAnsiTheme="minorHAnsi" w:cs="Calibri"/>
                <w:sz w:val="20"/>
                <w:szCs w:val="20"/>
              </w:rPr>
            </w:pPr>
            <w:r w:rsidRPr="00FE339C">
              <w:rPr>
                <w:rFonts w:asciiTheme="minorHAnsi" w:eastAsia="Calibri" w:hAnsiTheme="minorHAnsi" w:cs="Calibri"/>
                <w:sz w:val="20"/>
                <w:szCs w:val="20"/>
              </w:rPr>
              <w:t>Food production and production of nutritious food at the field and farm levels</w:t>
            </w:r>
          </w:p>
        </w:tc>
      </w:tr>
      <w:tr w:rsidR="00B77770" w:rsidRPr="0047749D" w14:paraId="43A5EF3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1354508" w14:textId="77777777" w:rsidR="00B77770" w:rsidRPr="0047749D" w:rsidRDefault="00B77770" w:rsidP="00B77770">
            <w:pPr>
              <w:rPr>
                <w:rFonts w:asciiTheme="minorHAnsi" w:eastAsia="Calibri" w:hAnsiTheme="minorHAnsi" w:cs="Calibri"/>
                <w:sz w:val="20"/>
                <w:szCs w:val="20"/>
              </w:rPr>
            </w:pPr>
          </w:p>
        </w:tc>
      </w:tr>
    </w:tbl>
    <w:p w14:paraId="4FD6EA5F" w14:textId="77777777" w:rsidR="00B77770" w:rsidRPr="0047749D" w:rsidRDefault="00B77770" w:rsidP="00685937">
      <w:pPr>
        <w:rPr>
          <w:rFonts w:asciiTheme="minorHAnsi" w:hAnsiTheme="minorHAnsi" w:cs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1248"/>
        <w:gridCol w:w="3432"/>
        <w:gridCol w:w="109"/>
        <w:gridCol w:w="2512"/>
      </w:tblGrid>
      <w:tr w:rsidR="00B77770" w:rsidRPr="0047749D" w14:paraId="67F77A69" w14:textId="77777777" w:rsidTr="0068792B">
        <w:tc>
          <w:tcPr>
            <w:tcW w:w="9468" w:type="dxa"/>
            <w:gridSpan w:val="5"/>
          </w:tcPr>
          <w:p w14:paraId="02EA0CBE" w14:textId="77777777" w:rsidR="00B77770" w:rsidRPr="00FE339C" w:rsidRDefault="00B77770" w:rsidP="0018774D">
            <w:pPr>
              <w:rPr>
                <w:rFonts w:asciiTheme="minorHAnsi" w:eastAsia="Calibri" w:hAnsiTheme="minorHAnsi" w:cs="Calibri"/>
                <w:b/>
                <w:sz w:val="20"/>
                <w:szCs w:val="20"/>
              </w:rPr>
            </w:pPr>
            <w:r w:rsidRPr="0047749D">
              <w:rPr>
                <w:rFonts w:asciiTheme="minorHAnsi" w:eastAsia="Calibri" w:hAnsiTheme="minorHAnsi" w:cs="Calibri"/>
                <w:b/>
                <w:sz w:val="20"/>
                <w:szCs w:val="20"/>
              </w:rPr>
              <w:t>Sub</w:t>
            </w:r>
            <w:r w:rsidR="0018774D" w:rsidRPr="00FE339C">
              <w:rPr>
                <w:rFonts w:asciiTheme="minorHAnsi" w:eastAsia="Calibri" w:hAnsiTheme="minorHAnsi" w:cs="Calibri"/>
                <w:b/>
                <w:sz w:val="20"/>
                <w:szCs w:val="20"/>
              </w:rPr>
              <w:t>-</w:t>
            </w:r>
            <w:r w:rsidRPr="00FE339C">
              <w:rPr>
                <w:rFonts w:asciiTheme="minorHAnsi" w:eastAsia="Calibri" w:hAnsiTheme="minorHAnsi" w:cs="Calibri"/>
                <w:b/>
                <w:sz w:val="20"/>
                <w:szCs w:val="20"/>
              </w:rPr>
              <w:t xml:space="preserve">activity </w:t>
            </w:r>
            <w:r w:rsidR="00DF3A5B" w:rsidRPr="00FE339C">
              <w:rPr>
                <w:rFonts w:asciiTheme="minorHAnsi" w:eastAsia="Calibri" w:hAnsiTheme="minorHAnsi" w:cs="Calibri"/>
                <w:b/>
                <w:sz w:val="20"/>
                <w:szCs w:val="20"/>
              </w:rPr>
              <w:t>GH</w:t>
            </w:r>
            <w:r w:rsidRPr="00FE339C">
              <w:rPr>
                <w:rFonts w:asciiTheme="minorHAnsi" w:eastAsia="Calibri" w:hAnsiTheme="minorHAnsi" w:cs="Calibri"/>
                <w:b/>
                <w:sz w:val="20"/>
                <w:szCs w:val="20"/>
              </w:rPr>
              <w:t>1</w:t>
            </w:r>
            <w:r w:rsidR="0018774D" w:rsidRPr="00FE339C">
              <w:rPr>
                <w:rFonts w:asciiTheme="minorHAnsi" w:eastAsia="Calibri" w:hAnsiTheme="minorHAnsi" w:cs="Calibri"/>
                <w:b/>
                <w:sz w:val="20"/>
                <w:szCs w:val="20"/>
              </w:rPr>
              <w:t>11</w:t>
            </w:r>
            <w:r w:rsidR="009B6000" w:rsidRPr="00280203">
              <w:rPr>
                <w:rFonts w:asciiTheme="minorHAnsi" w:eastAsia="Calibri" w:hAnsiTheme="minorHAnsi" w:cs="Calibri"/>
                <w:b/>
                <w:sz w:val="20"/>
                <w:szCs w:val="20"/>
              </w:rPr>
              <w:t>A</w:t>
            </w:r>
            <w:r w:rsidR="0018774D" w:rsidRPr="00280203">
              <w:rPr>
                <w:rFonts w:asciiTheme="minorHAnsi" w:eastAsia="Calibri" w:hAnsiTheme="minorHAnsi" w:cs="Calibri"/>
                <w:b/>
                <w:sz w:val="20"/>
                <w:szCs w:val="20"/>
              </w:rPr>
              <w:t>-1703</w:t>
            </w:r>
            <w:r w:rsidRPr="00280203">
              <w:rPr>
                <w:rFonts w:asciiTheme="minorHAnsi" w:eastAsia="Calibri" w:hAnsiTheme="minorHAnsi" w:cs="Calibri"/>
                <w:b/>
                <w:sz w:val="20"/>
                <w:szCs w:val="20"/>
              </w:rPr>
              <w:t>:</w:t>
            </w:r>
            <w:r w:rsidRPr="00E9712E">
              <w:rPr>
                <w:rFonts w:asciiTheme="minorHAnsi" w:hAnsiTheme="minorHAnsi"/>
                <w:b/>
              </w:rPr>
              <w:t xml:space="preserve"> </w:t>
            </w:r>
            <w:r w:rsidRPr="0047749D">
              <w:rPr>
                <w:rFonts w:asciiTheme="minorHAnsi" w:eastAsia="Calibri" w:hAnsiTheme="minorHAnsi" w:cs="Calibri"/>
                <w:b/>
                <w:sz w:val="20"/>
                <w:szCs w:val="20"/>
              </w:rPr>
              <w:t>Cowpea living mulch effect on weed control, soil properties and maize yield</w:t>
            </w:r>
            <w:r w:rsidR="00675376" w:rsidRPr="00FE339C">
              <w:rPr>
                <w:rFonts w:asciiTheme="minorHAnsi" w:eastAsia="Calibri" w:hAnsiTheme="minorHAnsi" w:cs="Calibri"/>
                <w:b/>
                <w:sz w:val="20"/>
                <w:szCs w:val="20"/>
              </w:rPr>
              <w:t xml:space="preserve"> - Leader: Asamoah Larbi</w:t>
            </w:r>
          </w:p>
        </w:tc>
      </w:tr>
      <w:tr w:rsidR="00B77770" w:rsidRPr="0047749D" w14:paraId="12BF8CE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C20007D" w14:textId="77777777" w:rsidR="00B77770" w:rsidRPr="0047749D" w:rsidRDefault="00B77770" w:rsidP="00F112F7">
            <w:pPr>
              <w:jc w:val="both"/>
              <w:rPr>
                <w:rFonts w:asciiTheme="minorHAnsi" w:eastAsia="Calibri" w:hAnsiTheme="minorHAnsi" w:cs="Calibri"/>
                <w:sz w:val="20"/>
                <w:szCs w:val="20"/>
              </w:rPr>
            </w:pPr>
            <w:r w:rsidRPr="0047749D">
              <w:rPr>
                <w:rFonts w:asciiTheme="minorHAnsi" w:eastAsia="Calibri" w:hAnsiTheme="minorHAnsi" w:cs="Calibri"/>
                <w:sz w:val="20"/>
                <w:szCs w:val="20"/>
              </w:rPr>
              <w:t>Maize (</w:t>
            </w:r>
            <w:r w:rsidRPr="0047749D">
              <w:rPr>
                <w:rFonts w:asciiTheme="minorHAnsi" w:eastAsia="Calibri" w:hAnsiTheme="minorHAnsi" w:cs="Calibri"/>
                <w:i/>
                <w:sz w:val="20"/>
                <w:szCs w:val="20"/>
              </w:rPr>
              <w:t>Zea mays</w:t>
            </w:r>
            <w:r w:rsidRPr="00FE339C">
              <w:rPr>
                <w:rFonts w:asciiTheme="minorHAnsi" w:eastAsia="Calibri" w:hAnsiTheme="minorHAnsi" w:cs="Calibri"/>
                <w:sz w:val="20"/>
                <w:szCs w:val="20"/>
              </w:rPr>
              <w:t xml:space="preserve"> L.) is a major cereal crop in West Africa, accounting for slightly over 20% of the gross domestic production in the sub-region (Manyong et al., 2000</w:t>
            </w:r>
            <w:r w:rsidR="00462528" w:rsidRPr="0047749D">
              <w:rPr>
                <w:rStyle w:val="FootnoteReference"/>
                <w:rFonts w:asciiTheme="minorHAnsi" w:eastAsia="Calibri" w:hAnsiTheme="minorHAnsi" w:cs="Calibri"/>
                <w:sz w:val="20"/>
                <w:szCs w:val="20"/>
              </w:rPr>
              <w:footnoteReference w:id="1"/>
            </w:r>
            <w:r w:rsidRPr="0047749D">
              <w:rPr>
                <w:rFonts w:asciiTheme="minorHAnsi" w:eastAsia="Calibri" w:hAnsiTheme="minorHAnsi" w:cs="Calibri"/>
                <w:sz w:val="20"/>
                <w:szCs w:val="20"/>
              </w:rPr>
              <w:t xml:space="preserve">). Grain yields on farmers’ fields are low due to several biophysical and socio-economic factors, including low and erratic rainfall, low soil fertility, and weed infestation. </w:t>
            </w:r>
            <w:r w:rsidR="00F112F7" w:rsidRPr="00FE339C">
              <w:rPr>
                <w:rFonts w:asciiTheme="minorHAnsi" w:eastAsia="Calibri" w:hAnsiTheme="minorHAnsi" w:cs="Calibri"/>
                <w:sz w:val="20"/>
                <w:szCs w:val="20"/>
              </w:rPr>
              <w:t xml:space="preserve">Living mulch of legumes </w:t>
            </w:r>
            <w:r w:rsidRPr="00FE339C">
              <w:rPr>
                <w:rFonts w:asciiTheme="minorHAnsi" w:eastAsia="Calibri" w:hAnsiTheme="minorHAnsi" w:cs="Calibri"/>
                <w:sz w:val="20"/>
                <w:szCs w:val="20"/>
              </w:rPr>
              <w:t xml:space="preserve">conserve nitrogen </w:t>
            </w:r>
            <w:r w:rsidR="00F112F7" w:rsidRPr="00FE339C">
              <w:rPr>
                <w:rFonts w:asciiTheme="minorHAnsi" w:eastAsia="Calibri" w:hAnsiTheme="minorHAnsi" w:cs="Calibri"/>
                <w:sz w:val="20"/>
                <w:szCs w:val="20"/>
              </w:rPr>
              <w:t xml:space="preserve">in </w:t>
            </w:r>
            <w:r w:rsidRPr="00FE339C">
              <w:rPr>
                <w:rFonts w:asciiTheme="minorHAnsi" w:eastAsia="Calibri" w:hAnsiTheme="minorHAnsi" w:cs="Calibri"/>
                <w:sz w:val="20"/>
                <w:szCs w:val="20"/>
              </w:rPr>
              <w:t>grain crops, reduce soil erosion</w:t>
            </w:r>
            <w:r w:rsidR="00F112F7" w:rsidRPr="00FE339C">
              <w:rPr>
                <w:rFonts w:asciiTheme="minorHAnsi" w:eastAsia="Calibri" w:hAnsiTheme="minorHAnsi" w:cs="Calibri"/>
                <w:sz w:val="20"/>
                <w:szCs w:val="20"/>
              </w:rPr>
              <w:t xml:space="preserve"> and </w:t>
            </w:r>
            <w:r w:rsidRPr="00280203">
              <w:rPr>
                <w:rFonts w:asciiTheme="minorHAnsi" w:eastAsia="Calibri" w:hAnsiTheme="minorHAnsi" w:cs="Calibri"/>
                <w:sz w:val="20"/>
                <w:szCs w:val="20"/>
              </w:rPr>
              <w:t>weed pressure, and increase soil organic matter(Hartwi</w:t>
            </w:r>
            <w:r w:rsidRPr="0047749D">
              <w:rPr>
                <w:rFonts w:asciiTheme="minorHAnsi" w:eastAsia="Calibri" w:hAnsiTheme="minorHAnsi" w:cs="Calibri"/>
                <w:sz w:val="20"/>
                <w:szCs w:val="20"/>
              </w:rPr>
              <w:t>g and Ammon, 2002</w:t>
            </w:r>
            <w:r w:rsidR="00066183" w:rsidRPr="0047749D">
              <w:rPr>
                <w:rStyle w:val="FootnoteReference"/>
                <w:rFonts w:asciiTheme="minorHAnsi" w:eastAsia="Calibri" w:hAnsiTheme="minorHAnsi" w:cs="Calibri"/>
                <w:sz w:val="20"/>
                <w:szCs w:val="20"/>
              </w:rPr>
              <w:footnoteReference w:id="2"/>
            </w:r>
            <w:r w:rsidRPr="0047749D">
              <w:rPr>
                <w:rFonts w:asciiTheme="minorHAnsi" w:eastAsia="Calibri" w:hAnsiTheme="minorHAnsi" w:cs="Calibri"/>
                <w:sz w:val="20"/>
                <w:szCs w:val="20"/>
              </w:rPr>
              <w:t>). Th</w:t>
            </w:r>
            <w:r w:rsidR="00F112F7" w:rsidRPr="0047749D">
              <w:rPr>
                <w:rFonts w:asciiTheme="minorHAnsi" w:eastAsia="Calibri" w:hAnsiTheme="minorHAnsi" w:cs="Calibri"/>
                <w:sz w:val="20"/>
                <w:szCs w:val="20"/>
              </w:rPr>
              <w:t xml:space="preserve">is study was planned to start during the 2015-2016 research year to test the </w:t>
            </w:r>
            <w:r w:rsidR="008544BC" w:rsidRPr="00FE339C">
              <w:rPr>
                <w:rFonts w:asciiTheme="minorHAnsi" w:eastAsia="Calibri" w:hAnsiTheme="minorHAnsi" w:cs="Calibri"/>
                <w:sz w:val="20"/>
                <w:szCs w:val="20"/>
              </w:rPr>
              <w:t>hypothesis that</w:t>
            </w:r>
            <w:r w:rsidR="00F112F7"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cowpea living mulch</w:t>
            </w:r>
            <w:r w:rsidR="00F112F7" w:rsidRPr="00FE339C">
              <w:rPr>
                <w:rFonts w:asciiTheme="minorHAnsi" w:eastAsia="Calibri" w:hAnsiTheme="minorHAnsi" w:cs="Calibri"/>
                <w:sz w:val="20"/>
                <w:szCs w:val="20"/>
              </w:rPr>
              <w:t xml:space="preserve"> can</w:t>
            </w:r>
            <w:r w:rsidRPr="00FE339C">
              <w:rPr>
                <w:rFonts w:asciiTheme="minorHAnsi" w:eastAsia="Calibri" w:hAnsiTheme="minorHAnsi" w:cs="Calibri"/>
                <w:sz w:val="20"/>
                <w:szCs w:val="20"/>
              </w:rPr>
              <w:t xml:space="preserve"> </w:t>
            </w:r>
            <w:r w:rsidR="00F112F7" w:rsidRPr="00280203">
              <w:rPr>
                <w:rFonts w:asciiTheme="minorHAnsi" w:eastAsia="Calibri" w:hAnsiTheme="minorHAnsi" w:cs="Calibri"/>
                <w:sz w:val="20"/>
                <w:szCs w:val="20"/>
              </w:rPr>
              <w:t xml:space="preserve">significantly </w:t>
            </w:r>
            <w:r w:rsidRPr="00280203">
              <w:rPr>
                <w:rFonts w:asciiTheme="minorHAnsi" w:eastAsia="Calibri" w:hAnsiTheme="minorHAnsi" w:cs="Calibri"/>
                <w:sz w:val="20"/>
                <w:szCs w:val="20"/>
              </w:rPr>
              <w:t>improve soil properties, reduce weed infestation, and increase maize yield under the Guinea-Sudano sav</w:t>
            </w:r>
            <w:r w:rsidRPr="0047749D">
              <w:rPr>
                <w:rFonts w:asciiTheme="minorHAnsi" w:eastAsia="Calibri" w:hAnsiTheme="minorHAnsi" w:cs="Calibri"/>
                <w:sz w:val="20"/>
                <w:szCs w:val="20"/>
              </w:rPr>
              <w:t>anna conditions of West Africa</w:t>
            </w:r>
            <w:r w:rsidR="00015383">
              <w:rPr>
                <w:rFonts w:asciiTheme="minorHAnsi" w:eastAsia="Calibri" w:hAnsiTheme="minorHAnsi" w:cs="Calibri"/>
                <w:sz w:val="20"/>
                <w:szCs w:val="20"/>
              </w:rPr>
              <w:t>.</w:t>
            </w:r>
            <w:r w:rsidRPr="0047749D">
              <w:rPr>
                <w:rFonts w:asciiTheme="minorHAnsi" w:eastAsia="Calibri" w:hAnsiTheme="minorHAnsi" w:cs="Calibri"/>
                <w:sz w:val="20"/>
                <w:szCs w:val="20"/>
              </w:rPr>
              <w:t xml:space="preserve"> </w:t>
            </w:r>
            <w:r w:rsidR="00F112F7" w:rsidRPr="0047749D">
              <w:rPr>
                <w:rFonts w:asciiTheme="minorHAnsi" w:eastAsia="Calibri" w:hAnsiTheme="minorHAnsi" w:cs="Calibri"/>
                <w:sz w:val="20"/>
                <w:szCs w:val="20"/>
              </w:rPr>
              <w:t>However, it could not be implemented due to the late start of the rains.</w:t>
            </w:r>
          </w:p>
        </w:tc>
      </w:tr>
      <w:tr w:rsidR="00B77770" w:rsidRPr="0047749D" w14:paraId="49A91243"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98E7847" w14:textId="77777777" w:rsidR="00B77770" w:rsidRPr="0047749D" w:rsidRDefault="00B77770" w:rsidP="00B77770">
            <w:pPr>
              <w:rPr>
                <w:rFonts w:asciiTheme="minorHAnsi" w:eastAsia="Calibri" w:hAnsiTheme="minorHAnsi" w:cs="Calibri"/>
                <w:sz w:val="20"/>
                <w:szCs w:val="20"/>
              </w:rPr>
            </w:pPr>
          </w:p>
        </w:tc>
      </w:tr>
      <w:tr w:rsidR="00B77770" w:rsidRPr="0047749D" w14:paraId="6C0C85F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62E5F57"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2. Objectives</w:t>
            </w:r>
          </w:p>
        </w:tc>
      </w:tr>
      <w:tr w:rsidR="00B77770" w:rsidRPr="0047749D" w14:paraId="560D4A6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77D1EA4" w14:textId="77777777" w:rsidR="00B77770" w:rsidRPr="00FE339C" w:rsidRDefault="00B77770" w:rsidP="009A2E82">
            <w:pPr>
              <w:rPr>
                <w:rFonts w:asciiTheme="minorHAnsi" w:eastAsia="Calibri" w:hAnsiTheme="minorHAnsi" w:cs="Calibri"/>
                <w:sz w:val="20"/>
                <w:szCs w:val="20"/>
              </w:rPr>
            </w:pPr>
            <w:r w:rsidRPr="0047749D">
              <w:rPr>
                <w:rFonts w:asciiTheme="minorHAnsi" w:eastAsia="Calibri" w:hAnsiTheme="minorHAnsi" w:cs="Calibri"/>
                <w:sz w:val="20"/>
                <w:szCs w:val="20"/>
              </w:rPr>
              <w:t>2.1</w:t>
            </w:r>
            <w:r w:rsidRPr="00E9712E">
              <w:rPr>
                <w:rFonts w:asciiTheme="minorHAnsi" w:hAnsiTheme="minorHAnsi"/>
              </w:rPr>
              <w:t xml:space="preserve"> </w:t>
            </w:r>
            <w:r w:rsidRPr="0047749D">
              <w:rPr>
                <w:rFonts w:asciiTheme="minorHAnsi" w:eastAsia="Calibri" w:hAnsiTheme="minorHAnsi" w:cs="Calibri"/>
                <w:sz w:val="20"/>
                <w:szCs w:val="20"/>
              </w:rPr>
              <w:t>Determine the effect of cowpea living mulch on weed</w:t>
            </w:r>
            <w:r w:rsidR="00F112F7" w:rsidRPr="00FE339C">
              <w:rPr>
                <w:rFonts w:asciiTheme="minorHAnsi" w:eastAsia="Calibri" w:hAnsiTheme="minorHAnsi" w:cs="Calibri"/>
                <w:sz w:val="20"/>
                <w:szCs w:val="20"/>
              </w:rPr>
              <w:t xml:space="preserve"> population in a maize-cowpea cropping system</w:t>
            </w:r>
          </w:p>
        </w:tc>
      </w:tr>
      <w:tr w:rsidR="00B77770" w:rsidRPr="0047749D" w14:paraId="5FB4680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6ED1110" w14:textId="77777777" w:rsidR="00B77770" w:rsidRPr="00FE339C" w:rsidRDefault="00B77770" w:rsidP="009A2E82">
            <w:pPr>
              <w:rPr>
                <w:rFonts w:asciiTheme="minorHAnsi" w:eastAsia="Calibri" w:hAnsiTheme="minorHAnsi" w:cs="Calibri"/>
                <w:sz w:val="20"/>
                <w:szCs w:val="20"/>
              </w:rPr>
            </w:pPr>
            <w:r w:rsidRPr="0047749D">
              <w:rPr>
                <w:rFonts w:asciiTheme="minorHAnsi" w:eastAsia="Calibri" w:hAnsiTheme="minorHAnsi" w:cs="Calibri"/>
                <w:sz w:val="20"/>
                <w:szCs w:val="20"/>
              </w:rPr>
              <w:lastRenderedPageBreak/>
              <w:t xml:space="preserve">2.2 Evaluate </w:t>
            </w:r>
            <w:r w:rsidR="00015383">
              <w:rPr>
                <w:rFonts w:asciiTheme="minorHAnsi" w:eastAsia="Calibri" w:hAnsiTheme="minorHAnsi" w:cs="Calibri"/>
                <w:sz w:val="20"/>
                <w:szCs w:val="20"/>
              </w:rPr>
              <w:t xml:space="preserve">the </w:t>
            </w:r>
            <w:r w:rsidRPr="0047749D">
              <w:rPr>
                <w:rFonts w:asciiTheme="minorHAnsi" w:eastAsia="Calibri" w:hAnsiTheme="minorHAnsi" w:cs="Calibri"/>
                <w:sz w:val="20"/>
                <w:szCs w:val="20"/>
              </w:rPr>
              <w:t>effect of cowpea li</w:t>
            </w:r>
            <w:r w:rsidRPr="00FE339C">
              <w:rPr>
                <w:rFonts w:asciiTheme="minorHAnsi" w:eastAsia="Calibri" w:hAnsiTheme="minorHAnsi" w:cs="Calibri"/>
                <w:sz w:val="20"/>
                <w:szCs w:val="20"/>
              </w:rPr>
              <w:t>ving mulch on soil properties</w:t>
            </w:r>
            <w:r w:rsidR="00F112F7" w:rsidRPr="00FE339C">
              <w:rPr>
                <w:rFonts w:asciiTheme="minorHAnsi" w:eastAsia="Calibri" w:hAnsiTheme="minorHAnsi" w:cs="Calibri"/>
                <w:sz w:val="20"/>
                <w:szCs w:val="20"/>
              </w:rPr>
              <w:t xml:space="preserve"> in a maize-cowpea cropping system</w:t>
            </w:r>
          </w:p>
        </w:tc>
      </w:tr>
      <w:tr w:rsidR="00B77770" w:rsidRPr="0047749D" w14:paraId="4D4081C6"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706DC5C" w14:textId="77777777" w:rsidR="00B77770" w:rsidRPr="00FE339C" w:rsidRDefault="00B77770" w:rsidP="009A2E82">
            <w:pPr>
              <w:rPr>
                <w:rFonts w:asciiTheme="minorHAnsi" w:eastAsia="Calibri" w:hAnsiTheme="minorHAnsi" w:cs="Calibri"/>
                <w:sz w:val="20"/>
                <w:szCs w:val="20"/>
              </w:rPr>
            </w:pPr>
            <w:r w:rsidRPr="0047749D">
              <w:rPr>
                <w:rFonts w:asciiTheme="minorHAnsi" w:eastAsia="Calibri" w:hAnsiTheme="minorHAnsi" w:cs="Calibri"/>
                <w:sz w:val="20"/>
                <w:szCs w:val="20"/>
              </w:rPr>
              <w:t>2.3 Determine the effect of cowpea living mulch on maize</w:t>
            </w:r>
            <w:r w:rsidR="00F112F7" w:rsidRPr="00FE339C">
              <w:rPr>
                <w:rFonts w:asciiTheme="minorHAnsi" w:eastAsia="Calibri" w:hAnsiTheme="minorHAnsi" w:cs="Calibri"/>
                <w:sz w:val="20"/>
                <w:szCs w:val="20"/>
              </w:rPr>
              <w:t xml:space="preserve"> grain and fodder</w:t>
            </w:r>
            <w:r w:rsidRPr="00FE339C">
              <w:rPr>
                <w:rFonts w:asciiTheme="minorHAnsi" w:eastAsia="Calibri" w:hAnsiTheme="minorHAnsi" w:cs="Calibri"/>
                <w:sz w:val="20"/>
                <w:szCs w:val="20"/>
              </w:rPr>
              <w:t xml:space="preserve"> yield</w:t>
            </w:r>
            <w:r w:rsidR="00F112F7" w:rsidRPr="00FE339C">
              <w:rPr>
                <w:rFonts w:asciiTheme="minorHAnsi" w:eastAsia="Calibri" w:hAnsiTheme="minorHAnsi" w:cs="Calibri"/>
                <w:sz w:val="20"/>
                <w:szCs w:val="20"/>
              </w:rPr>
              <w:t>s</w:t>
            </w:r>
          </w:p>
        </w:tc>
      </w:tr>
      <w:tr w:rsidR="00B77770" w:rsidRPr="0047749D" w14:paraId="4FC40B2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EBF664A"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 xml:space="preserve">2.4 Evaluate the effect of gender on yield of maize under cowpea living mulch </w:t>
            </w:r>
          </w:p>
        </w:tc>
      </w:tr>
      <w:tr w:rsidR="00B77770" w:rsidRPr="0047749D" w14:paraId="5475CAF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EECFB6A" w14:textId="77777777" w:rsidR="00B77770" w:rsidRPr="0047749D" w:rsidRDefault="00B77770" w:rsidP="00B77770">
            <w:pPr>
              <w:rPr>
                <w:rFonts w:asciiTheme="minorHAnsi" w:eastAsia="Calibri" w:hAnsiTheme="minorHAnsi" w:cs="Calibri"/>
                <w:sz w:val="20"/>
                <w:szCs w:val="20"/>
              </w:rPr>
            </w:pPr>
          </w:p>
        </w:tc>
      </w:tr>
      <w:tr w:rsidR="00B77770" w:rsidRPr="0047749D" w14:paraId="72BF59FC"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5F8BEDF"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p>
        </w:tc>
      </w:tr>
      <w:tr w:rsidR="00B77770" w:rsidRPr="0047749D" w14:paraId="467ED1F4"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1EC04BF" w14:textId="77777777" w:rsidR="00B77770" w:rsidRPr="00FE339C" w:rsidRDefault="00B77770" w:rsidP="001C5C96">
            <w:pPr>
              <w:rPr>
                <w:rFonts w:asciiTheme="minorHAnsi" w:eastAsia="Calibri" w:hAnsiTheme="minorHAnsi" w:cs="Calibri"/>
                <w:sz w:val="20"/>
                <w:szCs w:val="20"/>
              </w:rPr>
            </w:pPr>
            <w:r w:rsidRPr="0047749D">
              <w:rPr>
                <w:rFonts w:asciiTheme="minorHAnsi" w:eastAsia="Calibri" w:hAnsiTheme="minorHAnsi" w:cs="Calibri"/>
                <w:sz w:val="20"/>
                <w:szCs w:val="20"/>
              </w:rPr>
              <w:t xml:space="preserve">3.1 </w:t>
            </w:r>
            <w:r w:rsidRPr="00FE339C">
              <w:rPr>
                <w:rFonts w:asciiTheme="minorHAnsi" w:eastAsia="Calibri" w:hAnsiTheme="minorHAnsi" w:cs="Calibri"/>
                <w:sz w:val="20"/>
                <w:szCs w:val="20"/>
              </w:rPr>
              <w:t xml:space="preserve">How </w:t>
            </w:r>
            <w:r w:rsidR="008C78D3" w:rsidRPr="00FE339C">
              <w:rPr>
                <w:rFonts w:asciiTheme="minorHAnsi" w:eastAsia="Calibri" w:hAnsiTheme="minorHAnsi" w:cs="Calibri"/>
                <w:sz w:val="20"/>
                <w:szCs w:val="20"/>
              </w:rPr>
              <w:t>does cowpea</w:t>
            </w:r>
            <w:r w:rsidRPr="00FE339C">
              <w:rPr>
                <w:rFonts w:asciiTheme="minorHAnsi" w:eastAsia="Calibri" w:hAnsiTheme="minorHAnsi" w:cs="Calibri"/>
                <w:sz w:val="20"/>
                <w:szCs w:val="20"/>
              </w:rPr>
              <w:t xml:space="preserve"> living mulch affect weed control under maize production</w:t>
            </w:r>
            <w:r w:rsidR="00F112F7" w:rsidRPr="00FE339C">
              <w:rPr>
                <w:rFonts w:asciiTheme="minorHAnsi" w:eastAsia="Calibri" w:hAnsiTheme="minorHAnsi" w:cs="Calibri"/>
                <w:sz w:val="20"/>
                <w:szCs w:val="20"/>
              </w:rPr>
              <w:t>?</w:t>
            </w:r>
          </w:p>
        </w:tc>
      </w:tr>
      <w:tr w:rsidR="00B77770" w:rsidRPr="0047749D" w14:paraId="38C81136"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A494AD2" w14:textId="77777777" w:rsidR="00B77770" w:rsidRPr="00280203" w:rsidRDefault="00B77770" w:rsidP="00675376">
            <w:pPr>
              <w:rPr>
                <w:rFonts w:asciiTheme="minorHAnsi" w:eastAsia="Calibri" w:hAnsiTheme="minorHAnsi" w:cs="Calibri"/>
                <w:sz w:val="20"/>
                <w:szCs w:val="20"/>
              </w:rPr>
            </w:pPr>
            <w:r w:rsidRPr="0047749D">
              <w:rPr>
                <w:rFonts w:asciiTheme="minorHAnsi" w:eastAsia="Calibri" w:hAnsiTheme="minorHAnsi" w:cs="Calibri"/>
                <w:sz w:val="20"/>
                <w:szCs w:val="20"/>
              </w:rPr>
              <w:t xml:space="preserve">3.3 How </w:t>
            </w:r>
            <w:r w:rsidR="008C78D3" w:rsidRPr="00FE339C">
              <w:rPr>
                <w:rFonts w:asciiTheme="minorHAnsi" w:eastAsia="Calibri" w:hAnsiTheme="minorHAnsi" w:cs="Calibri"/>
                <w:sz w:val="20"/>
                <w:szCs w:val="20"/>
              </w:rPr>
              <w:t>does cowpea</w:t>
            </w:r>
            <w:r w:rsidRPr="00FE339C">
              <w:rPr>
                <w:rFonts w:asciiTheme="minorHAnsi" w:eastAsia="Calibri" w:hAnsiTheme="minorHAnsi" w:cs="Calibri"/>
                <w:sz w:val="20"/>
                <w:szCs w:val="20"/>
              </w:rPr>
              <w:t xml:space="preserve"> living mulch affect</w:t>
            </w:r>
            <w:r w:rsidR="00675376"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 xml:space="preserve">soil </w:t>
            </w:r>
            <w:r w:rsidR="00675376" w:rsidRPr="00FE339C">
              <w:rPr>
                <w:rFonts w:asciiTheme="minorHAnsi" w:eastAsia="Calibri" w:hAnsiTheme="minorHAnsi" w:cs="Calibri"/>
                <w:sz w:val="20"/>
                <w:szCs w:val="20"/>
              </w:rPr>
              <w:t xml:space="preserve">moisture and </w:t>
            </w:r>
            <w:r w:rsidR="00182C6E" w:rsidRPr="00280203">
              <w:rPr>
                <w:rFonts w:asciiTheme="minorHAnsi" w:eastAsia="Calibri" w:hAnsiTheme="minorHAnsi" w:cs="Calibri"/>
                <w:sz w:val="20"/>
                <w:szCs w:val="20"/>
              </w:rPr>
              <w:t>temperature</w:t>
            </w:r>
            <w:r w:rsidR="00F112F7" w:rsidRPr="00280203">
              <w:rPr>
                <w:rFonts w:asciiTheme="minorHAnsi" w:eastAsia="Calibri" w:hAnsiTheme="minorHAnsi" w:cs="Calibri"/>
                <w:sz w:val="20"/>
                <w:szCs w:val="20"/>
              </w:rPr>
              <w:t>?</w:t>
            </w:r>
          </w:p>
        </w:tc>
      </w:tr>
      <w:tr w:rsidR="00B77770" w:rsidRPr="0047749D" w14:paraId="06F416B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E4923EC" w14:textId="77777777" w:rsidR="00B77770" w:rsidRPr="00FE339C" w:rsidRDefault="00B77770" w:rsidP="001C5C96">
            <w:pPr>
              <w:rPr>
                <w:rFonts w:asciiTheme="minorHAnsi" w:eastAsia="Calibri" w:hAnsiTheme="minorHAnsi" w:cs="Calibri"/>
                <w:sz w:val="20"/>
                <w:szCs w:val="20"/>
              </w:rPr>
            </w:pPr>
            <w:r w:rsidRPr="0047749D">
              <w:rPr>
                <w:rFonts w:asciiTheme="minorHAnsi" w:eastAsia="Calibri" w:hAnsiTheme="minorHAnsi" w:cs="Calibri"/>
                <w:sz w:val="20"/>
                <w:szCs w:val="20"/>
              </w:rPr>
              <w:t xml:space="preserve">3.4 </w:t>
            </w:r>
            <w:r w:rsidR="00182C6E" w:rsidRPr="00FE339C">
              <w:rPr>
                <w:rFonts w:asciiTheme="minorHAnsi" w:eastAsia="Calibri" w:hAnsiTheme="minorHAnsi" w:cs="Calibri"/>
                <w:sz w:val="20"/>
                <w:szCs w:val="20"/>
              </w:rPr>
              <w:t xml:space="preserve">How </w:t>
            </w:r>
            <w:r w:rsidR="00E37574">
              <w:rPr>
                <w:rFonts w:asciiTheme="minorHAnsi" w:eastAsia="Calibri" w:hAnsiTheme="minorHAnsi" w:cs="Calibri"/>
                <w:sz w:val="20"/>
                <w:szCs w:val="20"/>
              </w:rPr>
              <w:t xml:space="preserve">does </w:t>
            </w:r>
            <w:r w:rsidR="00182C6E" w:rsidRPr="00FE339C">
              <w:rPr>
                <w:rFonts w:asciiTheme="minorHAnsi" w:eastAsia="Calibri" w:hAnsiTheme="minorHAnsi" w:cs="Calibri"/>
                <w:sz w:val="20"/>
                <w:szCs w:val="20"/>
              </w:rPr>
              <w:t>cowpea</w:t>
            </w:r>
            <w:r w:rsidRPr="00FE339C">
              <w:rPr>
                <w:rFonts w:asciiTheme="minorHAnsi" w:eastAsia="Calibri" w:hAnsiTheme="minorHAnsi" w:cs="Calibri"/>
                <w:sz w:val="20"/>
                <w:szCs w:val="20"/>
              </w:rPr>
              <w:t xml:space="preserve"> living mulch affect maize yield</w:t>
            </w:r>
            <w:r w:rsidR="00F112F7" w:rsidRPr="00FE339C">
              <w:rPr>
                <w:rFonts w:asciiTheme="minorHAnsi" w:eastAsia="Calibri" w:hAnsiTheme="minorHAnsi" w:cs="Calibri"/>
                <w:sz w:val="20"/>
                <w:szCs w:val="20"/>
              </w:rPr>
              <w:t>?</w:t>
            </w:r>
          </w:p>
        </w:tc>
      </w:tr>
      <w:tr w:rsidR="00B77770" w:rsidRPr="0047749D" w14:paraId="249AFA8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D1909D4" w14:textId="77777777" w:rsidR="00B77770" w:rsidRPr="00280203" w:rsidRDefault="00B77770" w:rsidP="00B85298">
            <w:pPr>
              <w:rPr>
                <w:rFonts w:asciiTheme="minorHAnsi" w:eastAsia="Calibri" w:hAnsiTheme="minorHAnsi" w:cs="Calibri"/>
                <w:sz w:val="20"/>
                <w:szCs w:val="20"/>
              </w:rPr>
            </w:pPr>
            <w:r w:rsidRPr="0047749D">
              <w:rPr>
                <w:rFonts w:asciiTheme="minorHAnsi" w:eastAsia="Calibri" w:hAnsiTheme="minorHAnsi" w:cs="Calibri"/>
                <w:sz w:val="20"/>
                <w:szCs w:val="20"/>
              </w:rPr>
              <w:t xml:space="preserve">3.5 </w:t>
            </w:r>
            <w:r w:rsidR="00675376" w:rsidRPr="00FE339C">
              <w:rPr>
                <w:rFonts w:asciiTheme="minorHAnsi" w:eastAsia="Calibri" w:hAnsiTheme="minorHAnsi" w:cs="Calibri"/>
                <w:sz w:val="20"/>
                <w:szCs w:val="20"/>
              </w:rPr>
              <w:t xml:space="preserve">What are the </w:t>
            </w:r>
            <w:r w:rsidR="00B85298" w:rsidRPr="00FE339C">
              <w:rPr>
                <w:rFonts w:asciiTheme="minorHAnsi" w:eastAsia="Calibri" w:hAnsiTheme="minorHAnsi" w:cs="Calibri"/>
                <w:sz w:val="20"/>
                <w:szCs w:val="20"/>
              </w:rPr>
              <w:t>preferences of male and female farmers</w:t>
            </w:r>
            <w:r w:rsidR="00675376" w:rsidRPr="00FE339C">
              <w:rPr>
                <w:rFonts w:asciiTheme="minorHAnsi" w:eastAsia="Calibri" w:hAnsiTheme="minorHAnsi" w:cs="Calibri"/>
                <w:sz w:val="20"/>
                <w:szCs w:val="20"/>
              </w:rPr>
              <w:t xml:space="preserve"> for living mulch</w:t>
            </w:r>
            <w:r w:rsidR="00F112F7" w:rsidRPr="00FE339C">
              <w:rPr>
                <w:rFonts w:asciiTheme="minorHAnsi" w:eastAsia="Calibri" w:hAnsiTheme="minorHAnsi" w:cs="Calibri"/>
                <w:sz w:val="20"/>
                <w:szCs w:val="20"/>
              </w:rPr>
              <w:t>?</w:t>
            </w:r>
          </w:p>
        </w:tc>
      </w:tr>
      <w:tr w:rsidR="00B77770" w:rsidRPr="0047749D" w14:paraId="3A6677B2"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88B130B" w14:textId="77777777" w:rsidR="00B77770" w:rsidRPr="0047749D" w:rsidRDefault="00B77770" w:rsidP="00B77770">
            <w:pPr>
              <w:rPr>
                <w:rFonts w:asciiTheme="minorHAnsi" w:eastAsia="Calibri" w:hAnsiTheme="minorHAnsi" w:cs="Calibri"/>
                <w:sz w:val="20"/>
                <w:szCs w:val="20"/>
              </w:rPr>
            </w:pPr>
          </w:p>
        </w:tc>
      </w:tr>
      <w:tr w:rsidR="00B77770" w:rsidRPr="0047749D" w14:paraId="1DB45A4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80AB452" w14:textId="77777777" w:rsidR="00B77770" w:rsidRPr="00FE339C"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 xml:space="preserve">4. Procedures (survey methods, gender disaggregation, treatments, experimental design, sample size, </w:t>
            </w:r>
            <w:r w:rsidR="008C78D3" w:rsidRPr="00FE339C">
              <w:rPr>
                <w:rFonts w:asciiTheme="minorHAnsi" w:eastAsia="Calibri" w:hAnsiTheme="minorHAnsi" w:cs="Calibri"/>
                <w:sz w:val="20"/>
                <w:szCs w:val="20"/>
              </w:rPr>
              <w:t>etc.</w:t>
            </w:r>
            <w:r w:rsidRPr="00FE339C">
              <w:rPr>
                <w:rFonts w:asciiTheme="minorHAnsi" w:eastAsia="Calibri" w:hAnsiTheme="minorHAnsi" w:cs="Calibri"/>
                <w:sz w:val="20"/>
                <w:szCs w:val="20"/>
              </w:rPr>
              <w:t>)</w:t>
            </w:r>
          </w:p>
        </w:tc>
      </w:tr>
      <w:tr w:rsidR="00B77770" w:rsidRPr="0047749D" w14:paraId="2A6BA76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AF8EB67" w14:textId="77777777" w:rsidR="00B77770" w:rsidRPr="0047749D" w:rsidRDefault="00B77770" w:rsidP="00B77770">
            <w:pPr>
              <w:ind w:left="870" w:hanging="870"/>
              <w:rPr>
                <w:rFonts w:asciiTheme="minorHAnsi" w:eastAsia="Calibri" w:hAnsiTheme="minorHAnsi" w:cs="Calibri"/>
                <w:sz w:val="20"/>
                <w:szCs w:val="20"/>
              </w:rPr>
            </w:pPr>
            <w:r w:rsidRPr="0047749D">
              <w:rPr>
                <w:rFonts w:asciiTheme="minorHAnsi" w:eastAsia="Calibri" w:hAnsiTheme="minorHAnsi" w:cs="Calibri"/>
                <w:sz w:val="20"/>
                <w:szCs w:val="20"/>
              </w:rPr>
              <w:t>4.1 Agronomic design: Randomize complete block design (RCBD)</w:t>
            </w:r>
          </w:p>
        </w:tc>
      </w:tr>
      <w:tr w:rsidR="00B77770" w:rsidRPr="0047749D" w14:paraId="35CBD5E6"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F031F11" w14:textId="77777777" w:rsidR="00B77770" w:rsidRPr="0047749D" w:rsidRDefault="00B77770" w:rsidP="00B77770">
            <w:pPr>
              <w:ind w:left="3570" w:hanging="3570"/>
              <w:rPr>
                <w:rFonts w:asciiTheme="minorHAnsi" w:eastAsia="Calibri" w:hAnsiTheme="minorHAnsi" w:cs="Calibri"/>
                <w:sz w:val="20"/>
                <w:szCs w:val="20"/>
              </w:rPr>
            </w:pPr>
            <w:r w:rsidRPr="0047749D">
              <w:rPr>
                <w:rFonts w:asciiTheme="minorHAnsi" w:eastAsia="Calibri" w:hAnsiTheme="minorHAnsi" w:cs="Calibri"/>
                <w:sz w:val="20"/>
                <w:szCs w:val="20"/>
              </w:rPr>
              <w:t>4.2 Gender: Survey</w:t>
            </w:r>
          </w:p>
        </w:tc>
      </w:tr>
      <w:tr w:rsidR="00B77770" w:rsidRPr="0047749D" w14:paraId="2347B944"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7D9A2CE" w14:textId="77777777" w:rsidR="00B77770" w:rsidRPr="0047749D" w:rsidRDefault="00B77770" w:rsidP="00BE33A8">
            <w:pPr>
              <w:jc w:val="both"/>
              <w:rPr>
                <w:rFonts w:asciiTheme="minorHAnsi" w:eastAsia="Calibri" w:hAnsiTheme="minorHAnsi" w:cs="Calibri"/>
                <w:sz w:val="20"/>
                <w:szCs w:val="20"/>
              </w:rPr>
            </w:pPr>
            <w:r w:rsidRPr="0047749D">
              <w:rPr>
                <w:rFonts w:asciiTheme="minorHAnsi" w:eastAsia="Calibri" w:hAnsiTheme="minorHAnsi" w:cs="Calibri"/>
                <w:sz w:val="20"/>
                <w:szCs w:val="20"/>
              </w:rPr>
              <w:t>4.3 The effect of four levels of cowpea living mul</w:t>
            </w:r>
            <w:r w:rsidRPr="00FE339C">
              <w:rPr>
                <w:rFonts w:asciiTheme="minorHAnsi" w:eastAsia="Calibri" w:hAnsiTheme="minorHAnsi" w:cs="Calibri"/>
                <w:sz w:val="20"/>
                <w:szCs w:val="20"/>
              </w:rPr>
              <w:t xml:space="preserve">ch (No living mulch, cowpea and maize same day, cowpea one week after maize, Cowpea two weeks after maize) and maize maturity type (Extra-early: TZEE-W STR QPM C0; Early, Omankwa; Medium, Obatanpa) on weed control, soil characteristics and grain yields of maize will be determined using a 4 x 3 factorial treatment arrangement in a randomized block design. </w:t>
            </w:r>
            <w:r w:rsidR="00675376" w:rsidRPr="00FE339C">
              <w:rPr>
                <w:rFonts w:asciiTheme="minorHAnsi" w:eastAsia="Calibri" w:hAnsiTheme="minorHAnsi" w:cs="Calibri"/>
                <w:sz w:val="20"/>
                <w:szCs w:val="20"/>
              </w:rPr>
              <w:t xml:space="preserve">Trials will be conducted with farmers in the community parks and on selected farmers' fields. </w:t>
            </w:r>
            <w:r w:rsidRPr="00FE339C">
              <w:rPr>
                <w:rFonts w:asciiTheme="minorHAnsi" w:eastAsia="Calibri" w:hAnsiTheme="minorHAnsi" w:cs="Calibri"/>
                <w:sz w:val="20"/>
                <w:szCs w:val="20"/>
              </w:rPr>
              <w:t xml:space="preserve">A gender survey </w:t>
            </w:r>
            <w:r w:rsidR="00675376" w:rsidRPr="00FE339C">
              <w:rPr>
                <w:rFonts w:asciiTheme="minorHAnsi" w:eastAsia="Calibri" w:hAnsiTheme="minorHAnsi" w:cs="Calibri"/>
                <w:sz w:val="20"/>
                <w:szCs w:val="20"/>
              </w:rPr>
              <w:t xml:space="preserve">and a farmers' field day </w:t>
            </w:r>
            <w:r w:rsidRPr="00280203">
              <w:rPr>
                <w:rFonts w:asciiTheme="minorHAnsi" w:eastAsia="Calibri" w:hAnsiTheme="minorHAnsi" w:cs="Calibri"/>
                <w:sz w:val="20"/>
                <w:szCs w:val="20"/>
              </w:rPr>
              <w:t>will be conducted t</w:t>
            </w:r>
            <w:r w:rsidRPr="0047749D">
              <w:rPr>
                <w:rFonts w:asciiTheme="minorHAnsi" w:eastAsia="Calibri" w:hAnsiTheme="minorHAnsi" w:cs="Calibri"/>
                <w:sz w:val="20"/>
                <w:szCs w:val="20"/>
              </w:rPr>
              <w:t>o evaluate male and female preferences.</w:t>
            </w:r>
          </w:p>
        </w:tc>
      </w:tr>
      <w:tr w:rsidR="00B77770" w:rsidRPr="0047749D" w14:paraId="080A756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19B25EB" w14:textId="77777777" w:rsidR="00B77770" w:rsidRPr="0047749D" w:rsidRDefault="00B77770" w:rsidP="00B77770">
            <w:pPr>
              <w:rPr>
                <w:rFonts w:asciiTheme="minorHAnsi" w:eastAsia="Calibri" w:hAnsiTheme="minorHAnsi" w:cs="Calibri"/>
                <w:sz w:val="20"/>
                <w:szCs w:val="20"/>
              </w:rPr>
            </w:pPr>
          </w:p>
        </w:tc>
      </w:tr>
      <w:tr w:rsidR="00B77770" w:rsidRPr="0047749D" w14:paraId="5AA463FB" w14:textId="77777777" w:rsidTr="0068792B">
        <w:tc>
          <w:tcPr>
            <w:tcW w:w="6847" w:type="dxa"/>
            <w:gridSpan w:val="3"/>
            <w:tcBorders>
              <w:top w:val="single" w:sz="4" w:space="0" w:color="auto"/>
              <w:left w:val="single" w:sz="4" w:space="0" w:color="auto"/>
              <w:bottom w:val="single" w:sz="4" w:space="0" w:color="auto"/>
              <w:right w:val="single" w:sz="4" w:space="0" w:color="auto"/>
            </w:tcBorders>
          </w:tcPr>
          <w:p w14:paraId="14469968"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5. Data to be collected and uploaded</w:t>
            </w:r>
          </w:p>
        </w:tc>
        <w:tc>
          <w:tcPr>
            <w:tcW w:w="2621" w:type="dxa"/>
            <w:gridSpan w:val="2"/>
            <w:tcBorders>
              <w:top w:val="single" w:sz="4" w:space="0" w:color="auto"/>
              <w:left w:val="single" w:sz="4" w:space="0" w:color="auto"/>
              <w:bottom w:val="single" w:sz="4" w:space="0" w:color="auto"/>
              <w:right w:val="single" w:sz="4" w:space="0" w:color="auto"/>
            </w:tcBorders>
          </w:tcPr>
          <w:p w14:paraId="7377EBF7"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Responsibility/Institute</w:t>
            </w:r>
          </w:p>
        </w:tc>
      </w:tr>
      <w:tr w:rsidR="00B77770" w:rsidRPr="0047749D" w14:paraId="641DAEFF" w14:textId="77777777" w:rsidTr="0068792B">
        <w:tc>
          <w:tcPr>
            <w:tcW w:w="6847" w:type="dxa"/>
            <w:gridSpan w:val="3"/>
            <w:tcBorders>
              <w:top w:val="single" w:sz="4" w:space="0" w:color="auto"/>
              <w:left w:val="single" w:sz="4" w:space="0" w:color="auto"/>
              <w:bottom w:val="single" w:sz="4" w:space="0" w:color="auto"/>
              <w:right w:val="single" w:sz="4" w:space="0" w:color="auto"/>
            </w:tcBorders>
          </w:tcPr>
          <w:p w14:paraId="6F9C7AC2" w14:textId="77777777" w:rsidR="00B77770" w:rsidRPr="00280203" w:rsidRDefault="00B77770" w:rsidP="00B77770">
            <w:pPr>
              <w:ind w:left="1320" w:hanging="1320"/>
              <w:rPr>
                <w:rFonts w:asciiTheme="minorHAnsi" w:eastAsia="Calibri" w:hAnsiTheme="minorHAnsi" w:cs="Calibri"/>
                <w:sz w:val="20"/>
                <w:szCs w:val="20"/>
              </w:rPr>
            </w:pPr>
            <w:r w:rsidRPr="0047749D">
              <w:rPr>
                <w:rFonts w:asciiTheme="minorHAnsi" w:eastAsia="Calibri" w:hAnsiTheme="minorHAnsi" w:cs="Calibri"/>
                <w:sz w:val="20"/>
                <w:szCs w:val="20"/>
              </w:rPr>
              <w:t xml:space="preserve">5.1 Weed </w:t>
            </w:r>
            <w:r w:rsidR="00F112F7" w:rsidRPr="00FE339C">
              <w:rPr>
                <w:rFonts w:asciiTheme="minorHAnsi" w:eastAsia="Calibri" w:hAnsiTheme="minorHAnsi" w:cs="Calibri"/>
                <w:sz w:val="20"/>
                <w:szCs w:val="20"/>
              </w:rPr>
              <w:t xml:space="preserve">diversity and </w:t>
            </w:r>
            <w:r w:rsidRPr="00FE339C">
              <w:rPr>
                <w:rFonts w:asciiTheme="minorHAnsi" w:eastAsia="Calibri" w:hAnsiTheme="minorHAnsi" w:cs="Calibri"/>
                <w:sz w:val="20"/>
                <w:szCs w:val="20"/>
              </w:rPr>
              <w:t xml:space="preserve">biomass, </w:t>
            </w:r>
            <w:r w:rsidR="00F112F7" w:rsidRPr="00FE339C">
              <w:rPr>
                <w:rFonts w:asciiTheme="minorHAnsi" w:eastAsia="Calibri" w:hAnsiTheme="minorHAnsi" w:cs="Calibri"/>
                <w:sz w:val="20"/>
                <w:szCs w:val="20"/>
              </w:rPr>
              <w:t xml:space="preserve">maize </w:t>
            </w:r>
            <w:r w:rsidRPr="00FE339C">
              <w:rPr>
                <w:rFonts w:asciiTheme="minorHAnsi" w:eastAsia="Calibri" w:hAnsiTheme="minorHAnsi" w:cs="Calibri"/>
                <w:sz w:val="20"/>
                <w:szCs w:val="20"/>
              </w:rPr>
              <w:t>grain</w:t>
            </w:r>
            <w:r w:rsidR="00F112F7" w:rsidRPr="00FE339C">
              <w:rPr>
                <w:rFonts w:asciiTheme="minorHAnsi" w:eastAsia="Calibri" w:hAnsiTheme="minorHAnsi" w:cs="Calibri"/>
                <w:sz w:val="20"/>
                <w:szCs w:val="20"/>
              </w:rPr>
              <w:t xml:space="preserve"> and fodder</w:t>
            </w:r>
            <w:r w:rsidRPr="00280203">
              <w:rPr>
                <w:rFonts w:asciiTheme="minorHAnsi" w:eastAsia="Calibri" w:hAnsiTheme="minorHAnsi" w:cs="Calibri"/>
                <w:sz w:val="20"/>
                <w:szCs w:val="20"/>
              </w:rPr>
              <w:t xml:space="preserve"> yield</w:t>
            </w:r>
            <w:r w:rsidR="00F112F7" w:rsidRPr="00280203">
              <w:rPr>
                <w:rFonts w:asciiTheme="minorHAnsi" w:eastAsia="Calibri" w:hAnsiTheme="minorHAnsi" w:cs="Calibri"/>
                <w:sz w:val="20"/>
                <w:szCs w:val="20"/>
              </w:rPr>
              <w:t>s</w:t>
            </w:r>
          </w:p>
        </w:tc>
        <w:tc>
          <w:tcPr>
            <w:tcW w:w="2621" w:type="dxa"/>
            <w:gridSpan w:val="2"/>
            <w:tcBorders>
              <w:top w:val="single" w:sz="4" w:space="0" w:color="auto"/>
              <w:left w:val="single" w:sz="4" w:space="0" w:color="auto"/>
              <w:bottom w:val="single" w:sz="4" w:space="0" w:color="auto"/>
              <w:right w:val="single" w:sz="4" w:space="0" w:color="auto"/>
            </w:tcBorders>
          </w:tcPr>
          <w:p w14:paraId="611E57DD"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IITA</w:t>
            </w:r>
          </w:p>
        </w:tc>
      </w:tr>
      <w:tr w:rsidR="00B77770" w:rsidRPr="0047749D" w14:paraId="73F6A6A7" w14:textId="77777777" w:rsidTr="0068792B">
        <w:tc>
          <w:tcPr>
            <w:tcW w:w="6847" w:type="dxa"/>
            <w:gridSpan w:val="3"/>
            <w:tcBorders>
              <w:top w:val="single" w:sz="4" w:space="0" w:color="auto"/>
              <w:left w:val="single" w:sz="4" w:space="0" w:color="auto"/>
              <w:bottom w:val="single" w:sz="4" w:space="0" w:color="auto"/>
              <w:right w:val="single" w:sz="4" w:space="0" w:color="auto"/>
            </w:tcBorders>
          </w:tcPr>
          <w:p w14:paraId="61CF5430" w14:textId="77777777" w:rsidR="00B77770" w:rsidRPr="00FE339C" w:rsidRDefault="00B77770" w:rsidP="009A5D9F">
            <w:pPr>
              <w:ind w:left="1050" w:hanging="1050"/>
              <w:rPr>
                <w:rFonts w:asciiTheme="minorHAnsi" w:eastAsia="Calibri" w:hAnsiTheme="minorHAnsi" w:cs="Calibri"/>
                <w:sz w:val="20"/>
                <w:szCs w:val="20"/>
              </w:rPr>
            </w:pPr>
            <w:r w:rsidRPr="0047749D">
              <w:rPr>
                <w:rFonts w:asciiTheme="minorHAnsi" w:eastAsia="Calibri" w:hAnsiTheme="minorHAnsi" w:cs="Calibri"/>
                <w:sz w:val="20"/>
                <w:szCs w:val="20"/>
              </w:rPr>
              <w:t>5.2 Gender: a</w:t>
            </w:r>
            <w:r w:rsidR="00865AE5" w:rsidRPr="00FE339C">
              <w:rPr>
                <w:rFonts w:asciiTheme="minorHAnsi" w:eastAsia="Calibri" w:hAnsiTheme="minorHAnsi" w:cs="Calibri"/>
                <w:sz w:val="20"/>
                <w:szCs w:val="20"/>
              </w:rPr>
              <w:t>cc</w:t>
            </w:r>
            <w:r w:rsidRPr="00FE339C">
              <w:rPr>
                <w:rFonts w:asciiTheme="minorHAnsi" w:eastAsia="Calibri" w:hAnsiTheme="minorHAnsi" w:cs="Calibri"/>
                <w:sz w:val="20"/>
                <w:szCs w:val="20"/>
              </w:rPr>
              <w:t>ess to labor, timing and frequency of farm operations, decision making at farm level</w:t>
            </w:r>
          </w:p>
        </w:tc>
        <w:tc>
          <w:tcPr>
            <w:tcW w:w="2621" w:type="dxa"/>
            <w:gridSpan w:val="2"/>
            <w:tcBorders>
              <w:top w:val="single" w:sz="4" w:space="0" w:color="auto"/>
              <w:left w:val="single" w:sz="4" w:space="0" w:color="auto"/>
              <w:bottom w:val="single" w:sz="4" w:space="0" w:color="auto"/>
              <w:right w:val="single" w:sz="4" w:space="0" w:color="auto"/>
            </w:tcBorders>
          </w:tcPr>
          <w:p w14:paraId="69DD9053"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IITA</w:t>
            </w:r>
          </w:p>
        </w:tc>
      </w:tr>
      <w:tr w:rsidR="00B77770" w:rsidRPr="0047749D" w14:paraId="440A7FB3" w14:textId="77777777" w:rsidTr="0068792B">
        <w:tc>
          <w:tcPr>
            <w:tcW w:w="6847" w:type="dxa"/>
            <w:gridSpan w:val="3"/>
            <w:tcBorders>
              <w:top w:val="single" w:sz="4" w:space="0" w:color="auto"/>
              <w:left w:val="single" w:sz="4" w:space="0" w:color="auto"/>
              <w:bottom w:val="single" w:sz="4" w:space="0" w:color="auto"/>
              <w:right w:val="single" w:sz="4" w:space="0" w:color="auto"/>
            </w:tcBorders>
          </w:tcPr>
          <w:p w14:paraId="58644117" w14:textId="77777777" w:rsidR="00B77770" w:rsidRPr="0047749D" w:rsidRDefault="00B77770" w:rsidP="00B77770">
            <w:pPr>
              <w:ind w:left="1050" w:hanging="1050"/>
              <w:rPr>
                <w:rFonts w:asciiTheme="minorHAnsi" w:eastAsia="Calibri" w:hAnsiTheme="minorHAnsi" w:cs="Calibri"/>
                <w:sz w:val="20"/>
                <w:szCs w:val="20"/>
              </w:rPr>
            </w:pPr>
            <w:r w:rsidRPr="0047749D">
              <w:rPr>
                <w:rFonts w:asciiTheme="minorHAnsi" w:eastAsia="Calibri" w:hAnsiTheme="minorHAnsi" w:cs="Calibri"/>
                <w:sz w:val="20"/>
                <w:szCs w:val="20"/>
              </w:rPr>
              <w:t>5.3 Soil characteristics (temperature, moisture, nutrients)</w:t>
            </w:r>
          </w:p>
        </w:tc>
        <w:tc>
          <w:tcPr>
            <w:tcW w:w="2621" w:type="dxa"/>
            <w:gridSpan w:val="2"/>
            <w:tcBorders>
              <w:top w:val="single" w:sz="4" w:space="0" w:color="auto"/>
              <w:left w:val="single" w:sz="4" w:space="0" w:color="auto"/>
              <w:bottom w:val="single" w:sz="4" w:space="0" w:color="auto"/>
              <w:right w:val="single" w:sz="4" w:space="0" w:color="auto"/>
            </w:tcBorders>
          </w:tcPr>
          <w:p w14:paraId="1921E2E7"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SRI</w:t>
            </w:r>
          </w:p>
        </w:tc>
      </w:tr>
      <w:tr w:rsidR="00B77770" w:rsidRPr="0047749D" w14:paraId="4931888B"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1D1D050" w14:textId="77777777" w:rsidR="00B77770" w:rsidRPr="0047749D" w:rsidRDefault="00B77770" w:rsidP="00B77770">
            <w:pPr>
              <w:rPr>
                <w:rFonts w:asciiTheme="minorHAnsi" w:eastAsia="Calibri" w:hAnsiTheme="minorHAnsi" w:cs="Calibri"/>
                <w:sz w:val="20"/>
                <w:szCs w:val="20"/>
              </w:rPr>
            </w:pPr>
          </w:p>
        </w:tc>
      </w:tr>
      <w:tr w:rsidR="00B77770" w:rsidRPr="0047749D" w14:paraId="796F9C26"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C502387"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B77770" w:rsidRPr="0047749D" w14:paraId="4CF0340C" w14:textId="77777777" w:rsidTr="0068792B">
        <w:tc>
          <w:tcPr>
            <w:tcW w:w="3415" w:type="dxa"/>
            <w:gridSpan w:val="2"/>
            <w:tcBorders>
              <w:top w:val="single" w:sz="4" w:space="0" w:color="auto"/>
              <w:left w:val="single" w:sz="4" w:space="0" w:color="auto"/>
              <w:bottom w:val="single" w:sz="4" w:space="0" w:color="auto"/>
              <w:right w:val="single" w:sz="4" w:space="0" w:color="auto"/>
            </w:tcBorders>
          </w:tcPr>
          <w:p w14:paraId="49C66127" w14:textId="77777777" w:rsidR="00B77770" w:rsidRPr="0047749D" w:rsidRDefault="00B77770" w:rsidP="00B77770">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3541" w:type="dxa"/>
            <w:gridSpan w:val="2"/>
            <w:tcBorders>
              <w:top w:val="single" w:sz="4" w:space="0" w:color="auto"/>
              <w:left w:val="single" w:sz="4" w:space="0" w:color="auto"/>
              <w:bottom w:val="single" w:sz="4" w:space="0" w:color="auto"/>
              <w:right w:val="single" w:sz="4" w:space="0" w:color="auto"/>
            </w:tcBorders>
          </w:tcPr>
          <w:p w14:paraId="5A89FF0A"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2512" w:type="dxa"/>
            <w:tcBorders>
              <w:top w:val="single" w:sz="4" w:space="0" w:color="auto"/>
              <w:left w:val="single" w:sz="4" w:space="0" w:color="auto"/>
              <w:bottom w:val="single" w:sz="4" w:space="0" w:color="auto"/>
              <w:right w:val="single" w:sz="4" w:space="0" w:color="auto"/>
            </w:tcBorders>
          </w:tcPr>
          <w:p w14:paraId="7B0A15B8"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Date</w:t>
            </w:r>
          </w:p>
        </w:tc>
      </w:tr>
      <w:tr w:rsidR="00B77770" w:rsidRPr="0047749D" w14:paraId="402BF0B3" w14:textId="77777777" w:rsidTr="0068792B">
        <w:tc>
          <w:tcPr>
            <w:tcW w:w="3415" w:type="dxa"/>
            <w:gridSpan w:val="2"/>
            <w:tcBorders>
              <w:top w:val="single" w:sz="4" w:space="0" w:color="auto"/>
              <w:left w:val="single" w:sz="4" w:space="0" w:color="auto"/>
              <w:bottom w:val="single" w:sz="4" w:space="0" w:color="auto"/>
              <w:right w:val="single" w:sz="4" w:space="0" w:color="auto"/>
            </w:tcBorders>
          </w:tcPr>
          <w:p w14:paraId="3609821B" w14:textId="77777777" w:rsidR="00B77770" w:rsidRPr="00FE339C" w:rsidRDefault="00B77770" w:rsidP="00BE2DB6">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6.1 </w:t>
            </w:r>
            <w:r w:rsidR="00BE2DB6" w:rsidRPr="00FE339C">
              <w:rPr>
                <w:rFonts w:asciiTheme="minorHAnsi" w:eastAsia="Calibri" w:hAnsiTheme="minorHAnsi" w:cs="Calibri"/>
                <w:sz w:val="20"/>
                <w:szCs w:val="20"/>
              </w:rPr>
              <w:t>Agronomic trial completed</w:t>
            </w:r>
          </w:p>
        </w:tc>
        <w:tc>
          <w:tcPr>
            <w:tcW w:w="3541" w:type="dxa"/>
            <w:gridSpan w:val="2"/>
            <w:tcBorders>
              <w:top w:val="single" w:sz="4" w:space="0" w:color="auto"/>
              <w:left w:val="single" w:sz="4" w:space="0" w:color="auto"/>
              <w:bottom w:val="single" w:sz="4" w:space="0" w:color="auto"/>
              <w:right w:val="single" w:sz="4" w:space="0" w:color="auto"/>
            </w:tcBorders>
          </w:tcPr>
          <w:p w14:paraId="25D1262B" w14:textId="77777777" w:rsidR="00B77770" w:rsidRPr="00FE339C"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Field visit and annual reports</w:t>
            </w:r>
          </w:p>
        </w:tc>
        <w:tc>
          <w:tcPr>
            <w:tcW w:w="2512" w:type="dxa"/>
            <w:tcBorders>
              <w:top w:val="single" w:sz="4" w:space="0" w:color="auto"/>
              <w:left w:val="single" w:sz="4" w:space="0" w:color="auto"/>
              <w:bottom w:val="single" w:sz="4" w:space="0" w:color="auto"/>
              <w:right w:val="single" w:sz="4" w:space="0" w:color="auto"/>
            </w:tcBorders>
          </w:tcPr>
          <w:p w14:paraId="63B209B9" w14:textId="77777777" w:rsidR="00B77770" w:rsidRPr="00280203" w:rsidRDefault="00BE2DB6" w:rsidP="00BE2DB6">
            <w:pPr>
              <w:rPr>
                <w:rFonts w:asciiTheme="minorHAnsi" w:eastAsia="Calibri" w:hAnsiTheme="minorHAnsi" w:cs="Calibri"/>
                <w:sz w:val="20"/>
                <w:szCs w:val="20"/>
              </w:rPr>
            </w:pPr>
            <w:r w:rsidRPr="00FE339C">
              <w:rPr>
                <w:rFonts w:asciiTheme="minorHAnsi" w:eastAsia="Calibri" w:hAnsiTheme="minorHAnsi" w:cs="Calibri"/>
                <w:sz w:val="20"/>
                <w:szCs w:val="20"/>
              </w:rPr>
              <w:t>Dec</w:t>
            </w:r>
            <w:r w:rsidR="00D80066" w:rsidRPr="00FE339C">
              <w:rPr>
                <w:rFonts w:asciiTheme="minorHAnsi" w:eastAsia="Calibri" w:hAnsiTheme="minorHAnsi" w:cs="Calibri"/>
                <w:sz w:val="20"/>
                <w:szCs w:val="20"/>
              </w:rPr>
              <w:t>.</w:t>
            </w:r>
            <w:r w:rsidR="00B77770" w:rsidRPr="00280203">
              <w:rPr>
                <w:rFonts w:asciiTheme="minorHAnsi" w:eastAsia="Calibri" w:hAnsiTheme="minorHAnsi" w:cs="Calibri"/>
                <w:sz w:val="20"/>
                <w:szCs w:val="20"/>
              </w:rPr>
              <w:t xml:space="preserve"> 201</w:t>
            </w:r>
            <w:r w:rsidR="00D2785B" w:rsidRPr="00280203">
              <w:rPr>
                <w:rFonts w:asciiTheme="minorHAnsi" w:eastAsia="Calibri" w:hAnsiTheme="minorHAnsi" w:cs="Calibri"/>
                <w:sz w:val="20"/>
                <w:szCs w:val="20"/>
              </w:rPr>
              <w:t>7</w:t>
            </w:r>
          </w:p>
        </w:tc>
      </w:tr>
      <w:tr w:rsidR="00B77770" w:rsidRPr="0047749D" w14:paraId="54470CA2" w14:textId="77777777" w:rsidTr="0068792B">
        <w:tc>
          <w:tcPr>
            <w:tcW w:w="3415" w:type="dxa"/>
            <w:gridSpan w:val="2"/>
            <w:tcBorders>
              <w:top w:val="single" w:sz="4" w:space="0" w:color="auto"/>
              <w:left w:val="single" w:sz="4" w:space="0" w:color="auto"/>
              <w:bottom w:val="single" w:sz="4" w:space="0" w:color="auto"/>
              <w:right w:val="single" w:sz="4" w:space="0" w:color="auto"/>
            </w:tcBorders>
          </w:tcPr>
          <w:p w14:paraId="70BDCB7B" w14:textId="77777777" w:rsidR="00B77770" w:rsidRPr="00FE339C" w:rsidRDefault="00B77770" w:rsidP="00D2785B">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6.2 </w:t>
            </w:r>
            <w:r w:rsidR="00BE2DB6" w:rsidRPr="00FE339C">
              <w:rPr>
                <w:rFonts w:asciiTheme="minorHAnsi" w:eastAsia="Calibri" w:hAnsiTheme="minorHAnsi" w:cs="Calibri"/>
                <w:sz w:val="20"/>
                <w:szCs w:val="20"/>
              </w:rPr>
              <w:t xml:space="preserve">Gender </w:t>
            </w:r>
            <w:r w:rsidRPr="00FE339C">
              <w:rPr>
                <w:rFonts w:asciiTheme="minorHAnsi" w:eastAsia="Calibri" w:hAnsiTheme="minorHAnsi" w:cs="Calibri"/>
                <w:sz w:val="20"/>
                <w:szCs w:val="20"/>
              </w:rPr>
              <w:t>survey</w:t>
            </w:r>
            <w:r w:rsidR="00BE2DB6" w:rsidRPr="00FE339C">
              <w:rPr>
                <w:rFonts w:asciiTheme="minorHAnsi" w:eastAsia="Calibri" w:hAnsiTheme="minorHAnsi" w:cs="Calibri"/>
                <w:sz w:val="20"/>
                <w:szCs w:val="20"/>
              </w:rPr>
              <w:t xml:space="preserve"> </w:t>
            </w:r>
            <w:r w:rsidR="00D2785B" w:rsidRPr="00FE339C">
              <w:rPr>
                <w:rFonts w:asciiTheme="minorHAnsi" w:eastAsia="Calibri" w:hAnsiTheme="minorHAnsi" w:cs="Calibri"/>
                <w:sz w:val="20"/>
                <w:szCs w:val="20"/>
              </w:rPr>
              <w:t>report</w:t>
            </w:r>
          </w:p>
        </w:tc>
        <w:tc>
          <w:tcPr>
            <w:tcW w:w="3541" w:type="dxa"/>
            <w:gridSpan w:val="2"/>
            <w:tcBorders>
              <w:top w:val="single" w:sz="4" w:space="0" w:color="auto"/>
              <w:left w:val="single" w:sz="4" w:space="0" w:color="auto"/>
              <w:bottom w:val="single" w:sz="4" w:space="0" w:color="auto"/>
              <w:right w:val="single" w:sz="4" w:space="0" w:color="auto"/>
            </w:tcBorders>
          </w:tcPr>
          <w:p w14:paraId="3C342053"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Field visit and annual reports</w:t>
            </w:r>
          </w:p>
        </w:tc>
        <w:tc>
          <w:tcPr>
            <w:tcW w:w="2512" w:type="dxa"/>
            <w:tcBorders>
              <w:top w:val="single" w:sz="4" w:space="0" w:color="auto"/>
              <w:left w:val="single" w:sz="4" w:space="0" w:color="auto"/>
              <w:bottom w:val="single" w:sz="4" w:space="0" w:color="auto"/>
              <w:right w:val="single" w:sz="4" w:space="0" w:color="auto"/>
            </w:tcBorders>
          </w:tcPr>
          <w:p w14:paraId="36C8E6B2" w14:textId="77777777" w:rsidR="00B77770" w:rsidRPr="0047749D" w:rsidRDefault="00BE2DB6" w:rsidP="00B85298">
            <w:pPr>
              <w:rPr>
                <w:rFonts w:asciiTheme="minorHAnsi" w:eastAsia="Calibri" w:hAnsiTheme="minorHAnsi" w:cs="Calibri"/>
                <w:sz w:val="20"/>
                <w:szCs w:val="20"/>
              </w:rPr>
            </w:pPr>
            <w:r w:rsidRPr="0047749D">
              <w:rPr>
                <w:rFonts w:asciiTheme="minorHAnsi" w:eastAsia="Calibri" w:hAnsiTheme="minorHAnsi" w:cs="Calibri"/>
                <w:sz w:val="20"/>
                <w:szCs w:val="20"/>
              </w:rPr>
              <w:t>Dec</w:t>
            </w:r>
            <w:r w:rsidR="00D80066" w:rsidRPr="0047749D">
              <w:rPr>
                <w:rFonts w:asciiTheme="minorHAnsi" w:eastAsia="Calibri" w:hAnsiTheme="minorHAnsi" w:cs="Calibri"/>
                <w:sz w:val="20"/>
                <w:szCs w:val="20"/>
              </w:rPr>
              <w:t>.</w:t>
            </w:r>
            <w:r w:rsidR="00B77770" w:rsidRPr="0047749D">
              <w:rPr>
                <w:rFonts w:asciiTheme="minorHAnsi" w:eastAsia="Calibri" w:hAnsiTheme="minorHAnsi" w:cs="Calibri"/>
                <w:sz w:val="20"/>
                <w:szCs w:val="20"/>
              </w:rPr>
              <w:t xml:space="preserve"> 201</w:t>
            </w:r>
            <w:r w:rsidR="00B85298" w:rsidRPr="0047749D">
              <w:rPr>
                <w:rFonts w:asciiTheme="minorHAnsi" w:eastAsia="Calibri" w:hAnsiTheme="minorHAnsi" w:cs="Calibri"/>
                <w:sz w:val="20"/>
                <w:szCs w:val="20"/>
              </w:rPr>
              <w:t>7</w:t>
            </w:r>
          </w:p>
        </w:tc>
      </w:tr>
      <w:tr w:rsidR="00B77770" w:rsidRPr="0047749D" w14:paraId="38439D45" w14:textId="77777777" w:rsidTr="0068792B">
        <w:tc>
          <w:tcPr>
            <w:tcW w:w="3415" w:type="dxa"/>
            <w:gridSpan w:val="2"/>
            <w:tcBorders>
              <w:top w:val="single" w:sz="4" w:space="0" w:color="auto"/>
              <w:left w:val="single" w:sz="4" w:space="0" w:color="auto"/>
              <w:bottom w:val="single" w:sz="4" w:space="0" w:color="auto"/>
              <w:right w:val="single" w:sz="4" w:space="0" w:color="auto"/>
            </w:tcBorders>
          </w:tcPr>
          <w:p w14:paraId="44BC981D" w14:textId="77777777" w:rsidR="00B77770" w:rsidRPr="00FE339C" w:rsidRDefault="00B77770" w:rsidP="00AE7326">
            <w:pPr>
              <w:rPr>
                <w:rFonts w:asciiTheme="minorHAnsi" w:eastAsia="Calibri" w:hAnsiTheme="minorHAnsi" w:cs="Calibri"/>
                <w:sz w:val="20"/>
                <w:szCs w:val="20"/>
              </w:rPr>
            </w:pPr>
            <w:r w:rsidRPr="0047749D">
              <w:rPr>
                <w:rFonts w:asciiTheme="minorHAnsi" w:eastAsia="Calibri" w:hAnsiTheme="minorHAnsi" w:cs="Calibri"/>
                <w:sz w:val="20"/>
                <w:szCs w:val="20"/>
              </w:rPr>
              <w:t>6.3 Paper published</w:t>
            </w:r>
            <w:r w:rsidR="005050BF" w:rsidRPr="00FE339C">
              <w:rPr>
                <w:rFonts w:asciiTheme="minorHAnsi" w:eastAsia="Calibri" w:hAnsiTheme="minorHAnsi" w:cs="Calibri"/>
                <w:sz w:val="20"/>
                <w:szCs w:val="20"/>
              </w:rPr>
              <w:t xml:space="preserve">: </w:t>
            </w:r>
            <w:r w:rsidR="00476C31" w:rsidRPr="00FE339C">
              <w:rPr>
                <w:rFonts w:asciiTheme="minorHAnsi" w:eastAsia="Calibri" w:hAnsiTheme="minorHAnsi" w:cs="Calibri"/>
                <w:sz w:val="20"/>
                <w:szCs w:val="20"/>
              </w:rPr>
              <w:t>Cowpea living-mulch effects on maize grain yield, vegetation cover and soil moisture dynamics</w:t>
            </w:r>
            <w:r w:rsidR="005050BF" w:rsidRPr="00FE339C">
              <w:rPr>
                <w:rFonts w:asciiTheme="minorHAnsi" w:eastAsia="Calibri" w:hAnsiTheme="minorHAnsi" w:cs="Calibri"/>
                <w:sz w:val="20"/>
                <w:szCs w:val="20"/>
              </w:rPr>
              <w:t xml:space="preserve"> </w:t>
            </w:r>
          </w:p>
        </w:tc>
        <w:tc>
          <w:tcPr>
            <w:tcW w:w="3541" w:type="dxa"/>
            <w:gridSpan w:val="2"/>
            <w:tcBorders>
              <w:top w:val="single" w:sz="4" w:space="0" w:color="auto"/>
              <w:left w:val="single" w:sz="4" w:space="0" w:color="auto"/>
              <w:bottom w:val="single" w:sz="4" w:space="0" w:color="auto"/>
              <w:right w:val="single" w:sz="4" w:space="0" w:color="auto"/>
            </w:tcBorders>
          </w:tcPr>
          <w:p w14:paraId="122474A4" w14:textId="77777777" w:rsidR="00B77770" w:rsidRPr="0047749D" w:rsidRDefault="00476C31" w:rsidP="00476C31">
            <w:pPr>
              <w:rPr>
                <w:rFonts w:asciiTheme="minorHAnsi" w:eastAsia="Calibri" w:hAnsiTheme="minorHAnsi" w:cs="Calibri"/>
                <w:sz w:val="20"/>
                <w:szCs w:val="20"/>
              </w:rPr>
            </w:pPr>
            <w:r w:rsidRPr="00FE339C">
              <w:rPr>
                <w:rFonts w:asciiTheme="minorHAnsi" w:eastAsia="Calibri" w:hAnsiTheme="minorHAnsi" w:cs="Calibri"/>
                <w:sz w:val="20"/>
                <w:szCs w:val="20"/>
              </w:rPr>
              <w:t>Paper in peer reviewed workshop proceeding</w:t>
            </w:r>
          </w:p>
        </w:tc>
        <w:tc>
          <w:tcPr>
            <w:tcW w:w="2512" w:type="dxa"/>
            <w:tcBorders>
              <w:top w:val="single" w:sz="4" w:space="0" w:color="auto"/>
              <w:left w:val="single" w:sz="4" w:space="0" w:color="auto"/>
              <w:bottom w:val="single" w:sz="4" w:space="0" w:color="auto"/>
              <w:right w:val="single" w:sz="4" w:space="0" w:color="auto"/>
            </w:tcBorders>
          </w:tcPr>
          <w:p w14:paraId="1B9B84D5" w14:textId="77777777" w:rsidR="00B77770" w:rsidRPr="0047749D" w:rsidRDefault="00476C31" w:rsidP="00476C31">
            <w:pPr>
              <w:rPr>
                <w:rFonts w:asciiTheme="minorHAnsi" w:eastAsia="Calibri" w:hAnsiTheme="minorHAnsi" w:cs="Calibri"/>
                <w:sz w:val="20"/>
                <w:szCs w:val="20"/>
              </w:rPr>
            </w:pPr>
            <w:r w:rsidRPr="0047749D">
              <w:rPr>
                <w:rFonts w:asciiTheme="minorHAnsi" w:eastAsia="Calibri" w:hAnsiTheme="minorHAnsi" w:cs="Calibri"/>
                <w:sz w:val="20"/>
                <w:szCs w:val="20"/>
              </w:rPr>
              <w:t>Mar</w:t>
            </w:r>
            <w:r w:rsidR="00D80066" w:rsidRPr="0047749D">
              <w:rPr>
                <w:rFonts w:asciiTheme="minorHAnsi" w:eastAsia="Calibri" w:hAnsiTheme="minorHAnsi" w:cs="Calibri"/>
                <w:sz w:val="20"/>
                <w:szCs w:val="20"/>
              </w:rPr>
              <w:t>.</w:t>
            </w:r>
            <w:r w:rsidR="00B77770" w:rsidRPr="0047749D">
              <w:rPr>
                <w:rFonts w:asciiTheme="minorHAnsi" w:eastAsia="Calibri" w:hAnsiTheme="minorHAnsi" w:cs="Calibri"/>
                <w:sz w:val="20"/>
                <w:szCs w:val="20"/>
              </w:rPr>
              <w:t xml:space="preserve"> 201</w:t>
            </w:r>
            <w:r w:rsidRPr="0047749D">
              <w:rPr>
                <w:rFonts w:asciiTheme="minorHAnsi" w:eastAsia="Calibri" w:hAnsiTheme="minorHAnsi" w:cs="Calibri"/>
                <w:sz w:val="20"/>
                <w:szCs w:val="20"/>
              </w:rPr>
              <w:t>9</w:t>
            </w:r>
          </w:p>
        </w:tc>
      </w:tr>
      <w:tr w:rsidR="00B77770" w:rsidRPr="0047749D" w14:paraId="1EEF08A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4F53B42" w14:textId="77777777" w:rsidR="00B77770" w:rsidRPr="0047749D" w:rsidRDefault="00B77770" w:rsidP="00B77770">
            <w:pPr>
              <w:rPr>
                <w:rFonts w:asciiTheme="minorHAnsi" w:eastAsia="Calibri" w:hAnsiTheme="minorHAnsi" w:cs="Calibri"/>
                <w:sz w:val="20"/>
                <w:szCs w:val="20"/>
              </w:rPr>
            </w:pPr>
          </w:p>
        </w:tc>
      </w:tr>
      <w:tr w:rsidR="00B77770" w:rsidRPr="0047749D" w14:paraId="29CA40C8"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32ABE10"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 Sustainable intensification indicators</w:t>
            </w:r>
          </w:p>
        </w:tc>
      </w:tr>
      <w:tr w:rsidR="00B77770" w:rsidRPr="0047749D" w14:paraId="13CFB2AF" w14:textId="77777777" w:rsidTr="0068792B">
        <w:tc>
          <w:tcPr>
            <w:tcW w:w="2167" w:type="dxa"/>
            <w:tcBorders>
              <w:top w:val="single" w:sz="4" w:space="0" w:color="auto"/>
              <w:left w:val="single" w:sz="4" w:space="0" w:color="auto"/>
              <w:bottom w:val="single" w:sz="4" w:space="0" w:color="auto"/>
              <w:right w:val="single" w:sz="4" w:space="0" w:color="auto"/>
            </w:tcBorders>
          </w:tcPr>
          <w:p w14:paraId="4F2411BF" w14:textId="77777777" w:rsidR="00B77770" w:rsidRPr="00FE339C"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7.1 Producti</w:t>
            </w:r>
            <w:r w:rsidRPr="00FE339C">
              <w:rPr>
                <w:rFonts w:asciiTheme="minorHAnsi" w:eastAsia="Calibri" w:hAnsiTheme="minorHAnsi" w:cs="Calibri"/>
                <w:sz w:val="20"/>
                <w:szCs w:val="20"/>
              </w:rPr>
              <w:t>vity</w:t>
            </w:r>
          </w:p>
        </w:tc>
        <w:tc>
          <w:tcPr>
            <w:tcW w:w="7301" w:type="dxa"/>
            <w:gridSpan w:val="4"/>
            <w:tcBorders>
              <w:top w:val="single" w:sz="4" w:space="0" w:color="auto"/>
              <w:left w:val="single" w:sz="4" w:space="0" w:color="auto"/>
              <w:bottom w:val="single" w:sz="4" w:space="0" w:color="auto"/>
              <w:right w:val="single" w:sz="4" w:space="0" w:color="auto"/>
            </w:tcBorders>
          </w:tcPr>
          <w:p w14:paraId="35C9A51A" w14:textId="77777777" w:rsidR="00B77770" w:rsidRPr="00FE339C" w:rsidRDefault="00B77770" w:rsidP="00476C31">
            <w:pPr>
              <w:rPr>
                <w:rFonts w:asciiTheme="minorHAnsi" w:eastAsia="Calibri" w:hAnsiTheme="minorHAnsi" w:cs="Calibri"/>
                <w:sz w:val="20"/>
                <w:szCs w:val="20"/>
              </w:rPr>
            </w:pPr>
            <w:r w:rsidRPr="00FE339C">
              <w:rPr>
                <w:rFonts w:asciiTheme="minorHAnsi" w:eastAsia="Calibri" w:hAnsiTheme="minorHAnsi" w:cs="Calibri"/>
                <w:sz w:val="20"/>
                <w:szCs w:val="20"/>
              </w:rPr>
              <w:t xml:space="preserve">Crop </w:t>
            </w:r>
            <w:r w:rsidR="00476C31" w:rsidRPr="00FE339C">
              <w:rPr>
                <w:rFonts w:asciiTheme="minorHAnsi" w:eastAsia="Calibri" w:hAnsiTheme="minorHAnsi" w:cs="Calibri"/>
                <w:sz w:val="20"/>
                <w:szCs w:val="20"/>
              </w:rPr>
              <w:t>yield and the plot level</w:t>
            </w:r>
          </w:p>
        </w:tc>
      </w:tr>
      <w:tr w:rsidR="00B77770" w:rsidRPr="0047749D" w14:paraId="1CA9BB84" w14:textId="77777777" w:rsidTr="0068792B">
        <w:tc>
          <w:tcPr>
            <w:tcW w:w="2167" w:type="dxa"/>
            <w:tcBorders>
              <w:top w:val="single" w:sz="4" w:space="0" w:color="auto"/>
              <w:left w:val="single" w:sz="4" w:space="0" w:color="auto"/>
              <w:bottom w:val="single" w:sz="4" w:space="0" w:color="auto"/>
              <w:right w:val="single" w:sz="4" w:space="0" w:color="auto"/>
            </w:tcBorders>
          </w:tcPr>
          <w:p w14:paraId="2206AE0E"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7301" w:type="dxa"/>
            <w:gridSpan w:val="4"/>
            <w:tcBorders>
              <w:top w:val="single" w:sz="4" w:space="0" w:color="auto"/>
              <w:left w:val="single" w:sz="4" w:space="0" w:color="auto"/>
              <w:bottom w:val="single" w:sz="4" w:space="0" w:color="auto"/>
              <w:right w:val="single" w:sz="4" w:space="0" w:color="auto"/>
            </w:tcBorders>
          </w:tcPr>
          <w:p w14:paraId="755017B0" w14:textId="77777777" w:rsidR="00B77770" w:rsidRPr="00280203" w:rsidRDefault="00B77770" w:rsidP="00476C31">
            <w:pPr>
              <w:rPr>
                <w:rFonts w:asciiTheme="minorHAnsi" w:eastAsia="Calibri" w:hAnsiTheme="minorHAnsi" w:cs="Calibri"/>
                <w:sz w:val="20"/>
                <w:szCs w:val="20"/>
              </w:rPr>
            </w:pPr>
            <w:r w:rsidRPr="00FE339C">
              <w:rPr>
                <w:rFonts w:asciiTheme="minorHAnsi" w:eastAsia="Calibri" w:hAnsiTheme="minorHAnsi" w:cs="Calibri"/>
                <w:sz w:val="20"/>
                <w:szCs w:val="20"/>
              </w:rPr>
              <w:t>Vegetative cover</w:t>
            </w:r>
            <w:r w:rsidR="00476C31" w:rsidRPr="00FE339C">
              <w:rPr>
                <w:rFonts w:asciiTheme="minorHAnsi" w:eastAsia="Calibri" w:hAnsiTheme="minorHAnsi" w:cs="Calibri"/>
                <w:sz w:val="20"/>
                <w:szCs w:val="20"/>
              </w:rPr>
              <w:t xml:space="preserve"> and</w:t>
            </w:r>
            <w:r w:rsidRPr="00FE339C">
              <w:rPr>
                <w:rFonts w:asciiTheme="minorHAnsi" w:eastAsia="Calibri" w:hAnsiTheme="minorHAnsi" w:cs="Calibri"/>
                <w:sz w:val="20"/>
                <w:szCs w:val="20"/>
              </w:rPr>
              <w:t xml:space="preserve"> </w:t>
            </w:r>
            <w:r w:rsidR="00476C31" w:rsidRPr="00FE339C">
              <w:rPr>
                <w:rFonts w:asciiTheme="minorHAnsi" w:eastAsia="Calibri" w:hAnsiTheme="minorHAnsi" w:cs="Calibri"/>
                <w:sz w:val="20"/>
                <w:szCs w:val="20"/>
              </w:rPr>
              <w:t>s</w:t>
            </w:r>
            <w:r w:rsidRPr="00FE339C">
              <w:rPr>
                <w:rFonts w:asciiTheme="minorHAnsi" w:eastAsia="Calibri" w:hAnsiTheme="minorHAnsi" w:cs="Calibri"/>
                <w:sz w:val="20"/>
                <w:szCs w:val="20"/>
              </w:rPr>
              <w:t xml:space="preserve">oil </w:t>
            </w:r>
            <w:r w:rsidR="00476C31" w:rsidRPr="00280203">
              <w:rPr>
                <w:rFonts w:asciiTheme="minorHAnsi" w:eastAsia="Calibri" w:hAnsiTheme="minorHAnsi" w:cs="Calibri"/>
                <w:sz w:val="20"/>
                <w:szCs w:val="20"/>
              </w:rPr>
              <w:t>health at the plot level</w:t>
            </w:r>
          </w:p>
        </w:tc>
      </w:tr>
      <w:tr w:rsidR="00B77770" w:rsidRPr="0047749D" w14:paraId="7EDB9450" w14:textId="77777777" w:rsidTr="0068792B">
        <w:tc>
          <w:tcPr>
            <w:tcW w:w="2167" w:type="dxa"/>
            <w:tcBorders>
              <w:top w:val="single" w:sz="4" w:space="0" w:color="auto"/>
              <w:left w:val="single" w:sz="4" w:space="0" w:color="auto"/>
              <w:bottom w:val="single" w:sz="4" w:space="0" w:color="auto"/>
              <w:right w:val="single" w:sz="4" w:space="0" w:color="auto"/>
            </w:tcBorders>
          </w:tcPr>
          <w:p w14:paraId="368B851B"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7301" w:type="dxa"/>
            <w:gridSpan w:val="4"/>
            <w:tcBorders>
              <w:top w:val="single" w:sz="4" w:space="0" w:color="auto"/>
              <w:left w:val="single" w:sz="4" w:space="0" w:color="auto"/>
              <w:bottom w:val="single" w:sz="4" w:space="0" w:color="auto"/>
              <w:right w:val="single" w:sz="4" w:space="0" w:color="auto"/>
            </w:tcBorders>
          </w:tcPr>
          <w:p w14:paraId="217E2198" w14:textId="77777777" w:rsidR="00B77770" w:rsidRPr="00FE339C" w:rsidRDefault="00476C31" w:rsidP="00476C31">
            <w:pPr>
              <w:rPr>
                <w:rFonts w:asciiTheme="minorHAnsi" w:eastAsia="Calibri" w:hAnsiTheme="minorHAnsi" w:cs="Calibri"/>
                <w:sz w:val="20"/>
                <w:szCs w:val="20"/>
              </w:rPr>
            </w:pPr>
            <w:r w:rsidRPr="00FE339C">
              <w:rPr>
                <w:rFonts w:asciiTheme="minorHAnsi" w:eastAsia="Calibri" w:hAnsiTheme="minorHAnsi" w:cs="Calibri"/>
                <w:sz w:val="20"/>
                <w:szCs w:val="20"/>
              </w:rPr>
              <w:t>Profitability and input use efficiency at the plot and farm levels</w:t>
            </w:r>
          </w:p>
        </w:tc>
      </w:tr>
      <w:tr w:rsidR="00B77770" w:rsidRPr="0047749D" w14:paraId="318F4F89" w14:textId="77777777" w:rsidTr="0068792B">
        <w:tc>
          <w:tcPr>
            <w:tcW w:w="2167" w:type="dxa"/>
            <w:tcBorders>
              <w:top w:val="single" w:sz="4" w:space="0" w:color="auto"/>
              <w:left w:val="single" w:sz="4" w:space="0" w:color="auto"/>
              <w:bottom w:val="single" w:sz="4" w:space="0" w:color="auto"/>
              <w:right w:val="single" w:sz="4" w:space="0" w:color="auto"/>
            </w:tcBorders>
          </w:tcPr>
          <w:p w14:paraId="48D5C7EF" w14:textId="77777777" w:rsidR="00B77770" w:rsidRPr="0047749D"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7.4 Social</w:t>
            </w:r>
          </w:p>
        </w:tc>
        <w:tc>
          <w:tcPr>
            <w:tcW w:w="7301" w:type="dxa"/>
            <w:gridSpan w:val="4"/>
            <w:tcBorders>
              <w:top w:val="single" w:sz="4" w:space="0" w:color="auto"/>
              <w:left w:val="single" w:sz="4" w:space="0" w:color="auto"/>
              <w:bottom w:val="single" w:sz="4" w:space="0" w:color="auto"/>
              <w:right w:val="single" w:sz="4" w:space="0" w:color="auto"/>
            </w:tcBorders>
          </w:tcPr>
          <w:p w14:paraId="4C63F3DD" w14:textId="77777777" w:rsidR="00B77770" w:rsidRPr="00FE339C" w:rsidRDefault="00BE2DB6" w:rsidP="00476C31">
            <w:pPr>
              <w:rPr>
                <w:rFonts w:asciiTheme="minorHAnsi" w:eastAsia="Calibri" w:hAnsiTheme="minorHAnsi" w:cs="Calibri"/>
                <w:sz w:val="20"/>
                <w:szCs w:val="20"/>
              </w:rPr>
            </w:pPr>
            <w:r w:rsidRPr="00FE339C">
              <w:rPr>
                <w:rFonts w:asciiTheme="minorHAnsi" w:eastAsia="Calibri" w:hAnsiTheme="minorHAnsi" w:cs="Calibri"/>
                <w:sz w:val="20"/>
                <w:szCs w:val="20"/>
              </w:rPr>
              <w:t xml:space="preserve">Gender </w:t>
            </w:r>
            <w:r w:rsidR="00476C31" w:rsidRPr="00FE339C">
              <w:rPr>
                <w:rFonts w:asciiTheme="minorHAnsi" w:eastAsia="Calibri" w:hAnsiTheme="minorHAnsi" w:cs="Calibri"/>
                <w:sz w:val="20"/>
                <w:szCs w:val="20"/>
              </w:rPr>
              <w:t>equity at the farm and household levels</w:t>
            </w:r>
          </w:p>
        </w:tc>
      </w:tr>
      <w:tr w:rsidR="00B77770" w:rsidRPr="0047749D" w14:paraId="10F313A2" w14:textId="77777777" w:rsidTr="0068792B">
        <w:tc>
          <w:tcPr>
            <w:tcW w:w="2167" w:type="dxa"/>
            <w:tcBorders>
              <w:top w:val="single" w:sz="4" w:space="0" w:color="auto"/>
              <w:left w:val="single" w:sz="4" w:space="0" w:color="auto"/>
              <w:bottom w:val="single" w:sz="4" w:space="0" w:color="auto"/>
              <w:right w:val="single" w:sz="4" w:space="0" w:color="auto"/>
            </w:tcBorders>
          </w:tcPr>
          <w:p w14:paraId="61EB03F9" w14:textId="77777777" w:rsidR="00B77770" w:rsidRPr="00FE339C" w:rsidRDefault="00B77770" w:rsidP="00B77770">
            <w:pPr>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7301" w:type="dxa"/>
            <w:gridSpan w:val="4"/>
            <w:tcBorders>
              <w:top w:val="single" w:sz="4" w:space="0" w:color="auto"/>
              <w:left w:val="single" w:sz="4" w:space="0" w:color="auto"/>
              <w:bottom w:val="single" w:sz="4" w:space="0" w:color="auto"/>
              <w:right w:val="single" w:sz="4" w:space="0" w:color="auto"/>
            </w:tcBorders>
          </w:tcPr>
          <w:p w14:paraId="1004530F" w14:textId="77777777" w:rsidR="00B77770" w:rsidRPr="00280203" w:rsidRDefault="00B77770" w:rsidP="00B77770">
            <w:pPr>
              <w:rPr>
                <w:rFonts w:asciiTheme="minorHAnsi" w:eastAsia="Calibri" w:hAnsiTheme="minorHAnsi" w:cs="Calibri"/>
                <w:sz w:val="20"/>
                <w:szCs w:val="20"/>
              </w:rPr>
            </w:pPr>
            <w:r w:rsidRPr="00FE339C">
              <w:rPr>
                <w:rFonts w:asciiTheme="minorHAnsi" w:eastAsia="Calibri" w:hAnsiTheme="minorHAnsi" w:cs="Calibri"/>
                <w:sz w:val="20"/>
                <w:szCs w:val="20"/>
              </w:rPr>
              <w:t>Food production</w:t>
            </w:r>
            <w:r w:rsidR="00FC262B" w:rsidRPr="00FE339C">
              <w:rPr>
                <w:rFonts w:asciiTheme="minorHAnsi" w:eastAsia="Calibri" w:hAnsiTheme="minorHAnsi" w:cs="Calibri"/>
                <w:sz w:val="20"/>
                <w:szCs w:val="20"/>
              </w:rPr>
              <w:t xml:space="preserve"> </w:t>
            </w:r>
            <w:r w:rsidR="004A6D6E" w:rsidRPr="00FE339C">
              <w:rPr>
                <w:rFonts w:asciiTheme="minorHAnsi" w:eastAsia="Calibri" w:hAnsiTheme="minorHAnsi" w:cs="Calibri"/>
                <w:sz w:val="20"/>
                <w:szCs w:val="20"/>
              </w:rPr>
              <w:t xml:space="preserve">and nutritious food production </w:t>
            </w:r>
            <w:r w:rsidR="00FC262B" w:rsidRPr="00FE339C">
              <w:rPr>
                <w:rFonts w:asciiTheme="minorHAnsi" w:eastAsia="Calibri" w:hAnsiTheme="minorHAnsi" w:cs="Calibri"/>
                <w:sz w:val="20"/>
                <w:szCs w:val="20"/>
              </w:rPr>
              <w:t xml:space="preserve">at </w:t>
            </w:r>
            <w:r w:rsidR="004A6D6E" w:rsidRPr="00280203">
              <w:rPr>
                <w:rFonts w:asciiTheme="minorHAnsi" w:eastAsia="Calibri" w:hAnsiTheme="minorHAnsi" w:cs="Calibri"/>
                <w:sz w:val="20"/>
                <w:szCs w:val="20"/>
              </w:rPr>
              <w:t>plot and farm level</w:t>
            </w:r>
          </w:p>
        </w:tc>
      </w:tr>
      <w:tr w:rsidR="00B77770" w:rsidRPr="0047749D" w14:paraId="68902223"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844F5A2" w14:textId="77777777" w:rsidR="00B77770" w:rsidRPr="0047749D" w:rsidRDefault="00B77770" w:rsidP="00B77770">
            <w:pPr>
              <w:rPr>
                <w:rFonts w:asciiTheme="minorHAnsi" w:eastAsia="Calibri" w:hAnsiTheme="minorHAnsi" w:cs="Calibri"/>
                <w:sz w:val="20"/>
                <w:szCs w:val="20"/>
              </w:rPr>
            </w:pPr>
          </w:p>
        </w:tc>
      </w:tr>
    </w:tbl>
    <w:p w14:paraId="7C7A9431" w14:textId="77777777" w:rsidR="00B77770" w:rsidRPr="0047749D" w:rsidRDefault="00B77770" w:rsidP="00685937">
      <w:pPr>
        <w:rPr>
          <w:rFonts w:asciiTheme="minorHAnsi" w:hAnsiTheme="minorHAnsi" w:cs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90"/>
        <w:gridCol w:w="3150"/>
        <w:gridCol w:w="540"/>
        <w:gridCol w:w="1890"/>
      </w:tblGrid>
      <w:tr w:rsidR="00B35C67" w:rsidRPr="0047749D" w14:paraId="1FFD0D5A" w14:textId="77777777" w:rsidTr="0068792B">
        <w:tc>
          <w:tcPr>
            <w:tcW w:w="9468" w:type="dxa"/>
            <w:gridSpan w:val="5"/>
          </w:tcPr>
          <w:p w14:paraId="05942932" w14:textId="77777777" w:rsidR="00B35C67" w:rsidRPr="0047749D" w:rsidRDefault="00AA4FAE" w:rsidP="00B85298">
            <w:pPr>
              <w:jc w:val="both"/>
              <w:rPr>
                <w:rFonts w:asciiTheme="minorHAnsi" w:eastAsia="Calibri" w:hAnsiTheme="minorHAnsi" w:cs="Calibri"/>
                <w:b/>
                <w:sz w:val="20"/>
                <w:szCs w:val="20"/>
              </w:rPr>
            </w:pPr>
            <w:r w:rsidRPr="00FE339C">
              <w:rPr>
                <w:rFonts w:asciiTheme="minorHAnsi" w:eastAsia="Calibri" w:hAnsiTheme="minorHAnsi" w:cs="Calibri"/>
                <w:b/>
                <w:sz w:val="20"/>
                <w:szCs w:val="20"/>
              </w:rPr>
              <w:t>Sub</w:t>
            </w:r>
            <w:r w:rsidR="008E7868" w:rsidRPr="00FE339C">
              <w:rPr>
                <w:rFonts w:asciiTheme="minorHAnsi" w:eastAsia="Calibri" w:hAnsiTheme="minorHAnsi" w:cs="Calibri"/>
                <w:b/>
                <w:sz w:val="20"/>
                <w:szCs w:val="20"/>
              </w:rPr>
              <w:t>-</w:t>
            </w:r>
            <w:r w:rsidRPr="00FE339C">
              <w:rPr>
                <w:rFonts w:asciiTheme="minorHAnsi" w:eastAsia="Calibri" w:hAnsiTheme="minorHAnsi" w:cs="Calibri"/>
                <w:b/>
                <w:sz w:val="20"/>
                <w:szCs w:val="20"/>
              </w:rPr>
              <w:t xml:space="preserve">activity </w:t>
            </w:r>
            <w:r w:rsidR="00DF3A5B" w:rsidRPr="00FE339C">
              <w:rPr>
                <w:rFonts w:asciiTheme="minorHAnsi" w:eastAsia="Calibri" w:hAnsiTheme="minorHAnsi" w:cs="Calibri"/>
                <w:b/>
                <w:sz w:val="20"/>
                <w:szCs w:val="20"/>
              </w:rPr>
              <w:t>GH</w:t>
            </w:r>
            <w:r w:rsidRPr="00280203">
              <w:rPr>
                <w:rFonts w:asciiTheme="minorHAnsi" w:eastAsia="Calibri" w:hAnsiTheme="minorHAnsi" w:cs="Calibri"/>
                <w:b/>
                <w:sz w:val="20"/>
                <w:szCs w:val="20"/>
              </w:rPr>
              <w:t>1</w:t>
            </w:r>
            <w:r w:rsidR="00A928F8" w:rsidRPr="00280203">
              <w:rPr>
                <w:rFonts w:asciiTheme="minorHAnsi" w:eastAsia="Calibri" w:hAnsiTheme="minorHAnsi" w:cs="Calibri"/>
                <w:b/>
                <w:sz w:val="20"/>
                <w:szCs w:val="20"/>
              </w:rPr>
              <w:t>11</w:t>
            </w:r>
            <w:r w:rsidR="009B6000" w:rsidRPr="00280203">
              <w:rPr>
                <w:rFonts w:asciiTheme="minorHAnsi" w:eastAsia="Calibri" w:hAnsiTheme="minorHAnsi" w:cs="Calibri"/>
                <w:b/>
                <w:sz w:val="20"/>
                <w:szCs w:val="20"/>
              </w:rPr>
              <w:t>A</w:t>
            </w:r>
            <w:r w:rsidR="00A928F8" w:rsidRPr="00280203">
              <w:rPr>
                <w:rFonts w:asciiTheme="minorHAnsi" w:eastAsia="Calibri" w:hAnsiTheme="minorHAnsi" w:cs="Calibri"/>
                <w:b/>
                <w:sz w:val="20"/>
                <w:szCs w:val="20"/>
              </w:rPr>
              <w:t>-170</w:t>
            </w:r>
            <w:r w:rsidR="00BE2DB6" w:rsidRPr="00280203">
              <w:rPr>
                <w:rFonts w:asciiTheme="minorHAnsi" w:eastAsia="Calibri" w:hAnsiTheme="minorHAnsi" w:cs="Calibri"/>
                <w:b/>
                <w:sz w:val="20"/>
                <w:szCs w:val="20"/>
              </w:rPr>
              <w:t>4</w:t>
            </w:r>
            <w:r w:rsidR="00B35C67" w:rsidRPr="00280203">
              <w:rPr>
                <w:rFonts w:asciiTheme="minorHAnsi" w:eastAsia="Calibri" w:hAnsiTheme="minorHAnsi" w:cs="Calibri"/>
                <w:b/>
                <w:sz w:val="20"/>
                <w:szCs w:val="20"/>
              </w:rPr>
              <w:t>: Intensif</w:t>
            </w:r>
            <w:r w:rsidR="00A174EA" w:rsidRPr="00280203">
              <w:rPr>
                <w:rFonts w:asciiTheme="minorHAnsi" w:eastAsia="Calibri" w:hAnsiTheme="minorHAnsi" w:cs="Calibri"/>
                <w:b/>
                <w:sz w:val="20"/>
                <w:szCs w:val="20"/>
              </w:rPr>
              <w:t>y and diversify</w:t>
            </w:r>
            <w:r w:rsidR="00B35C67" w:rsidRPr="0047749D">
              <w:rPr>
                <w:rFonts w:asciiTheme="minorHAnsi" w:eastAsia="Calibri" w:hAnsiTheme="minorHAnsi" w:cs="Calibri"/>
                <w:b/>
                <w:sz w:val="20"/>
                <w:szCs w:val="20"/>
              </w:rPr>
              <w:t xml:space="preserve"> irrigated </w:t>
            </w:r>
            <w:r w:rsidR="00A174EA" w:rsidRPr="0047749D">
              <w:rPr>
                <w:rFonts w:asciiTheme="minorHAnsi" w:eastAsia="Calibri" w:hAnsiTheme="minorHAnsi" w:cs="Calibri"/>
                <w:b/>
                <w:sz w:val="20"/>
                <w:szCs w:val="20"/>
              </w:rPr>
              <w:t xml:space="preserve">smallholder </w:t>
            </w:r>
            <w:r w:rsidR="00B35C67" w:rsidRPr="0047749D">
              <w:rPr>
                <w:rFonts w:asciiTheme="minorHAnsi" w:eastAsia="Calibri" w:hAnsiTheme="minorHAnsi" w:cs="Calibri"/>
                <w:b/>
                <w:sz w:val="20"/>
                <w:szCs w:val="20"/>
              </w:rPr>
              <w:t>vegetable production</w:t>
            </w:r>
            <w:r w:rsidR="00A174EA" w:rsidRPr="0047749D">
              <w:rPr>
                <w:rFonts w:asciiTheme="minorHAnsi" w:eastAsia="Calibri" w:hAnsiTheme="minorHAnsi" w:cs="Calibri"/>
                <w:b/>
                <w:sz w:val="20"/>
                <w:szCs w:val="20"/>
              </w:rPr>
              <w:t xml:space="preserve"> systems</w:t>
            </w:r>
            <w:r w:rsidR="005303BB" w:rsidRPr="0047749D">
              <w:rPr>
                <w:rFonts w:asciiTheme="minorHAnsi" w:eastAsia="Calibri" w:hAnsiTheme="minorHAnsi" w:cs="Calibri"/>
                <w:b/>
                <w:sz w:val="20"/>
                <w:szCs w:val="20"/>
              </w:rPr>
              <w:t xml:space="preserve"> - Leader: </w:t>
            </w:r>
            <w:r w:rsidR="00910002" w:rsidRPr="0047749D">
              <w:rPr>
                <w:rFonts w:asciiTheme="minorHAnsi" w:hAnsiTheme="minorHAnsi"/>
                <w:b/>
                <w:sz w:val="20"/>
                <w:szCs w:val="20"/>
              </w:rPr>
              <w:t>Jean-Baptiste Tignegre</w:t>
            </w:r>
          </w:p>
        </w:tc>
      </w:tr>
      <w:tr w:rsidR="00B35C67" w:rsidRPr="0047749D" w14:paraId="62A774D5"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9F5F349" w14:textId="77777777" w:rsidR="00511EEA" w:rsidRPr="0047749D" w:rsidRDefault="008544BC" w:rsidP="004416D2">
            <w:pPr>
              <w:autoSpaceDE w:val="0"/>
              <w:autoSpaceDN w:val="0"/>
              <w:adjustRightInd w:val="0"/>
              <w:jc w:val="both"/>
              <w:rPr>
                <w:rFonts w:asciiTheme="minorHAnsi" w:hAnsiTheme="minorHAnsi" w:cstheme="minorHAnsi"/>
                <w:sz w:val="20"/>
                <w:szCs w:val="20"/>
                <w:lang w:val="en-GB"/>
              </w:rPr>
            </w:pPr>
            <w:r w:rsidRPr="0047749D">
              <w:rPr>
                <w:rFonts w:asciiTheme="minorHAnsi" w:hAnsiTheme="minorHAnsi" w:cstheme="minorHAnsi"/>
                <w:sz w:val="20"/>
                <w:szCs w:val="20"/>
                <w:lang w:val="en-GB"/>
              </w:rPr>
              <w:t>Rain</w:t>
            </w:r>
            <w:r w:rsidR="00015383">
              <w:rPr>
                <w:rFonts w:asciiTheme="minorHAnsi" w:hAnsiTheme="minorHAnsi" w:cstheme="minorHAnsi"/>
                <w:sz w:val="20"/>
                <w:szCs w:val="20"/>
                <w:lang w:val="en-GB"/>
              </w:rPr>
              <w:t>f</w:t>
            </w:r>
            <w:r w:rsidRPr="0047749D">
              <w:rPr>
                <w:rFonts w:asciiTheme="minorHAnsi" w:hAnsiTheme="minorHAnsi" w:cstheme="minorHAnsi"/>
                <w:sz w:val="20"/>
                <w:szCs w:val="20"/>
                <w:lang w:val="en-GB"/>
              </w:rPr>
              <w:t>ed</w:t>
            </w:r>
            <w:r w:rsidR="00E22579" w:rsidRPr="00FE339C">
              <w:rPr>
                <w:rFonts w:asciiTheme="minorHAnsi" w:hAnsiTheme="minorHAnsi" w:cstheme="minorHAnsi"/>
                <w:sz w:val="20"/>
                <w:szCs w:val="20"/>
                <w:lang w:val="en-GB"/>
              </w:rPr>
              <w:t xml:space="preserve"> and dry season irrigated</w:t>
            </w:r>
            <w:r w:rsidR="005F5BD2" w:rsidRPr="00FE339C">
              <w:rPr>
                <w:rFonts w:asciiTheme="minorHAnsi" w:hAnsiTheme="minorHAnsi" w:cstheme="minorHAnsi"/>
                <w:sz w:val="20"/>
                <w:szCs w:val="20"/>
                <w:lang w:val="en-GB"/>
              </w:rPr>
              <w:t xml:space="preserve"> </w:t>
            </w:r>
            <w:r w:rsidR="00E22579" w:rsidRPr="00FE339C">
              <w:rPr>
                <w:rFonts w:asciiTheme="minorHAnsi" w:hAnsiTheme="minorHAnsi" w:cstheme="minorHAnsi"/>
                <w:sz w:val="20"/>
                <w:szCs w:val="20"/>
                <w:lang w:val="en-GB"/>
              </w:rPr>
              <w:t xml:space="preserve">vegetable </w:t>
            </w:r>
            <w:r w:rsidR="008C78D3" w:rsidRPr="00FE339C">
              <w:rPr>
                <w:rFonts w:asciiTheme="minorHAnsi" w:hAnsiTheme="minorHAnsi" w:cstheme="minorHAnsi"/>
                <w:sz w:val="20"/>
                <w:szCs w:val="20"/>
                <w:lang w:val="en-GB"/>
              </w:rPr>
              <w:t>(pepper</w:t>
            </w:r>
            <w:r w:rsidR="00182C6E" w:rsidRPr="00280203">
              <w:rPr>
                <w:rFonts w:asciiTheme="minorHAnsi" w:hAnsiTheme="minorHAnsi" w:cstheme="minorHAnsi"/>
                <w:sz w:val="20"/>
                <w:szCs w:val="20"/>
                <w:lang w:val="en-GB"/>
              </w:rPr>
              <w:t xml:space="preserve">, </w:t>
            </w:r>
            <w:r w:rsidR="00E22579" w:rsidRPr="00280203">
              <w:rPr>
                <w:rFonts w:asciiTheme="minorHAnsi" w:hAnsiTheme="minorHAnsi" w:cstheme="minorHAnsi"/>
                <w:sz w:val="20"/>
                <w:szCs w:val="20"/>
              </w:rPr>
              <w:t>egg</w:t>
            </w:r>
            <w:r w:rsidR="00B85298" w:rsidRPr="00280203">
              <w:rPr>
                <w:rFonts w:asciiTheme="minorHAnsi" w:hAnsiTheme="minorHAnsi" w:cstheme="minorHAnsi"/>
                <w:sz w:val="20"/>
                <w:szCs w:val="20"/>
              </w:rPr>
              <w:t>plant</w:t>
            </w:r>
            <w:r w:rsidR="00E22579" w:rsidRPr="00280203">
              <w:rPr>
                <w:rFonts w:asciiTheme="minorHAnsi" w:hAnsiTheme="minorHAnsi" w:cstheme="minorHAnsi"/>
                <w:sz w:val="20"/>
                <w:szCs w:val="20"/>
              </w:rPr>
              <w:t xml:space="preserve">, </w:t>
            </w:r>
            <w:r w:rsidR="00B85298" w:rsidRPr="00280203">
              <w:rPr>
                <w:rFonts w:asciiTheme="minorHAnsi" w:hAnsiTheme="minorHAnsi" w:cstheme="minorHAnsi"/>
                <w:sz w:val="20"/>
                <w:szCs w:val="20"/>
              </w:rPr>
              <w:t xml:space="preserve">and </w:t>
            </w:r>
            <w:r w:rsidR="008C78D3" w:rsidRPr="00280203">
              <w:rPr>
                <w:rFonts w:asciiTheme="minorHAnsi" w:hAnsiTheme="minorHAnsi" w:cstheme="minorHAnsi"/>
                <w:sz w:val="20"/>
                <w:szCs w:val="20"/>
              </w:rPr>
              <w:t>tomato</w:t>
            </w:r>
            <w:r w:rsidR="00E22579" w:rsidRPr="00280203">
              <w:rPr>
                <w:rFonts w:asciiTheme="minorHAnsi" w:hAnsiTheme="minorHAnsi" w:cstheme="minorHAnsi"/>
                <w:sz w:val="20"/>
                <w:szCs w:val="20"/>
                <w:lang w:val="en-GB"/>
              </w:rPr>
              <w:t>) production in pure and/or mixed cereal-vegetable</w:t>
            </w:r>
            <w:r w:rsidR="005F5BD2" w:rsidRPr="0047749D">
              <w:rPr>
                <w:rFonts w:asciiTheme="minorHAnsi" w:hAnsiTheme="minorHAnsi" w:cstheme="minorHAnsi"/>
                <w:sz w:val="20"/>
                <w:szCs w:val="20"/>
                <w:lang w:val="en-GB"/>
              </w:rPr>
              <w:t xml:space="preserve"> </w:t>
            </w:r>
            <w:r w:rsidR="00C55D55" w:rsidRPr="0047749D">
              <w:rPr>
                <w:rFonts w:asciiTheme="minorHAnsi" w:hAnsiTheme="minorHAnsi" w:cstheme="minorHAnsi"/>
                <w:sz w:val="20"/>
                <w:szCs w:val="20"/>
                <w:lang w:val="en-GB"/>
              </w:rPr>
              <w:t>stands</w:t>
            </w:r>
            <w:r w:rsidR="005F5BD2" w:rsidRPr="0047749D">
              <w:rPr>
                <w:rFonts w:asciiTheme="minorHAnsi" w:hAnsiTheme="minorHAnsi" w:cstheme="minorHAnsi"/>
                <w:sz w:val="20"/>
                <w:szCs w:val="20"/>
                <w:lang w:val="en-GB"/>
              </w:rPr>
              <w:t xml:space="preserve"> for food and cash are</w:t>
            </w:r>
            <w:r w:rsidR="00E22579" w:rsidRPr="0047749D">
              <w:rPr>
                <w:rFonts w:asciiTheme="minorHAnsi" w:hAnsiTheme="minorHAnsi" w:cstheme="minorHAnsi"/>
                <w:sz w:val="20"/>
                <w:szCs w:val="20"/>
                <w:lang w:val="en-GB"/>
              </w:rPr>
              <w:t xml:space="preserve"> widespread in </w:t>
            </w:r>
            <w:r w:rsidR="005F5BD2" w:rsidRPr="0047749D">
              <w:rPr>
                <w:rFonts w:asciiTheme="minorHAnsi" w:hAnsiTheme="minorHAnsi" w:cstheme="minorHAnsi"/>
                <w:sz w:val="20"/>
                <w:szCs w:val="20"/>
                <w:lang w:val="en-GB"/>
              </w:rPr>
              <w:t>the intervention communities in Ghana.</w:t>
            </w:r>
            <w:r w:rsidR="00E22579" w:rsidRPr="0047749D">
              <w:rPr>
                <w:rFonts w:asciiTheme="minorHAnsi" w:hAnsiTheme="minorHAnsi" w:cstheme="minorHAnsi"/>
                <w:sz w:val="20"/>
                <w:szCs w:val="20"/>
                <w:lang w:val="en-GB"/>
              </w:rPr>
              <w:t xml:space="preserve"> </w:t>
            </w:r>
            <w:r w:rsidR="005F5BD2" w:rsidRPr="0047749D">
              <w:rPr>
                <w:rFonts w:asciiTheme="minorHAnsi" w:hAnsiTheme="minorHAnsi" w:cstheme="minorHAnsi"/>
                <w:sz w:val="20"/>
                <w:szCs w:val="20"/>
                <w:lang w:val="en-GB"/>
              </w:rPr>
              <w:t>L</w:t>
            </w:r>
            <w:r w:rsidR="00E22579" w:rsidRPr="0047749D">
              <w:rPr>
                <w:rFonts w:asciiTheme="minorHAnsi" w:hAnsiTheme="minorHAnsi" w:cstheme="minorHAnsi"/>
                <w:sz w:val="20"/>
                <w:szCs w:val="20"/>
                <w:lang w:val="en-GB"/>
              </w:rPr>
              <w:t>imited access to seeds of improve</w:t>
            </w:r>
            <w:r w:rsidR="007502FF" w:rsidRPr="0047749D">
              <w:rPr>
                <w:rFonts w:asciiTheme="minorHAnsi" w:hAnsiTheme="minorHAnsi" w:cstheme="minorHAnsi"/>
                <w:sz w:val="20"/>
                <w:szCs w:val="20"/>
                <w:lang w:val="en-GB"/>
              </w:rPr>
              <w:t>d</w:t>
            </w:r>
            <w:r w:rsidR="00E22579" w:rsidRPr="0047749D">
              <w:rPr>
                <w:rFonts w:asciiTheme="minorHAnsi" w:hAnsiTheme="minorHAnsi" w:cstheme="minorHAnsi"/>
                <w:sz w:val="20"/>
                <w:szCs w:val="20"/>
                <w:lang w:val="en-GB"/>
              </w:rPr>
              <w:t xml:space="preserve"> varieties,</w:t>
            </w:r>
            <w:r w:rsidR="005F5BD2" w:rsidRPr="0047749D">
              <w:rPr>
                <w:rFonts w:asciiTheme="minorHAnsi" w:hAnsiTheme="minorHAnsi" w:cstheme="minorHAnsi"/>
                <w:sz w:val="20"/>
                <w:szCs w:val="20"/>
                <w:lang w:val="en-GB"/>
              </w:rPr>
              <w:t xml:space="preserve"> water for dry season irrigation and information; and</w:t>
            </w:r>
            <w:r w:rsidR="00E22579" w:rsidRPr="0047749D">
              <w:rPr>
                <w:rFonts w:asciiTheme="minorHAnsi" w:hAnsiTheme="minorHAnsi" w:cstheme="minorHAnsi"/>
                <w:sz w:val="20"/>
                <w:szCs w:val="20"/>
                <w:lang w:val="en-GB"/>
              </w:rPr>
              <w:t xml:space="preserve"> inappropriate agronomic practices</w:t>
            </w:r>
            <w:r w:rsidR="005F5BD2" w:rsidRPr="0047749D">
              <w:rPr>
                <w:rFonts w:asciiTheme="minorHAnsi" w:hAnsiTheme="minorHAnsi" w:cstheme="minorHAnsi"/>
                <w:sz w:val="20"/>
                <w:szCs w:val="20"/>
                <w:lang w:val="en-GB"/>
              </w:rPr>
              <w:t xml:space="preserve"> (seeding rate, fertilization, disease control, pest </w:t>
            </w:r>
            <w:r w:rsidRPr="0047749D">
              <w:rPr>
                <w:rFonts w:asciiTheme="minorHAnsi" w:hAnsiTheme="minorHAnsi" w:cstheme="minorHAnsi"/>
                <w:sz w:val="20"/>
                <w:szCs w:val="20"/>
                <w:lang w:val="en-GB"/>
              </w:rPr>
              <w:t>management</w:t>
            </w:r>
            <w:r w:rsidR="005F5BD2" w:rsidRPr="0047749D">
              <w:rPr>
                <w:rFonts w:asciiTheme="minorHAnsi" w:hAnsiTheme="minorHAnsi" w:cstheme="minorHAnsi"/>
                <w:sz w:val="20"/>
                <w:szCs w:val="20"/>
                <w:lang w:val="en-GB"/>
              </w:rPr>
              <w:t>, et</w:t>
            </w:r>
            <w:r w:rsidR="00413ACD" w:rsidRPr="0047749D">
              <w:rPr>
                <w:rFonts w:asciiTheme="minorHAnsi" w:hAnsiTheme="minorHAnsi" w:cstheme="minorHAnsi"/>
                <w:sz w:val="20"/>
                <w:szCs w:val="20"/>
                <w:lang w:val="en-GB"/>
              </w:rPr>
              <w:t>c</w:t>
            </w:r>
            <w:r w:rsidR="005F5BD2" w:rsidRPr="0047749D">
              <w:rPr>
                <w:rFonts w:asciiTheme="minorHAnsi" w:hAnsiTheme="minorHAnsi" w:cstheme="minorHAnsi"/>
                <w:sz w:val="20"/>
                <w:szCs w:val="20"/>
                <w:lang w:val="en-GB"/>
              </w:rPr>
              <w:t xml:space="preserve">.) are among the major constraints to production. Vegetable research in </w:t>
            </w:r>
            <w:r w:rsidR="00C55D55" w:rsidRPr="0047749D">
              <w:rPr>
                <w:rFonts w:asciiTheme="minorHAnsi" w:hAnsiTheme="minorHAnsi" w:cstheme="minorHAnsi"/>
                <w:sz w:val="20"/>
                <w:szCs w:val="20"/>
                <w:lang w:val="en-GB"/>
              </w:rPr>
              <w:t>P</w:t>
            </w:r>
            <w:r w:rsidR="005F5BD2" w:rsidRPr="0047749D">
              <w:rPr>
                <w:rFonts w:asciiTheme="minorHAnsi" w:hAnsiTheme="minorHAnsi" w:cstheme="minorHAnsi"/>
                <w:sz w:val="20"/>
                <w:szCs w:val="20"/>
                <w:lang w:val="en-GB"/>
              </w:rPr>
              <w:t>hase 1 focused on limited varietal evaluation and assessment of various maize-vegetable cropping systems</w:t>
            </w:r>
            <w:r w:rsidR="00D027BB" w:rsidRPr="0047749D">
              <w:rPr>
                <w:rFonts w:asciiTheme="minorHAnsi" w:hAnsiTheme="minorHAnsi" w:cstheme="minorHAnsi"/>
                <w:sz w:val="20"/>
                <w:szCs w:val="20"/>
                <w:lang w:val="en-GB"/>
              </w:rPr>
              <w:t xml:space="preserve"> with limited community involvement. </w:t>
            </w:r>
            <w:r w:rsidR="00ED767D" w:rsidRPr="0047749D">
              <w:rPr>
                <w:rFonts w:asciiTheme="minorHAnsi" w:hAnsiTheme="minorHAnsi" w:cstheme="minorHAnsi"/>
                <w:sz w:val="20"/>
                <w:szCs w:val="20"/>
                <w:lang w:val="en-GB"/>
              </w:rPr>
              <w:t>In Phase 2,</w:t>
            </w:r>
            <w:r w:rsidR="00D027BB" w:rsidRPr="0047749D">
              <w:rPr>
                <w:rFonts w:asciiTheme="minorHAnsi" w:hAnsiTheme="minorHAnsi" w:cstheme="minorHAnsi"/>
                <w:sz w:val="20"/>
                <w:szCs w:val="20"/>
                <w:lang w:val="en-GB"/>
              </w:rPr>
              <w:t xml:space="preserve"> varieties </w:t>
            </w:r>
            <w:r w:rsidR="00C55D55" w:rsidRPr="0047749D">
              <w:rPr>
                <w:rFonts w:asciiTheme="minorHAnsi" w:hAnsiTheme="minorHAnsi" w:cstheme="minorHAnsi"/>
                <w:sz w:val="20"/>
                <w:szCs w:val="20"/>
                <w:lang w:val="en-GB"/>
              </w:rPr>
              <w:t xml:space="preserve">of </w:t>
            </w:r>
            <w:r w:rsidR="002C138B" w:rsidRPr="0047749D">
              <w:rPr>
                <w:rFonts w:asciiTheme="minorHAnsi" w:hAnsiTheme="minorHAnsi" w:cstheme="minorHAnsi"/>
                <w:sz w:val="20"/>
                <w:szCs w:val="20"/>
                <w:lang w:val="en-GB"/>
              </w:rPr>
              <w:t xml:space="preserve">known and </w:t>
            </w:r>
            <w:r w:rsidR="00ED767D" w:rsidRPr="0047749D">
              <w:rPr>
                <w:rFonts w:asciiTheme="minorHAnsi" w:hAnsiTheme="minorHAnsi" w:cstheme="minorHAnsi"/>
                <w:sz w:val="20"/>
                <w:szCs w:val="20"/>
                <w:lang w:val="en-GB"/>
              </w:rPr>
              <w:t>little-know</w:t>
            </w:r>
            <w:r w:rsidR="00C55D55" w:rsidRPr="0047749D">
              <w:rPr>
                <w:rFonts w:asciiTheme="minorHAnsi" w:hAnsiTheme="minorHAnsi" w:cstheme="minorHAnsi"/>
                <w:sz w:val="20"/>
                <w:szCs w:val="20"/>
                <w:lang w:val="en-GB"/>
              </w:rPr>
              <w:t>n</w:t>
            </w:r>
            <w:r w:rsidR="00D027BB" w:rsidRPr="0047749D">
              <w:rPr>
                <w:rFonts w:asciiTheme="minorHAnsi" w:hAnsiTheme="minorHAnsi" w:cstheme="minorHAnsi"/>
                <w:sz w:val="20"/>
                <w:szCs w:val="20"/>
                <w:lang w:val="en-GB"/>
              </w:rPr>
              <w:t xml:space="preserve"> vegetable species</w:t>
            </w:r>
            <w:r w:rsidR="00ED767D" w:rsidRPr="0047749D">
              <w:rPr>
                <w:rFonts w:asciiTheme="minorHAnsi" w:hAnsiTheme="minorHAnsi" w:cstheme="minorHAnsi"/>
                <w:sz w:val="20"/>
                <w:szCs w:val="20"/>
                <w:lang w:val="en-GB"/>
              </w:rPr>
              <w:t xml:space="preserve"> and </w:t>
            </w:r>
            <w:r w:rsidR="002C138B" w:rsidRPr="0047749D">
              <w:rPr>
                <w:rFonts w:asciiTheme="minorHAnsi" w:hAnsiTheme="minorHAnsi" w:cstheme="minorHAnsi"/>
                <w:sz w:val="20"/>
                <w:szCs w:val="20"/>
                <w:lang w:val="en-GB"/>
              </w:rPr>
              <w:t>good agronomic practices</w:t>
            </w:r>
            <w:r w:rsidR="00ED767D" w:rsidRPr="0047749D">
              <w:rPr>
                <w:rFonts w:asciiTheme="minorHAnsi" w:hAnsiTheme="minorHAnsi" w:cstheme="minorHAnsi"/>
                <w:sz w:val="20"/>
                <w:szCs w:val="20"/>
                <w:lang w:val="en-GB"/>
              </w:rPr>
              <w:t xml:space="preserve"> will be evaluated</w:t>
            </w:r>
            <w:r w:rsidR="002C138B" w:rsidRPr="0047749D">
              <w:rPr>
                <w:rFonts w:asciiTheme="minorHAnsi" w:hAnsiTheme="minorHAnsi" w:cstheme="minorHAnsi"/>
                <w:sz w:val="20"/>
                <w:szCs w:val="20"/>
                <w:lang w:val="en-GB"/>
              </w:rPr>
              <w:t xml:space="preserve"> under </w:t>
            </w:r>
            <w:r w:rsidRPr="0047749D">
              <w:rPr>
                <w:rFonts w:asciiTheme="minorHAnsi" w:hAnsiTheme="minorHAnsi" w:cstheme="minorHAnsi"/>
                <w:sz w:val="20"/>
                <w:szCs w:val="20"/>
                <w:lang w:val="en-GB"/>
              </w:rPr>
              <w:t>rain</w:t>
            </w:r>
            <w:r w:rsidR="00015383">
              <w:rPr>
                <w:rFonts w:asciiTheme="minorHAnsi" w:hAnsiTheme="minorHAnsi" w:cstheme="minorHAnsi"/>
                <w:sz w:val="20"/>
                <w:szCs w:val="20"/>
                <w:lang w:val="en-GB"/>
              </w:rPr>
              <w:t>f</w:t>
            </w:r>
            <w:r w:rsidRPr="0047749D">
              <w:rPr>
                <w:rFonts w:asciiTheme="minorHAnsi" w:hAnsiTheme="minorHAnsi" w:cstheme="minorHAnsi"/>
                <w:sz w:val="20"/>
                <w:szCs w:val="20"/>
                <w:lang w:val="en-GB"/>
              </w:rPr>
              <w:t>ed</w:t>
            </w:r>
            <w:r w:rsidR="002C138B" w:rsidRPr="0047749D">
              <w:rPr>
                <w:rFonts w:asciiTheme="minorHAnsi" w:hAnsiTheme="minorHAnsi" w:cstheme="minorHAnsi"/>
                <w:sz w:val="20"/>
                <w:szCs w:val="20"/>
                <w:lang w:val="en-GB"/>
              </w:rPr>
              <w:t xml:space="preserve"> and irrigation</w:t>
            </w:r>
            <w:r w:rsidR="00C55D55" w:rsidRPr="0047749D">
              <w:rPr>
                <w:rFonts w:asciiTheme="minorHAnsi" w:hAnsiTheme="minorHAnsi" w:cstheme="minorHAnsi"/>
                <w:sz w:val="20"/>
                <w:szCs w:val="20"/>
                <w:lang w:val="en-GB"/>
              </w:rPr>
              <w:t xml:space="preserve"> conditions</w:t>
            </w:r>
            <w:r w:rsidR="00ED767D" w:rsidRPr="0047749D">
              <w:rPr>
                <w:rFonts w:asciiTheme="minorHAnsi" w:hAnsiTheme="minorHAnsi" w:cstheme="minorHAnsi"/>
                <w:sz w:val="20"/>
                <w:szCs w:val="20"/>
                <w:lang w:val="en-GB"/>
              </w:rPr>
              <w:t xml:space="preserve"> with farmers</w:t>
            </w:r>
            <w:r w:rsidR="00C55D55" w:rsidRPr="0047749D">
              <w:rPr>
                <w:rFonts w:asciiTheme="minorHAnsi" w:hAnsiTheme="minorHAnsi" w:cstheme="minorHAnsi"/>
                <w:sz w:val="20"/>
                <w:szCs w:val="20"/>
                <w:lang w:val="en-GB"/>
              </w:rPr>
              <w:t>'</w:t>
            </w:r>
            <w:r w:rsidR="00ED767D" w:rsidRPr="0047749D">
              <w:rPr>
                <w:rFonts w:asciiTheme="minorHAnsi" w:hAnsiTheme="minorHAnsi" w:cstheme="minorHAnsi"/>
                <w:sz w:val="20"/>
                <w:szCs w:val="20"/>
                <w:lang w:val="en-GB"/>
              </w:rPr>
              <w:t xml:space="preserve"> interest </w:t>
            </w:r>
            <w:r w:rsidRPr="0047749D">
              <w:rPr>
                <w:rFonts w:asciiTheme="minorHAnsi" w:hAnsiTheme="minorHAnsi" w:cstheme="minorHAnsi"/>
                <w:sz w:val="20"/>
                <w:szCs w:val="20"/>
                <w:lang w:val="en-GB"/>
              </w:rPr>
              <w:t>groups in</w:t>
            </w:r>
            <w:r w:rsidR="00ED767D" w:rsidRPr="0047749D">
              <w:rPr>
                <w:rFonts w:asciiTheme="minorHAnsi" w:hAnsiTheme="minorHAnsi" w:cstheme="minorHAnsi"/>
                <w:sz w:val="20"/>
                <w:szCs w:val="20"/>
                <w:lang w:val="en-GB"/>
              </w:rPr>
              <w:t xml:space="preserve"> the Upper East and Northern region</w:t>
            </w:r>
            <w:r w:rsidR="00C55D55" w:rsidRPr="0047749D">
              <w:rPr>
                <w:rFonts w:asciiTheme="minorHAnsi" w:hAnsiTheme="minorHAnsi" w:cstheme="minorHAnsi"/>
                <w:sz w:val="20"/>
                <w:szCs w:val="20"/>
                <w:lang w:val="en-GB"/>
              </w:rPr>
              <w:t>s</w:t>
            </w:r>
            <w:r w:rsidR="00ED767D" w:rsidRPr="0047749D">
              <w:rPr>
                <w:rFonts w:asciiTheme="minorHAnsi" w:hAnsiTheme="minorHAnsi" w:cstheme="minorHAnsi"/>
                <w:sz w:val="20"/>
                <w:szCs w:val="20"/>
                <w:lang w:val="en-GB"/>
              </w:rPr>
              <w:t>.</w:t>
            </w:r>
            <w:r w:rsidR="002C138B" w:rsidRPr="0047749D">
              <w:rPr>
                <w:rFonts w:asciiTheme="minorHAnsi" w:hAnsiTheme="minorHAnsi" w:cstheme="minorHAnsi"/>
                <w:sz w:val="20"/>
                <w:szCs w:val="20"/>
                <w:lang w:val="en-GB"/>
              </w:rPr>
              <w:t xml:space="preserve"> </w:t>
            </w:r>
            <w:r w:rsidR="00ED767D" w:rsidRPr="0047749D">
              <w:rPr>
                <w:rFonts w:asciiTheme="minorHAnsi" w:hAnsiTheme="minorHAnsi" w:cstheme="minorHAnsi"/>
                <w:sz w:val="20"/>
                <w:szCs w:val="20"/>
                <w:lang w:val="en-GB"/>
              </w:rPr>
              <w:t xml:space="preserve">The vegetable activities will be related to the livestock and nutrition activities through promotion of </w:t>
            </w:r>
            <w:r w:rsidRPr="0047749D">
              <w:rPr>
                <w:rFonts w:asciiTheme="minorHAnsi" w:hAnsiTheme="minorHAnsi" w:cstheme="minorHAnsi"/>
                <w:sz w:val="20"/>
                <w:szCs w:val="20"/>
                <w:lang w:val="en-GB"/>
              </w:rPr>
              <w:t>home gardens</w:t>
            </w:r>
            <w:r w:rsidR="00ED767D" w:rsidRPr="0047749D">
              <w:rPr>
                <w:rFonts w:asciiTheme="minorHAnsi" w:hAnsiTheme="minorHAnsi" w:cstheme="minorHAnsi"/>
                <w:sz w:val="20"/>
                <w:szCs w:val="20"/>
                <w:lang w:val="en-GB"/>
              </w:rPr>
              <w:t xml:space="preserve"> to improve</w:t>
            </w:r>
            <w:r w:rsidR="002C138B" w:rsidRPr="0047749D">
              <w:rPr>
                <w:rFonts w:asciiTheme="minorHAnsi" w:hAnsiTheme="minorHAnsi" w:cstheme="minorHAnsi"/>
                <w:sz w:val="20"/>
                <w:szCs w:val="20"/>
                <w:lang w:val="en-GB"/>
              </w:rPr>
              <w:t xml:space="preserve"> </w:t>
            </w:r>
            <w:r w:rsidR="008C3173" w:rsidRPr="0047749D">
              <w:rPr>
                <w:rFonts w:asciiTheme="minorHAnsi" w:hAnsiTheme="minorHAnsi" w:cstheme="minorHAnsi"/>
                <w:sz w:val="20"/>
                <w:szCs w:val="20"/>
                <w:lang w:val="en-GB"/>
              </w:rPr>
              <w:t>household dietary diversity and income</w:t>
            </w:r>
            <w:r w:rsidR="00C55D55" w:rsidRPr="0047749D">
              <w:rPr>
                <w:rFonts w:asciiTheme="minorHAnsi" w:hAnsiTheme="minorHAnsi" w:cstheme="minorHAnsi"/>
                <w:sz w:val="20"/>
                <w:szCs w:val="20"/>
                <w:lang w:val="en-GB"/>
              </w:rPr>
              <w:t xml:space="preserve"> (See protocol GH211-17)</w:t>
            </w:r>
            <w:r w:rsidR="008C3173" w:rsidRPr="0047749D">
              <w:rPr>
                <w:rFonts w:asciiTheme="minorHAnsi" w:hAnsiTheme="minorHAnsi" w:cstheme="minorHAnsi"/>
                <w:sz w:val="20"/>
                <w:szCs w:val="20"/>
                <w:lang w:val="en-GB"/>
              </w:rPr>
              <w:t>.</w:t>
            </w:r>
          </w:p>
          <w:p w14:paraId="7B831D32" w14:textId="77777777" w:rsidR="00511EEA" w:rsidRPr="0047749D" w:rsidRDefault="00511EEA" w:rsidP="004416D2">
            <w:pPr>
              <w:autoSpaceDE w:val="0"/>
              <w:autoSpaceDN w:val="0"/>
              <w:adjustRightInd w:val="0"/>
              <w:jc w:val="both"/>
              <w:rPr>
                <w:rFonts w:asciiTheme="minorHAnsi" w:hAnsiTheme="minorHAnsi" w:cstheme="minorHAnsi"/>
                <w:sz w:val="20"/>
                <w:szCs w:val="20"/>
                <w:lang w:val="en-GB"/>
              </w:rPr>
            </w:pPr>
          </w:p>
          <w:p w14:paraId="7003F3A8" w14:textId="77777777" w:rsidR="004416D2" w:rsidRPr="0047749D" w:rsidRDefault="004416D2" w:rsidP="00511EEA">
            <w:pPr>
              <w:autoSpaceDE w:val="0"/>
              <w:autoSpaceDN w:val="0"/>
              <w:adjustRightInd w:val="0"/>
              <w:jc w:val="both"/>
              <w:rPr>
                <w:rFonts w:asciiTheme="minorHAnsi" w:eastAsia="Calibri" w:hAnsiTheme="minorHAnsi" w:cs="Calibri"/>
                <w:sz w:val="20"/>
                <w:szCs w:val="20"/>
              </w:rPr>
            </w:pPr>
            <w:r w:rsidRPr="0047749D">
              <w:rPr>
                <w:rFonts w:asciiTheme="minorHAnsi" w:hAnsiTheme="minorHAnsi" w:cstheme="minorHAnsi"/>
                <w:sz w:val="20"/>
                <w:szCs w:val="20"/>
                <w:lang w:val="en-GB"/>
              </w:rPr>
              <w:lastRenderedPageBreak/>
              <w:t xml:space="preserve">Activities planned under this protocol are related to </w:t>
            </w:r>
            <w:r w:rsidR="00511EEA" w:rsidRPr="0047749D">
              <w:rPr>
                <w:rFonts w:asciiTheme="minorHAnsi" w:hAnsiTheme="minorHAnsi" w:cstheme="minorHAnsi"/>
                <w:sz w:val="20"/>
                <w:szCs w:val="20"/>
                <w:lang w:val="en-GB"/>
              </w:rPr>
              <w:t>activity RT2-Gh-3</w:t>
            </w:r>
            <w:r w:rsidRPr="0047749D">
              <w:rPr>
                <w:rFonts w:asciiTheme="minorHAnsi" w:hAnsiTheme="minorHAnsi" w:cstheme="minorHAnsi"/>
                <w:sz w:val="20"/>
                <w:szCs w:val="20"/>
                <w:lang w:val="en-GB"/>
              </w:rPr>
              <w:t xml:space="preserve"> in the 2015-16 research year </w:t>
            </w:r>
            <w:r w:rsidR="008544BC" w:rsidRPr="0047749D">
              <w:rPr>
                <w:rFonts w:asciiTheme="minorHAnsi" w:hAnsiTheme="minorHAnsi" w:cstheme="minorHAnsi"/>
                <w:sz w:val="20"/>
                <w:szCs w:val="20"/>
                <w:lang w:val="en-GB"/>
              </w:rPr>
              <w:t>work plan</w:t>
            </w:r>
            <w:r w:rsidR="00511EEA" w:rsidRPr="0047749D">
              <w:rPr>
                <w:rFonts w:asciiTheme="minorHAnsi" w:hAnsiTheme="minorHAnsi" w:cstheme="minorHAnsi"/>
                <w:sz w:val="20"/>
                <w:szCs w:val="20"/>
                <w:lang w:val="en-GB"/>
              </w:rPr>
              <w:t xml:space="preserve"> of Phase 1.</w:t>
            </w:r>
          </w:p>
        </w:tc>
      </w:tr>
      <w:tr w:rsidR="00B35C67" w:rsidRPr="0047749D" w14:paraId="43194AFB"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D39F282"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08A162D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C5E4C49"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2. Objectives</w:t>
            </w:r>
          </w:p>
        </w:tc>
      </w:tr>
      <w:tr w:rsidR="00B35C67" w:rsidRPr="0047749D" w14:paraId="30D66640"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2598F2C" w14:textId="77777777" w:rsidR="00B35C67" w:rsidRPr="00FE339C" w:rsidRDefault="00B35C67" w:rsidP="008C3173">
            <w:pPr>
              <w:jc w:val="both"/>
              <w:rPr>
                <w:rFonts w:asciiTheme="minorHAnsi" w:hAnsiTheme="minorHAnsi"/>
                <w:sz w:val="20"/>
                <w:szCs w:val="20"/>
              </w:rPr>
            </w:pPr>
            <w:r w:rsidRPr="0047749D">
              <w:rPr>
                <w:rFonts w:asciiTheme="minorHAnsi" w:hAnsiTheme="minorHAnsi"/>
                <w:sz w:val="20"/>
                <w:szCs w:val="20"/>
              </w:rPr>
              <w:t xml:space="preserve">2.1 </w:t>
            </w:r>
            <w:r w:rsidR="008C3173" w:rsidRPr="0047749D">
              <w:rPr>
                <w:rFonts w:asciiTheme="minorHAnsi" w:hAnsiTheme="minorHAnsi"/>
                <w:sz w:val="20"/>
                <w:szCs w:val="20"/>
              </w:rPr>
              <w:t>Evaluate varieties of known and little</w:t>
            </w:r>
            <w:r w:rsidR="00015383">
              <w:rPr>
                <w:rFonts w:asciiTheme="minorHAnsi" w:hAnsiTheme="minorHAnsi"/>
                <w:sz w:val="20"/>
                <w:szCs w:val="20"/>
              </w:rPr>
              <w:t>-</w:t>
            </w:r>
            <w:r w:rsidR="008C3173" w:rsidRPr="0047749D">
              <w:rPr>
                <w:rFonts w:asciiTheme="minorHAnsi" w:hAnsiTheme="minorHAnsi"/>
                <w:sz w:val="20"/>
                <w:szCs w:val="20"/>
              </w:rPr>
              <w:t xml:space="preserve">known vegetable species under </w:t>
            </w:r>
            <w:r w:rsidR="008544BC" w:rsidRPr="00FE339C">
              <w:rPr>
                <w:rFonts w:asciiTheme="minorHAnsi" w:hAnsiTheme="minorHAnsi"/>
                <w:sz w:val="20"/>
                <w:szCs w:val="20"/>
              </w:rPr>
              <w:t>rainfed</w:t>
            </w:r>
            <w:r w:rsidR="008C3173" w:rsidRPr="00FE339C">
              <w:rPr>
                <w:rFonts w:asciiTheme="minorHAnsi" w:hAnsiTheme="minorHAnsi"/>
                <w:sz w:val="20"/>
                <w:szCs w:val="20"/>
              </w:rPr>
              <w:t xml:space="preserve"> and irrigated conditions with farmers</w:t>
            </w:r>
          </w:p>
        </w:tc>
      </w:tr>
      <w:tr w:rsidR="00B35C67" w:rsidRPr="0047749D" w14:paraId="7E405976"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C1D61DE" w14:textId="77777777" w:rsidR="00B35C67" w:rsidRPr="00FE339C" w:rsidRDefault="00B35C67" w:rsidP="009A2E82">
            <w:pPr>
              <w:jc w:val="both"/>
              <w:rPr>
                <w:rFonts w:asciiTheme="minorHAnsi" w:hAnsiTheme="minorHAnsi"/>
                <w:sz w:val="20"/>
                <w:szCs w:val="20"/>
              </w:rPr>
            </w:pPr>
            <w:r w:rsidRPr="0047749D">
              <w:rPr>
                <w:rFonts w:asciiTheme="minorHAnsi" w:hAnsiTheme="minorHAnsi"/>
                <w:sz w:val="20"/>
                <w:szCs w:val="20"/>
              </w:rPr>
              <w:t xml:space="preserve">2.2 </w:t>
            </w:r>
            <w:r w:rsidR="008C3173" w:rsidRPr="0047749D">
              <w:rPr>
                <w:rFonts w:asciiTheme="minorHAnsi" w:hAnsiTheme="minorHAnsi"/>
                <w:sz w:val="20"/>
                <w:szCs w:val="20"/>
              </w:rPr>
              <w:t>Evaluate good agronomic pr</w:t>
            </w:r>
            <w:r w:rsidR="008C3173" w:rsidRPr="00FE339C">
              <w:rPr>
                <w:rFonts w:asciiTheme="minorHAnsi" w:hAnsiTheme="minorHAnsi"/>
                <w:sz w:val="20"/>
                <w:szCs w:val="20"/>
              </w:rPr>
              <w:t xml:space="preserve">actices to intensify and diversity the small-scale </w:t>
            </w:r>
            <w:r w:rsidR="008544BC" w:rsidRPr="00FE339C">
              <w:rPr>
                <w:rFonts w:asciiTheme="minorHAnsi" w:hAnsiTheme="minorHAnsi"/>
                <w:sz w:val="20"/>
                <w:szCs w:val="20"/>
              </w:rPr>
              <w:t>rainfed</w:t>
            </w:r>
            <w:r w:rsidR="008C3173" w:rsidRPr="00FE339C">
              <w:rPr>
                <w:rFonts w:asciiTheme="minorHAnsi" w:hAnsiTheme="minorHAnsi"/>
                <w:sz w:val="20"/>
                <w:szCs w:val="20"/>
              </w:rPr>
              <w:t xml:space="preserve"> and irrigated vegetable production</w:t>
            </w:r>
          </w:p>
        </w:tc>
      </w:tr>
      <w:tr w:rsidR="00B35C67" w:rsidRPr="0047749D" w14:paraId="0BBD800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5B4FF94" w14:textId="77777777" w:rsidR="00B35C67" w:rsidRPr="00FE339C" w:rsidRDefault="00B35C67" w:rsidP="009A2E82">
            <w:pPr>
              <w:jc w:val="both"/>
              <w:rPr>
                <w:rFonts w:asciiTheme="minorHAnsi" w:hAnsiTheme="minorHAnsi"/>
                <w:sz w:val="20"/>
                <w:szCs w:val="20"/>
              </w:rPr>
            </w:pPr>
            <w:r w:rsidRPr="0047749D">
              <w:rPr>
                <w:rFonts w:asciiTheme="minorHAnsi" w:hAnsiTheme="minorHAnsi"/>
                <w:sz w:val="20"/>
                <w:szCs w:val="20"/>
              </w:rPr>
              <w:t xml:space="preserve">2.3 </w:t>
            </w:r>
            <w:r w:rsidR="008C3173" w:rsidRPr="0047749D">
              <w:rPr>
                <w:rFonts w:asciiTheme="minorHAnsi" w:hAnsiTheme="minorHAnsi"/>
                <w:sz w:val="20"/>
                <w:szCs w:val="20"/>
              </w:rPr>
              <w:t>Promote information and knowledge exchange among farmers</w:t>
            </w:r>
          </w:p>
        </w:tc>
      </w:tr>
      <w:tr w:rsidR="00B35C67" w:rsidRPr="0047749D" w14:paraId="391DFDA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FE6176F"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79D5FA85"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E99B588" w14:textId="77777777" w:rsidR="00B35C67" w:rsidRPr="00FE339C"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r w:rsidR="008C3173" w:rsidRPr="0047749D">
              <w:rPr>
                <w:rFonts w:asciiTheme="minorHAnsi" w:eastAsia="Calibri" w:hAnsiTheme="minorHAnsi" w:cs="Calibri"/>
                <w:sz w:val="20"/>
                <w:szCs w:val="20"/>
              </w:rPr>
              <w:t>/hypotheses</w:t>
            </w:r>
          </w:p>
        </w:tc>
      </w:tr>
      <w:tr w:rsidR="00B35C67" w:rsidRPr="0047749D" w14:paraId="7FBF99E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0F8B189" w14:textId="77777777" w:rsidR="00B35C67" w:rsidRPr="0047749D" w:rsidRDefault="00B35C67" w:rsidP="00C55D55">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3.1 </w:t>
            </w:r>
            <w:r w:rsidR="008C3173" w:rsidRPr="0047749D">
              <w:rPr>
                <w:rFonts w:asciiTheme="minorHAnsi" w:eastAsia="Calibri" w:hAnsiTheme="minorHAnsi" w:cs="Calibri"/>
                <w:sz w:val="20"/>
                <w:szCs w:val="20"/>
              </w:rPr>
              <w:t>Leaf and/or fruit production of varieties of known and lit</w:t>
            </w:r>
            <w:r w:rsidR="008C3173" w:rsidRPr="00FE339C">
              <w:rPr>
                <w:rFonts w:asciiTheme="minorHAnsi" w:eastAsia="Calibri" w:hAnsiTheme="minorHAnsi" w:cs="Calibri"/>
                <w:sz w:val="20"/>
                <w:szCs w:val="20"/>
              </w:rPr>
              <w:t xml:space="preserve">tle-known vegetable varieties </w:t>
            </w:r>
            <w:r w:rsidR="00C55D55" w:rsidRPr="00FE339C">
              <w:rPr>
                <w:rFonts w:asciiTheme="minorHAnsi" w:eastAsia="Calibri" w:hAnsiTheme="minorHAnsi" w:cs="Calibri"/>
                <w:sz w:val="20"/>
                <w:szCs w:val="20"/>
              </w:rPr>
              <w:t xml:space="preserve">will not differ </w:t>
            </w:r>
            <w:r w:rsidR="008544BC" w:rsidRPr="00FE339C">
              <w:rPr>
                <w:rFonts w:asciiTheme="minorHAnsi" w:eastAsia="Calibri" w:hAnsiTheme="minorHAnsi" w:cs="Calibri"/>
                <w:sz w:val="20"/>
                <w:szCs w:val="20"/>
              </w:rPr>
              <w:t>significantly under</w:t>
            </w:r>
            <w:r w:rsidR="008C3173" w:rsidRPr="00FE339C">
              <w:rPr>
                <w:rFonts w:asciiTheme="minorHAnsi" w:eastAsia="Calibri" w:hAnsiTheme="minorHAnsi" w:cs="Calibri"/>
                <w:sz w:val="20"/>
                <w:szCs w:val="20"/>
              </w:rPr>
              <w:t xml:space="preserve"> </w:t>
            </w:r>
            <w:r w:rsidR="008544BC" w:rsidRPr="00FE339C">
              <w:rPr>
                <w:rFonts w:asciiTheme="minorHAnsi" w:eastAsia="Calibri" w:hAnsiTheme="minorHAnsi" w:cs="Calibri"/>
                <w:sz w:val="20"/>
                <w:szCs w:val="20"/>
              </w:rPr>
              <w:t>rainfed</w:t>
            </w:r>
            <w:r w:rsidR="008C3173" w:rsidRPr="00280203">
              <w:rPr>
                <w:rFonts w:asciiTheme="minorHAnsi" w:eastAsia="Calibri" w:hAnsiTheme="minorHAnsi" w:cs="Calibri"/>
                <w:sz w:val="20"/>
                <w:szCs w:val="20"/>
              </w:rPr>
              <w:t xml:space="preserve"> and irrigation</w:t>
            </w:r>
            <w:r w:rsidR="00C55D55" w:rsidRPr="00280203">
              <w:rPr>
                <w:rFonts w:asciiTheme="minorHAnsi" w:eastAsia="Calibri" w:hAnsiTheme="minorHAnsi" w:cs="Calibri"/>
                <w:sz w:val="20"/>
                <w:szCs w:val="20"/>
              </w:rPr>
              <w:t xml:space="preserve"> conditions</w:t>
            </w:r>
            <w:r w:rsidR="008C3173" w:rsidRPr="00280203">
              <w:rPr>
                <w:rFonts w:asciiTheme="minorHAnsi" w:eastAsia="Calibri" w:hAnsiTheme="minorHAnsi" w:cs="Calibri"/>
                <w:sz w:val="20"/>
                <w:szCs w:val="20"/>
              </w:rPr>
              <w:t>.</w:t>
            </w:r>
          </w:p>
        </w:tc>
      </w:tr>
      <w:tr w:rsidR="00B35C67" w:rsidRPr="0047749D" w14:paraId="15B7A7B0"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4810C09" w14:textId="77777777" w:rsidR="00B35C67" w:rsidRPr="0047749D" w:rsidRDefault="00B35C67" w:rsidP="00C55D55">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3.2 </w:t>
            </w:r>
            <w:r w:rsidR="008C3173" w:rsidRPr="0047749D">
              <w:rPr>
                <w:rFonts w:asciiTheme="minorHAnsi" w:eastAsia="Calibri" w:hAnsiTheme="minorHAnsi" w:cs="Calibri"/>
                <w:sz w:val="20"/>
                <w:szCs w:val="20"/>
              </w:rPr>
              <w:t xml:space="preserve">Good agronomic practices can </w:t>
            </w:r>
            <w:r w:rsidR="00C55D55" w:rsidRPr="00FE339C">
              <w:rPr>
                <w:rFonts w:asciiTheme="minorHAnsi" w:eastAsia="Calibri" w:hAnsiTheme="minorHAnsi" w:cs="Calibri"/>
                <w:sz w:val="20"/>
                <w:szCs w:val="20"/>
              </w:rPr>
              <w:t>significantly increase</w:t>
            </w:r>
            <w:r w:rsidR="008C3173" w:rsidRPr="00FE339C">
              <w:rPr>
                <w:rFonts w:asciiTheme="minorHAnsi" w:eastAsia="Calibri" w:hAnsiTheme="minorHAnsi" w:cs="Calibri"/>
                <w:sz w:val="20"/>
                <w:szCs w:val="20"/>
              </w:rPr>
              <w:t xml:space="preserve"> leaf and/or fruit</w:t>
            </w:r>
            <w:r w:rsidR="00C55D55" w:rsidRPr="00FE339C">
              <w:rPr>
                <w:rFonts w:asciiTheme="minorHAnsi" w:eastAsia="Calibri" w:hAnsiTheme="minorHAnsi" w:cs="Calibri"/>
                <w:sz w:val="20"/>
                <w:szCs w:val="20"/>
              </w:rPr>
              <w:t xml:space="preserve"> </w:t>
            </w:r>
            <w:r w:rsidR="008544BC" w:rsidRPr="00FE339C">
              <w:rPr>
                <w:rFonts w:asciiTheme="minorHAnsi" w:eastAsia="Calibri" w:hAnsiTheme="minorHAnsi" w:cs="Calibri"/>
                <w:sz w:val="20"/>
                <w:szCs w:val="20"/>
              </w:rPr>
              <w:t>yield of</w:t>
            </w:r>
            <w:r w:rsidR="008C3173" w:rsidRPr="00FE339C">
              <w:rPr>
                <w:rFonts w:asciiTheme="minorHAnsi" w:eastAsia="Calibri" w:hAnsiTheme="minorHAnsi" w:cs="Calibri"/>
                <w:sz w:val="20"/>
                <w:szCs w:val="20"/>
              </w:rPr>
              <w:t xml:space="preserve"> varieties of known and little-known vegetable species </w:t>
            </w:r>
            <w:r w:rsidR="00CF1252" w:rsidRPr="0047749D">
              <w:rPr>
                <w:rFonts w:asciiTheme="minorHAnsi" w:eastAsia="Calibri" w:hAnsiTheme="minorHAnsi" w:cs="Calibri"/>
                <w:sz w:val="20"/>
                <w:szCs w:val="20"/>
              </w:rPr>
              <w:t xml:space="preserve">under </w:t>
            </w:r>
            <w:r w:rsidR="008544BC" w:rsidRPr="0047749D">
              <w:rPr>
                <w:rFonts w:asciiTheme="minorHAnsi" w:eastAsia="Calibri" w:hAnsiTheme="minorHAnsi" w:cs="Calibri"/>
                <w:sz w:val="20"/>
                <w:szCs w:val="20"/>
              </w:rPr>
              <w:t>rainfed</w:t>
            </w:r>
            <w:r w:rsidR="00CF1252" w:rsidRPr="0047749D">
              <w:rPr>
                <w:rFonts w:asciiTheme="minorHAnsi" w:eastAsia="Calibri" w:hAnsiTheme="minorHAnsi" w:cs="Calibri"/>
                <w:sz w:val="20"/>
                <w:szCs w:val="20"/>
              </w:rPr>
              <w:t xml:space="preserve"> and irrigated conditions.</w:t>
            </w:r>
            <w:r w:rsidRPr="0047749D">
              <w:rPr>
                <w:rFonts w:asciiTheme="minorHAnsi" w:eastAsia="Calibri" w:hAnsiTheme="minorHAnsi" w:cs="Calibri"/>
                <w:sz w:val="20"/>
                <w:szCs w:val="20"/>
              </w:rPr>
              <w:t xml:space="preserve"> </w:t>
            </w:r>
          </w:p>
        </w:tc>
      </w:tr>
      <w:tr w:rsidR="00B35C67" w:rsidRPr="0047749D" w14:paraId="03BA21D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1A8CC80"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48A4A9C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6B2138C" w14:textId="77777777" w:rsidR="00B35C67" w:rsidRPr="0047749D" w:rsidRDefault="00B35C67" w:rsidP="003020B9">
            <w:pPr>
              <w:jc w:val="both"/>
              <w:rPr>
                <w:rFonts w:asciiTheme="minorHAnsi" w:eastAsia="Calibri" w:hAnsiTheme="minorHAnsi" w:cs="Calibri"/>
                <w:sz w:val="20"/>
                <w:szCs w:val="20"/>
              </w:rPr>
            </w:pPr>
            <w:r w:rsidRPr="0047749D">
              <w:rPr>
                <w:rFonts w:asciiTheme="minorHAnsi" w:eastAsia="Calibri" w:hAnsiTheme="minorHAnsi" w:cs="Calibri"/>
                <w:sz w:val="20"/>
                <w:szCs w:val="20"/>
              </w:rPr>
              <w:t>4. Procedures</w:t>
            </w:r>
          </w:p>
        </w:tc>
      </w:tr>
      <w:tr w:rsidR="00CF1252" w:rsidRPr="0047749D" w14:paraId="138F378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012929B" w14:textId="77777777" w:rsidR="00CF1252" w:rsidRPr="0047749D" w:rsidRDefault="005A3B75" w:rsidP="00180ED9">
            <w:pPr>
              <w:jc w:val="both"/>
              <w:rPr>
                <w:rFonts w:asciiTheme="minorHAnsi" w:eastAsia="Calibri" w:hAnsiTheme="minorHAnsi" w:cs="Calibri"/>
                <w:b/>
                <w:sz w:val="20"/>
                <w:szCs w:val="20"/>
              </w:rPr>
            </w:pPr>
            <w:r w:rsidRPr="0047749D">
              <w:rPr>
                <w:rFonts w:asciiTheme="minorHAnsi" w:eastAsia="Calibri" w:hAnsiTheme="minorHAnsi" w:cs="Calibri"/>
                <w:b/>
                <w:sz w:val="20"/>
                <w:szCs w:val="20"/>
              </w:rPr>
              <w:t>Sub-activity GH111A-170</w:t>
            </w:r>
            <w:r w:rsidR="005303BB" w:rsidRPr="0047749D">
              <w:rPr>
                <w:rFonts w:asciiTheme="minorHAnsi" w:eastAsia="Calibri" w:hAnsiTheme="minorHAnsi" w:cs="Calibri"/>
                <w:b/>
                <w:sz w:val="20"/>
                <w:szCs w:val="20"/>
              </w:rPr>
              <w:t>4</w:t>
            </w:r>
            <w:r w:rsidRPr="00FE339C">
              <w:rPr>
                <w:rFonts w:asciiTheme="minorHAnsi" w:eastAsia="Calibri" w:hAnsiTheme="minorHAnsi" w:cs="Calibri"/>
                <w:b/>
                <w:sz w:val="20"/>
                <w:szCs w:val="20"/>
              </w:rPr>
              <w:t>-1:</w:t>
            </w:r>
            <w:r w:rsidR="009A5D9F" w:rsidRPr="00FE339C">
              <w:rPr>
                <w:rFonts w:asciiTheme="minorHAnsi" w:eastAsia="Calibri" w:hAnsiTheme="minorHAnsi" w:cs="Calibri"/>
                <w:b/>
                <w:sz w:val="20"/>
                <w:szCs w:val="20"/>
              </w:rPr>
              <w:t xml:space="preserve"> </w:t>
            </w:r>
            <w:r w:rsidRPr="00FE339C">
              <w:rPr>
                <w:rFonts w:asciiTheme="minorHAnsi" w:eastAsia="Calibri" w:hAnsiTheme="minorHAnsi" w:cs="Calibri"/>
                <w:b/>
                <w:sz w:val="20"/>
                <w:szCs w:val="20"/>
              </w:rPr>
              <w:t xml:space="preserve">Identification of varieties of vegetable species adapted to northern Ghana under </w:t>
            </w:r>
            <w:r w:rsidR="008544BC" w:rsidRPr="00FE339C">
              <w:rPr>
                <w:rFonts w:asciiTheme="minorHAnsi" w:eastAsia="Calibri" w:hAnsiTheme="minorHAnsi" w:cs="Calibri"/>
                <w:b/>
                <w:sz w:val="20"/>
                <w:szCs w:val="20"/>
              </w:rPr>
              <w:t>rain fed</w:t>
            </w:r>
            <w:r w:rsidRPr="00FE339C">
              <w:rPr>
                <w:rFonts w:asciiTheme="minorHAnsi" w:eastAsia="Calibri" w:hAnsiTheme="minorHAnsi" w:cs="Calibri"/>
                <w:b/>
                <w:sz w:val="20"/>
                <w:szCs w:val="20"/>
              </w:rPr>
              <w:t xml:space="preserve"> and irrigation</w:t>
            </w:r>
            <w:r w:rsidR="00180ED9" w:rsidRPr="00280203">
              <w:rPr>
                <w:rFonts w:asciiTheme="minorHAnsi" w:eastAsia="Calibri" w:hAnsiTheme="minorHAnsi" w:cs="Calibri"/>
                <w:b/>
                <w:sz w:val="20"/>
                <w:szCs w:val="20"/>
              </w:rPr>
              <w:t xml:space="preserve"> -</w:t>
            </w:r>
            <w:r w:rsidR="00413A34" w:rsidRPr="00280203">
              <w:rPr>
                <w:rFonts w:asciiTheme="minorHAnsi" w:eastAsia="Calibri" w:hAnsiTheme="minorHAnsi" w:cs="Calibri"/>
                <w:b/>
                <w:sz w:val="20"/>
                <w:szCs w:val="20"/>
              </w:rPr>
              <w:t xml:space="preserve"> Leader</w:t>
            </w:r>
            <w:r w:rsidR="00180ED9" w:rsidRPr="00280203">
              <w:rPr>
                <w:rFonts w:asciiTheme="minorHAnsi" w:eastAsia="Calibri" w:hAnsiTheme="minorHAnsi" w:cs="Calibri"/>
                <w:b/>
                <w:sz w:val="20"/>
                <w:szCs w:val="20"/>
              </w:rPr>
              <w:t>:</w:t>
            </w:r>
            <w:r w:rsidR="00413A34" w:rsidRPr="0047749D">
              <w:rPr>
                <w:rFonts w:asciiTheme="minorHAnsi" w:eastAsia="Calibri" w:hAnsiTheme="minorHAnsi" w:cs="Calibri"/>
                <w:b/>
                <w:sz w:val="20"/>
                <w:szCs w:val="20"/>
              </w:rPr>
              <w:t xml:space="preserve"> Jean-Baptiste Tignegre</w:t>
            </w:r>
          </w:p>
        </w:tc>
      </w:tr>
      <w:tr w:rsidR="00B35C67" w:rsidRPr="0047749D" w14:paraId="1E133F63"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852DDC8" w14:textId="77777777" w:rsidR="00B35C67" w:rsidRPr="0047749D" w:rsidRDefault="00B85298" w:rsidP="002B596F">
            <w:pPr>
              <w:jc w:val="both"/>
              <w:rPr>
                <w:rFonts w:asciiTheme="minorHAnsi" w:eastAsia="Calibri" w:hAnsiTheme="minorHAnsi" w:cs="Calibri"/>
                <w:sz w:val="20"/>
                <w:szCs w:val="20"/>
              </w:rPr>
            </w:pPr>
            <w:r w:rsidRPr="0047749D">
              <w:rPr>
                <w:rFonts w:asciiTheme="minorHAnsi" w:eastAsia="Calibri" w:hAnsiTheme="minorHAnsi" w:cs="Calibri"/>
                <w:sz w:val="20"/>
                <w:szCs w:val="20"/>
              </w:rPr>
              <w:t>In the dry season, a</w:t>
            </w:r>
            <w:r w:rsidR="005303BB" w:rsidRPr="0047749D">
              <w:rPr>
                <w:rFonts w:asciiTheme="minorHAnsi" w:eastAsia="Calibri" w:hAnsiTheme="minorHAnsi" w:cs="Calibri"/>
                <w:sz w:val="20"/>
                <w:szCs w:val="20"/>
              </w:rPr>
              <w:t>bout 3</w:t>
            </w:r>
            <w:r w:rsidR="00015383">
              <w:rPr>
                <w:rFonts w:asciiTheme="minorHAnsi" w:eastAsia="Calibri" w:hAnsiTheme="minorHAnsi" w:cs="Calibri"/>
                <w:sz w:val="20"/>
                <w:szCs w:val="20"/>
              </w:rPr>
              <w:t xml:space="preserve"> to</w:t>
            </w:r>
            <w:r w:rsidR="00692D10">
              <w:rPr>
                <w:rFonts w:asciiTheme="minorHAnsi" w:eastAsia="Calibri" w:hAnsiTheme="minorHAnsi" w:cs="Calibri"/>
                <w:sz w:val="20"/>
                <w:szCs w:val="20"/>
              </w:rPr>
              <w:t xml:space="preserve"> </w:t>
            </w:r>
            <w:r w:rsidR="005303BB" w:rsidRPr="0047749D">
              <w:rPr>
                <w:rFonts w:asciiTheme="minorHAnsi" w:eastAsia="Calibri" w:hAnsiTheme="minorHAnsi" w:cs="Calibri"/>
                <w:sz w:val="20"/>
                <w:szCs w:val="20"/>
              </w:rPr>
              <w:t>4 trials</w:t>
            </w:r>
            <w:r w:rsidR="005A3B75" w:rsidRPr="00FE339C">
              <w:rPr>
                <w:rFonts w:asciiTheme="minorHAnsi" w:eastAsia="Calibri" w:hAnsiTheme="minorHAnsi" w:cs="Calibri"/>
                <w:sz w:val="20"/>
                <w:szCs w:val="20"/>
              </w:rPr>
              <w:t xml:space="preserve"> </w:t>
            </w:r>
            <w:r w:rsidR="00C55D55" w:rsidRPr="00FE339C">
              <w:rPr>
                <w:rFonts w:asciiTheme="minorHAnsi" w:eastAsia="Calibri" w:hAnsiTheme="minorHAnsi" w:cs="Calibri"/>
                <w:sz w:val="20"/>
                <w:szCs w:val="20"/>
              </w:rPr>
              <w:t>will be conducted</w:t>
            </w:r>
            <w:r w:rsidR="00910002" w:rsidRPr="00FE339C">
              <w:rPr>
                <w:rFonts w:asciiTheme="minorHAnsi" w:eastAsia="Calibri" w:hAnsiTheme="minorHAnsi" w:cs="Calibri"/>
                <w:sz w:val="20"/>
                <w:szCs w:val="20"/>
              </w:rPr>
              <w:t xml:space="preserve"> at the Vegetable Hubs </w:t>
            </w:r>
            <w:r w:rsidRPr="00FE339C">
              <w:rPr>
                <w:rFonts w:asciiTheme="minorHAnsi" w:eastAsia="Calibri" w:hAnsiTheme="minorHAnsi" w:cs="Calibri"/>
                <w:sz w:val="20"/>
                <w:szCs w:val="20"/>
              </w:rPr>
              <w:t xml:space="preserve">in the Upper East and Northern regions </w:t>
            </w:r>
            <w:r w:rsidR="00910002" w:rsidRPr="0047749D">
              <w:rPr>
                <w:rFonts w:asciiTheme="minorHAnsi" w:eastAsia="Calibri" w:hAnsiTheme="minorHAnsi" w:cs="Calibri"/>
                <w:sz w:val="20"/>
                <w:szCs w:val="20"/>
              </w:rPr>
              <w:t>and on selected farmers' fields</w:t>
            </w:r>
            <w:r w:rsidR="00C55D55" w:rsidRPr="0047749D">
              <w:rPr>
                <w:rFonts w:asciiTheme="minorHAnsi" w:eastAsia="Calibri" w:hAnsiTheme="minorHAnsi" w:cs="Calibri"/>
                <w:sz w:val="20"/>
                <w:szCs w:val="20"/>
              </w:rPr>
              <w:t xml:space="preserve"> to test</w:t>
            </w:r>
            <w:r w:rsidR="009E2D58" w:rsidRPr="0047749D">
              <w:rPr>
                <w:rFonts w:asciiTheme="minorHAnsi" w:eastAsia="Calibri" w:hAnsiTheme="minorHAnsi" w:cs="Calibri"/>
                <w:sz w:val="20"/>
                <w:szCs w:val="20"/>
              </w:rPr>
              <w:t xml:space="preserve"> 5</w:t>
            </w:r>
            <w:r w:rsidR="00A94ACE">
              <w:rPr>
                <w:rFonts w:asciiTheme="minorHAnsi" w:eastAsia="Calibri" w:hAnsiTheme="minorHAnsi" w:cs="Calibri"/>
                <w:sz w:val="20"/>
                <w:szCs w:val="20"/>
              </w:rPr>
              <w:t xml:space="preserve"> to</w:t>
            </w:r>
            <w:r w:rsidR="00692D10">
              <w:rPr>
                <w:rFonts w:asciiTheme="minorHAnsi" w:eastAsia="Calibri" w:hAnsiTheme="minorHAnsi" w:cs="Calibri"/>
                <w:sz w:val="20"/>
                <w:szCs w:val="20"/>
              </w:rPr>
              <w:t xml:space="preserve"> </w:t>
            </w:r>
            <w:r w:rsidR="009E2D58" w:rsidRPr="0047749D">
              <w:rPr>
                <w:rFonts w:asciiTheme="minorHAnsi" w:eastAsia="Calibri" w:hAnsiTheme="minorHAnsi" w:cs="Calibri"/>
                <w:sz w:val="20"/>
                <w:szCs w:val="20"/>
              </w:rPr>
              <w:t xml:space="preserve">10 varieties of tomato, </w:t>
            </w:r>
            <w:r w:rsidR="008544BC" w:rsidRPr="0047749D">
              <w:rPr>
                <w:rFonts w:asciiTheme="minorHAnsi" w:eastAsia="Calibri" w:hAnsiTheme="minorHAnsi" w:cs="Calibri"/>
                <w:sz w:val="20"/>
                <w:szCs w:val="20"/>
              </w:rPr>
              <w:t>pepper</w:t>
            </w:r>
            <w:r w:rsidR="009E2D58" w:rsidRPr="0047749D">
              <w:rPr>
                <w:rFonts w:asciiTheme="minorHAnsi" w:eastAsia="Calibri" w:hAnsiTheme="minorHAnsi" w:cs="Calibri"/>
                <w:sz w:val="20"/>
                <w:szCs w:val="20"/>
              </w:rPr>
              <w:t xml:space="preserve">, </w:t>
            </w:r>
            <w:r w:rsidR="002B596F" w:rsidRPr="0047749D">
              <w:rPr>
                <w:rFonts w:asciiTheme="minorHAnsi" w:eastAsia="Calibri" w:hAnsiTheme="minorHAnsi" w:cs="Calibri"/>
                <w:sz w:val="20"/>
                <w:szCs w:val="20"/>
              </w:rPr>
              <w:t>African eggplant</w:t>
            </w:r>
            <w:r w:rsidR="00182C6E" w:rsidRPr="0047749D">
              <w:rPr>
                <w:rFonts w:asciiTheme="minorHAnsi" w:eastAsia="Calibri" w:hAnsiTheme="minorHAnsi" w:cs="Calibri"/>
                <w:sz w:val="20"/>
                <w:szCs w:val="20"/>
              </w:rPr>
              <w:t xml:space="preserve"> </w:t>
            </w:r>
            <w:r w:rsidR="009E2D58" w:rsidRPr="0047749D">
              <w:rPr>
                <w:rFonts w:asciiTheme="minorHAnsi" w:eastAsia="Calibri" w:hAnsiTheme="minorHAnsi" w:cs="Calibri"/>
                <w:sz w:val="20"/>
                <w:szCs w:val="20"/>
              </w:rPr>
              <w:t>and onion</w:t>
            </w:r>
            <w:r w:rsidR="00C55D55" w:rsidRPr="0047749D">
              <w:rPr>
                <w:rFonts w:asciiTheme="minorHAnsi" w:eastAsia="Calibri" w:hAnsiTheme="minorHAnsi" w:cs="Calibri"/>
                <w:sz w:val="20"/>
                <w:szCs w:val="20"/>
              </w:rPr>
              <w:t xml:space="preserve"> to select high-yield and disease resistant varieties</w:t>
            </w:r>
            <w:r w:rsidR="009E2D58" w:rsidRPr="0047749D">
              <w:rPr>
                <w:rFonts w:asciiTheme="minorHAnsi" w:eastAsia="Calibri" w:hAnsiTheme="minorHAnsi" w:cs="Calibri"/>
                <w:sz w:val="20"/>
                <w:szCs w:val="20"/>
              </w:rPr>
              <w:t>.</w:t>
            </w:r>
            <w:r w:rsidR="005A3B75" w:rsidRPr="0047749D">
              <w:rPr>
                <w:rFonts w:asciiTheme="minorHAnsi" w:eastAsia="Calibri" w:hAnsiTheme="minorHAnsi" w:cs="Calibri"/>
                <w:sz w:val="20"/>
                <w:szCs w:val="20"/>
              </w:rPr>
              <w:t xml:space="preserve"> A randomized block design with 4</w:t>
            </w:r>
            <w:r w:rsidR="00692D10">
              <w:rPr>
                <w:rFonts w:asciiTheme="minorHAnsi" w:eastAsia="Calibri" w:hAnsiTheme="minorHAnsi" w:cs="Calibri"/>
                <w:sz w:val="20"/>
                <w:szCs w:val="20"/>
              </w:rPr>
              <w:t xml:space="preserve"> to </w:t>
            </w:r>
            <w:r w:rsidR="005A3B75" w:rsidRPr="0047749D">
              <w:rPr>
                <w:rFonts w:asciiTheme="minorHAnsi" w:eastAsia="Calibri" w:hAnsiTheme="minorHAnsi" w:cs="Calibri"/>
                <w:sz w:val="20"/>
                <w:szCs w:val="20"/>
              </w:rPr>
              <w:t>6 replications will be used.</w:t>
            </w:r>
            <w:r w:rsidR="009E2D58" w:rsidRPr="0047749D">
              <w:rPr>
                <w:rFonts w:asciiTheme="minorHAnsi" w:eastAsia="Calibri" w:hAnsiTheme="minorHAnsi" w:cs="Calibri"/>
                <w:sz w:val="20"/>
                <w:szCs w:val="20"/>
              </w:rPr>
              <w:t xml:space="preserve"> Separate trials will be conducted for </w:t>
            </w:r>
            <w:r w:rsidR="005A3B75" w:rsidRPr="0047749D">
              <w:rPr>
                <w:rFonts w:asciiTheme="minorHAnsi" w:eastAsia="Calibri" w:hAnsiTheme="minorHAnsi" w:cs="Calibri"/>
                <w:sz w:val="20"/>
                <w:szCs w:val="20"/>
              </w:rPr>
              <w:t xml:space="preserve">varieties </w:t>
            </w:r>
            <w:r w:rsidR="00511EEA" w:rsidRPr="0047749D">
              <w:rPr>
                <w:rFonts w:asciiTheme="minorHAnsi" w:eastAsia="Calibri" w:hAnsiTheme="minorHAnsi" w:cs="Calibri"/>
                <w:sz w:val="20"/>
                <w:szCs w:val="20"/>
              </w:rPr>
              <w:t xml:space="preserve">of </w:t>
            </w:r>
            <w:r w:rsidR="009E2D58" w:rsidRPr="0047749D">
              <w:rPr>
                <w:rFonts w:asciiTheme="minorHAnsi" w:eastAsia="Calibri" w:hAnsiTheme="minorHAnsi" w:cs="Calibri"/>
                <w:sz w:val="20"/>
                <w:szCs w:val="20"/>
              </w:rPr>
              <w:t>each species</w:t>
            </w:r>
            <w:r w:rsidR="00C55D55" w:rsidRPr="0047749D">
              <w:rPr>
                <w:rFonts w:asciiTheme="minorHAnsi" w:eastAsia="Calibri" w:hAnsiTheme="minorHAnsi" w:cs="Calibri"/>
                <w:sz w:val="20"/>
                <w:szCs w:val="20"/>
              </w:rPr>
              <w:t xml:space="preserve"> using</w:t>
            </w:r>
            <w:r w:rsidR="009E2D58" w:rsidRPr="0047749D">
              <w:rPr>
                <w:rFonts w:asciiTheme="minorHAnsi" w:eastAsia="Calibri" w:hAnsiTheme="minorHAnsi" w:cs="Calibri"/>
                <w:sz w:val="20"/>
                <w:szCs w:val="20"/>
              </w:rPr>
              <w:t xml:space="preserve"> </w:t>
            </w:r>
            <w:r w:rsidR="00C55D55" w:rsidRPr="0047749D">
              <w:rPr>
                <w:rFonts w:asciiTheme="minorHAnsi" w:eastAsia="Calibri" w:hAnsiTheme="minorHAnsi" w:cs="Calibri"/>
                <w:sz w:val="20"/>
                <w:szCs w:val="20"/>
              </w:rPr>
              <w:t>f</w:t>
            </w:r>
            <w:r w:rsidR="009E2D58" w:rsidRPr="0047749D">
              <w:rPr>
                <w:rFonts w:asciiTheme="minorHAnsi" w:eastAsia="Calibri" w:hAnsiTheme="minorHAnsi" w:cs="Calibri"/>
                <w:sz w:val="20"/>
                <w:szCs w:val="20"/>
              </w:rPr>
              <w:t xml:space="preserve">armers' variety will be used as control. </w:t>
            </w:r>
            <w:r w:rsidR="00511EEA" w:rsidRPr="0047749D">
              <w:rPr>
                <w:rFonts w:asciiTheme="minorHAnsi" w:eastAsia="Calibri" w:hAnsiTheme="minorHAnsi" w:cs="Calibri"/>
                <w:sz w:val="20"/>
                <w:szCs w:val="20"/>
              </w:rPr>
              <w:t>Field days will be organized to document male and female farmers' preferences for the various treatments.</w:t>
            </w:r>
          </w:p>
        </w:tc>
      </w:tr>
      <w:tr w:rsidR="00511EEA" w:rsidRPr="0047749D" w14:paraId="62A8C7F5"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3738B02" w14:textId="77777777" w:rsidR="00511EEA" w:rsidRPr="0047749D" w:rsidRDefault="00511EEA" w:rsidP="00362B5F">
            <w:pPr>
              <w:jc w:val="both"/>
              <w:rPr>
                <w:rFonts w:asciiTheme="minorHAnsi" w:eastAsia="Calibri" w:hAnsiTheme="minorHAnsi" w:cs="Calibri"/>
                <w:sz w:val="20"/>
                <w:szCs w:val="20"/>
              </w:rPr>
            </w:pPr>
          </w:p>
        </w:tc>
      </w:tr>
      <w:tr w:rsidR="00511EEA" w:rsidRPr="0047749D" w14:paraId="62E9748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00BE1FE" w14:textId="77777777" w:rsidR="00511EEA" w:rsidRPr="0047749D" w:rsidRDefault="00511EEA" w:rsidP="00180ED9">
            <w:pPr>
              <w:jc w:val="both"/>
              <w:rPr>
                <w:rFonts w:asciiTheme="minorHAnsi" w:eastAsia="Calibri" w:hAnsiTheme="minorHAnsi" w:cs="Calibri"/>
                <w:b/>
                <w:sz w:val="20"/>
                <w:szCs w:val="20"/>
              </w:rPr>
            </w:pPr>
            <w:r w:rsidRPr="0047749D">
              <w:rPr>
                <w:rFonts w:asciiTheme="minorHAnsi" w:eastAsia="Calibri" w:hAnsiTheme="minorHAnsi" w:cs="Calibri"/>
                <w:b/>
                <w:sz w:val="20"/>
                <w:szCs w:val="20"/>
              </w:rPr>
              <w:t>Sub-activity GH111A-170</w:t>
            </w:r>
            <w:r w:rsidR="005303BB" w:rsidRPr="00FE339C">
              <w:rPr>
                <w:rFonts w:asciiTheme="minorHAnsi" w:eastAsia="Calibri" w:hAnsiTheme="minorHAnsi" w:cs="Calibri"/>
                <w:b/>
                <w:sz w:val="20"/>
                <w:szCs w:val="20"/>
              </w:rPr>
              <w:t>4</w:t>
            </w:r>
            <w:r w:rsidRPr="00FE339C">
              <w:rPr>
                <w:rFonts w:asciiTheme="minorHAnsi" w:eastAsia="Calibri" w:hAnsiTheme="minorHAnsi" w:cs="Calibri"/>
                <w:b/>
                <w:sz w:val="20"/>
                <w:szCs w:val="20"/>
              </w:rPr>
              <w:t xml:space="preserve">-2: Leaf and fruit production of vegetable </w:t>
            </w:r>
            <w:r w:rsidR="008544BC" w:rsidRPr="00FE339C">
              <w:rPr>
                <w:rFonts w:asciiTheme="minorHAnsi" w:eastAsia="Calibri" w:hAnsiTheme="minorHAnsi" w:cs="Calibri"/>
                <w:b/>
                <w:sz w:val="20"/>
                <w:szCs w:val="20"/>
              </w:rPr>
              <w:t>varieties</w:t>
            </w:r>
            <w:r w:rsidRPr="00FE339C">
              <w:rPr>
                <w:rFonts w:asciiTheme="minorHAnsi" w:eastAsia="Calibri" w:hAnsiTheme="minorHAnsi" w:cs="Calibri"/>
                <w:b/>
                <w:sz w:val="20"/>
                <w:szCs w:val="20"/>
              </w:rPr>
              <w:t xml:space="preserve"> under different N regimes and irrigation system</w:t>
            </w:r>
            <w:r w:rsidR="00180ED9" w:rsidRPr="00FE339C">
              <w:rPr>
                <w:rFonts w:asciiTheme="minorHAnsi" w:eastAsia="Calibri" w:hAnsiTheme="minorHAnsi" w:cs="Calibri"/>
                <w:b/>
                <w:sz w:val="20"/>
                <w:szCs w:val="20"/>
              </w:rPr>
              <w:t xml:space="preserve"> -</w:t>
            </w:r>
            <w:r w:rsidR="00D2785B" w:rsidRPr="00280203">
              <w:rPr>
                <w:rFonts w:asciiTheme="minorHAnsi" w:eastAsia="Calibri" w:hAnsiTheme="minorHAnsi" w:cs="Calibri"/>
                <w:b/>
                <w:sz w:val="20"/>
                <w:szCs w:val="20"/>
              </w:rPr>
              <w:t xml:space="preserve"> Leader</w:t>
            </w:r>
            <w:r w:rsidR="00180ED9" w:rsidRPr="00280203">
              <w:rPr>
                <w:rFonts w:asciiTheme="minorHAnsi" w:eastAsia="Calibri" w:hAnsiTheme="minorHAnsi" w:cs="Calibri"/>
                <w:b/>
                <w:sz w:val="20"/>
                <w:szCs w:val="20"/>
              </w:rPr>
              <w:t>:</w:t>
            </w:r>
            <w:r w:rsidR="00D2785B" w:rsidRPr="00280203">
              <w:rPr>
                <w:rFonts w:asciiTheme="minorHAnsi" w:eastAsia="Calibri" w:hAnsiTheme="minorHAnsi" w:cs="Calibri"/>
                <w:b/>
                <w:sz w:val="20"/>
                <w:szCs w:val="20"/>
              </w:rPr>
              <w:t xml:space="preserve"> Jean-Baptiste Tignegre</w:t>
            </w:r>
          </w:p>
        </w:tc>
      </w:tr>
      <w:tr w:rsidR="00B35C67" w:rsidRPr="0047749D" w14:paraId="7BA30514"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1288C81" w14:textId="77777777" w:rsidR="00B35C67" w:rsidRPr="0047749D" w:rsidRDefault="008A1DE5" w:rsidP="002B596F">
            <w:pPr>
              <w:jc w:val="both"/>
              <w:rPr>
                <w:rFonts w:asciiTheme="minorHAnsi" w:eastAsia="Calibri" w:hAnsiTheme="minorHAnsi" w:cs="Calibri"/>
                <w:sz w:val="20"/>
                <w:szCs w:val="20"/>
              </w:rPr>
            </w:pPr>
            <w:r w:rsidRPr="0047749D">
              <w:rPr>
                <w:rFonts w:asciiTheme="minorHAnsi" w:eastAsia="Calibri" w:hAnsiTheme="minorHAnsi" w:cs="Calibri"/>
                <w:sz w:val="20"/>
                <w:szCs w:val="20"/>
              </w:rPr>
              <w:t>A 3 (tomato varieties - farmers' and two improved varieties) x 3 (N fertilizer applied as urea at 0, 30</w:t>
            </w:r>
            <w:r w:rsidR="00C55D55" w:rsidRPr="00FE339C">
              <w:rPr>
                <w:rFonts w:asciiTheme="minorHAnsi" w:eastAsia="Calibri" w:hAnsiTheme="minorHAnsi" w:cs="Calibri"/>
                <w:sz w:val="20"/>
                <w:szCs w:val="20"/>
              </w:rPr>
              <w:t xml:space="preserve"> and</w:t>
            </w:r>
            <w:r w:rsidRPr="00FE339C">
              <w:rPr>
                <w:rFonts w:asciiTheme="minorHAnsi" w:eastAsia="Calibri" w:hAnsiTheme="minorHAnsi" w:cs="Calibri"/>
                <w:sz w:val="20"/>
                <w:szCs w:val="20"/>
              </w:rPr>
              <w:t xml:space="preserve"> 60kg/ha)</w:t>
            </w:r>
            <w:r w:rsidR="00C55D55" w:rsidRPr="00FE339C">
              <w:rPr>
                <w:rFonts w:asciiTheme="minorHAnsi" w:eastAsia="Calibri" w:hAnsiTheme="minorHAnsi" w:cs="Calibri"/>
                <w:sz w:val="20"/>
                <w:szCs w:val="20"/>
              </w:rPr>
              <w:t xml:space="preserve"> factorial treatment arrangement</w:t>
            </w:r>
            <w:r w:rsidR="00D86361" w:rsidRPr="00FE339C">
              <w:rPr>
                <w:rFonts w:asciiTheme="minorHAnsi" w:eastAsia="Calibri" w:hAnsiTheme="minorHAnsi" w:cs="Calibri"/>
                <w:sz w:val="20"/>
                <w:szCs w:val="20"/>
              </w:rPr>
              <w:t xml:space="preserve"> in a randomized complete block design with 3-4 replications will be conducted in the </w:t>
            </w:r>
            <w:r w:rsidR="002B596F" w:rsidRPr="00FE339C">
              <w:rPr>
                <w:rFonts w:asciiTheme="minorHAnsi" w:eastAsia="Calibri" w:hAnsiTheme="minorHAnsi" w:cs="Calibri"/>
                <w:sz w:val="20"/>
                <w:szCs w:val="20"/>
              </w:rPr>
              <w:t xml:space="preserve">six </w:t>
            </w:r>
            <w:r w:rsidR="00D86361" w:rsidRPr="00280203">
              <w:rPr>
                <w:rFonts w:asciiTheme="minorHAnsi" w:eastAsia="Calibri" w:hAnsiTheme="minorHAnsi" w:cs="Calibri"/>
                <w:sz w:val="20"/>
                <w:szCs w:val="20"/>
              </w:rPr>
              <w:t>Vegetable Hubs and farmers' fields.</w:t>
            </w:r>
            <w:r w:rsidRPr="00280203">
              <w:rPr>
                <w:rFonts w:asciiTheme="minorHAnsi" w:eastAsia="Calibri" w:hAnsiTheme="minorHAnsi" w:cs="Calibri"/>
                <w:sz w:val="20"/>
                <w:szCs w:val="20"/>
              </w:rPr>
              <w:t xml:space="preserve"> </w:t>
            </w:r>
            <w:r w:rsidR="00D86361" w:rsidRPr="00280203">
              <w:rPr>
                <w:rFonts w:asciiTheme="minorHAnsi" w:eastAsia="Calibri" w:hAnsiTheme="minorHAnsi" w:cs="Calibri"/>
                <w:sz w:val="20"/>
                <w:szCs w:val="20"/>
              </w:rPr>
              <w:t>Separate trials will be conducted under drip irrigation. Similar trials will be co</w:t>
            </w:r>
            <w:r w:rsidR="00D86361" w:rsidRPr="0047749D">
              <w:rPr>
                <w:rFonts w:asciiTheme="minorHAnsi" w:eastAsia="Calibri" w:hAnsiTheme="minorHAnsi" w:cs="Calibri"/>
                <w:sz w:val="20"/>
                <w:szCs w:val="20"/>
              </w:rPr>
              <w:t>nducted</w:t>
            </w:r>
            <w:r w:rsidRPr="0047749D">
              <w:rPr>
                <w:rFonts w:asciiTheme="minorHAnsi" w:eastAsia="Calibri" w:hAnsiTheme="minorHAnsi" w:cs="Calibri"/>
                <w:sz w:val="20"/>
                <w:szCs w:val="20"/>
              </w:rPr>
              <w:t xml:space="preserve"> with pepper</w:t>
            </w:r>
            <w:r w:rsidR="002B596F" w:rsidRPr="0047749D">
              <w:rPr>
                <w:rFonts w:asciiTheme="minorHAnsi" w:eastAsia="Calibri" w:hAnsiTheme="minorHAnsi" w:cs="Calibri"/>
                <w:sz w:val="20"/>
                <w:szCs w:val="20"/>
              </w:rPr>
              <w:t xml:space="preserve"> and African eggplant under drip irrigation</w:t>
            </w:r>
            <w:r w:rsidRPr="0047749D">
              <w:rPr>
                <w:rFonts w:asciiTheme="minorHAnsi" w:eastAsia="Calibri" w:hAnsiTheme="minorHAnsi" w:cs="Calibri"/>
                <w:sz w:val="20"/>
                <w:szCs w:val="20"/>
              </w:rPr>
              <w:t>.</w:t>
            </w:r>
            <w:r w:rsidR="00B35C67" w:rsidRPr="0047749D">
              <w:rPr>
                <w:rFonts w:asciiTheme="minorHAnsi" w:eastAsia="Calibri" w:hAnsiTheme="minorHAnsi" w:cs="Calibri"/>
                <w:sz w:val="20"/>
                <w:szCs w:val="20"/>
              </w:rPr>
              <w:t xml:space="preserve"> </w:t>
            </w:r>
            <w:r w:rsidR="00085565" w:rsidRPr="0047749D">
              <w:rPr>
                <w:rFonts w:asciiTheme="minorHAnsi" w:eastAsia="Calibri" w:hAnsiTheme="minorHAnsi" w:cs="Calibri"/>
                <w:sz w:val="20"/>
                <w:szCs w:val="20"/>
              </w:rPr>
              <w:t>Field days will be organized to document male and female farmers' preferences for the various treatments.</w:t>
            </w:r>
            <w:r w:rsidR="002B596F" w:rsidRPr="0047749D">
              <w:rPr>
                <w:rFonts w:asciiTheme="minorHAnsi" w:eastAsia="Calibri" w:hAnsiTheme="minorHAnsi" w:cs="Calibri"/>
                <w:sz w:val="20"/>
                <w:szCs w:val="20"/>
              </w:rPr>
              <w:t xml:space="preserve"> Farmers involved in the nutrition-sensitive agriculture activities (livestock + vegetable + nutrition) will benefit from varietal tests as home gardens.</w:t>
            </w:r>
          </w:p>
        </w:tc>
      </w:tr>
      <w:tr w:rsidR="00B35C67" w:rsidRPr="0047749D" w14:paraId="7969D27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806D6C3"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3765C905"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BBC71C7" w14:textId="77777777" w:rsidR="00B35C67" w:rsidRPr="00FE339C" w:rsidRDefault="00B35C67" w:rsidP="002E0A67">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5. </w:t>
            </w:r>
            <w:r w:rsidR="002E0A67" w:rsidRPr="0047749D">
              <w:rPr>
                <w:rFonts w:asciiTheme="minorHAnsi" w:eastAsia="Calibri" w:hAnsiTheme="minorHAnsi" w:cs="Calibri"/>
                <w:sz w:val="20"/>
                <w:szCs w:val="20"/>
              </w:rPr>
              <w:t>Data to be collected and uploaded</w:t>
            </w:r>
          </w:p>
        </w:tc>
      </w:tr>
      <w:tr w:rsidR="00085565" w:rsidRPr="0047749D" w14:paraId="3C4B3E24" w14:textId="77777777" w:rsidTr="0068792B">
        <w:tc>
          <w:tcPr>
            <w:tcW w:w="7038" w:type="dxa"/>
            <w:gridSpan w:val="3"/>
            <w:tcBorders>
              <w:top w:val="single" w:sz="4" w:space="0" w:color="auto"/>
              <w:left w:val="single" w:sz="4" w:space="0" w:color="auto"/>
              <w:bottom w:val="single" w:sz="4" w:space="0" w:color="auto"/>
              <w:right w:val="single" w:sz="4" w:space="0" w:color="auto"/>
            </w:tcBorders>
          </w:tcPr>
          <w:p w14:paraId="56DD83AE" w14:textId="77777777" w:rsidR="00085565" w:rsidRPr="0047749D" w:rsidRDefault="00085565" w:rsidP="003020B9">
            <w:pPr>
              <w:jc w:val="both"/>
              <w:rPr>
                <w:rFonts w:asciiTheme="minorHAnsi" w:eastAsia="Calibri" w:hAnsiTheme="minorHAnsi" w:cs="Calibri"/>
                <w:sz w:val="20"/>
                <w:szCs w:val="20"/>
              </w:rPr>
            </w:pPr>
            <w:r w:rsidRPr="0047749D">
              <w:rPr>
                <w:rFonts w:asciiTheme="minorHAnsi" w:eastAsia="Calibri" w:hAnsiTheme="minorHAnsi" w:cs="Calibri"/>
                <w:sz w:val="20"/>
                <w:szCs w:val="20"/>
              </w:rPr>
              <w:t>5.1 Days to 50% flowering</w:t>
            </w:r>
          </w:p>
        </w:tc>
        <w:tc>
          <w:tcPr>
            <w:tcW w:w="2430" w:type="dxa"/>
            <w:gridSpan w:val="2"/>
            <w:tcBorders>
              <w:top w:val="single" w:sz="4" w:space="0" w:color="auto"/>
              <w:left w:val="single" w:sz="4" w:space="0" w:color="auto"/>
              <w:bottom w:val="single" w:sz="4" w:space="0" w:color="auto"/>
              <w:right w:val="single" w:sz="4" w:space="0" w:color="auto"/>
            </w:tcBorders>
          </w:tcPr>
          <w:p w14:paraId="0B119344" w14:textId="77777777" w:rsidR="00085565" w:rsidRPr="00FE339C" w:rsidRDefault="003020B9" w:rsidP="00085565">
            <w:pPr>
              <w:jc w:val="both"/>
              <w:rPr>
                <w:rFonts w:asciiTheme="minorHAnsi" w:eastAsia="Calibri" w:hAnsiTheme="minorHAnsi" w:cs="Calibri"/>
                <w:sz w:val="20"/>
                <w:szCs w:val="20"/>
              </w:rPr>
            </w:pPr>
            <w:r w:rsidRPr="00FE339C">
              <w:rPr>
                <w:rFonts w:asciiTheme="minorHAnsi" w:eastAsia="Calibri" w:hAnsiTheme="minorHAnsi" w:cs="Calibri"/>
                <w:sz w:val="20"/>
                <w:szCs w:val="20"/>
              </w:rPr>
              <w:t>WorldVeg</w:t>
            </w:r>
          </w:p>
        </w:tc>
      </w:tr>
      <w:tr w:rsidR="00085565" w:rsidRPr="0047749D" w14:paraId="376D2038" w14:textId="77777777" w:rsidTr="0068792B">
        <w:tc>
          <w:tcPr>
            <w:tcW w:w="7038" w:type="dxa"/>
            <w:gridSpan w:val="3"/>
            <w:tcBorders>
              <w:top w:val="single" w:sz="4" w:space="0" w:color="auto"/>
              <w:left w:val="single" w:sz="4" w:space="0" w:color="auto"/>
              <w:bottom w:val="single" w:sz="4" w:space="0" w:color="auto"/>
              <w:right w:val="single" w:sz="4" w:space="0" w:color="auto"/>
            </w:tcBorders>
          </w:tcPr>
          <w:p w14:paraId="2D9BCBE3" w14:textId="77777777" w:rsidR="00085565" w:rsidRPr="0047749D" w:rsidRDefault="00085565" w:rsidP="00085565">
            <w:pPr>
              <w:jc w:val="both"/>
              <w:rPr>
                <w:rFonts w:asciiTheme="minorHAnsi" w:eastAsia="Calibri" w:hAnsiTheme="minorHAnsi" w:cs="Calibri"/>
                <w:sz w:val="20"/>
                <w:szCs w:val="20"/>
              </w:rPr>
            </w:pPr>
            <w:r w:rsidRPr="0047749D">
              <w:rPr>
                <w:rFonts w:asciiTheme="minorHAnsi" w:eastAsia="Calibri" w:hAnsiTheme="minorHAnsi" w:cs="Calibri"/>
                <w:sz w:val="20"/>
                <w:szCs w:val="20"/>
              </w:rPr>
              <w:t>5.2 Number of plants bearing fruits per plot; fruit yield (kg/ha)</w:t>
            </w:r>
          </w:p>
        </w:tc>
        <w:tc>
          <w:tcPr>
            <w:tcW w:w="2430" w:type="dxa"/>
            <w:gridSpan w:val="2"/>
            <w:tcBorders>
              <w:top w:val="single" w:sz="4" w:space="0" w:color="auto"/>
              <w:left w:val="single" w:sz="4" w:space="0" w:color="auto"/>
              <w:bottom w:val="single" w:sz="4" w:space="0" w:color="auto"/>
              <w:right w:val="single" w:sz="4" w:space="0" w:color="auto"/>
            </w:tcBorders>
          </w:tcPr>
          <w:p w14:paraId="4CE99104" w14:textId="77777777" w:rsidR="00085565" w:rsidRPr="00FE339C" w:rsidRDefault="003020B9" w:rsidP="00085565">
            <w:pPr>
              <w:jc w:val="both"/>
              <w:rPr>
                <w:rFonts w:asciiTheme="minorHAnsi" w:eastAsia="Calibri" w:hAnsiTheme="minorHAnsi" w:cs="Calibri"/>
                <w:sz w:val="20"/>
                <w:szCs w:val="20"/>
              </w:rPr>
            </w:pPr>
            <w:r w:rsidRPr="00FE339C">
              <w:rPr>
                <w:rFonts w:asciiTheme="minorHAnsi" w:eastAsia="Calibri" w:hAnsiTheme="minorHAnsi" w:cs="Calibri"/>
                <w:sz w:val="20"/>
                <w:szCs w:val="20"/>
              </w:rPr>
              <w:t>WorldVeg</w:t>
            </w:r>
          </w:p>
        </w:tc>
      </w:tr>
      <w:tr w:rsidR="00085565" w:rsidRPr="0047749D" w14:paraId="4B0E24DD" w14:textId="77777777" w:rsidTr="0068792B">
        <w:tc>
          <w:tcPr>
            <w:tcW w:w="7038" w:type="dxa"/>
            <w:gridSpan w:val="3"/>
            <w:tcBorders>
              <w:top w:val="single" w:sz="4" w:space="0" w:color="auto"/>
              <w:left w:val="single" w:sz="4" w:space="0" w:color="auto"/>
              <w:bottom w:val="single" w:sz="4" w:space="0" w:color="auto"/>
              <w:right w:val="single" w:sz="4" w:space="0" w:color="auto"/>
            </w:tcBorders>
          </w:tcPr>
          <w:p w14:paraId="7079CF0B" w14:textId="77777777" w:rsidR="00085565" w:rsidRPr="0047749D" w:rsidRDefault="00085565" w:rsidP="00085565">
            <w:pPr>
              <w:jc w:val="both"/>
              <w:rPr>
                <w:rFonts w:asciiTheme="minorHAnsi" w:eastAsia="Calibri" w:hAnsiTheme="minorHAnsi" w:cs="Calibri"/>
                <w:sz w:val="20"/>
                <w:szCs w:val="20"/>
              </w:rPr>
            </w:pPr>
            <w:r w:rsidRPr="0047749D">
              <w:rPr>
                <w:rFonts w:asciiTheme="minorHAnsi" w:eastAsia="Calibri" w:hAnsiTheme="minorHAnsi" w:cs="Calibri"/>
                <w:sz w:val="20"/>
                <w:szCs w:val="20"/>
              </w:rPr>
              <w:t>5.3 Leaf yield</w:t>
            </w:r>
          </w:p>
        </w:tc>
        <w:tc>
          <w:tcPr>
            <w:tcW w:w="2430" w:type="dxa"/>
            <w:gridSpan w:val="2"/>
            <w:tcBorders>
              <w:top w:val="single" w:sz="4" w:space="0" w:color="auto"/>
              <w:left w:val="single" w:sz="4" w:space="0" w:color="auto"/>
              <w:bottom w:val="single" w:sz="4" w:space="0" w:color="auto"/>
              <w:right w:val="single" w:sz="4" w:space="0" w:color="auto"/>
            </w:tcBorders>
          </w:tcPr>
          <w:p w14:paraId="0C08DCE0" w14:textId="77777777" w:rsidR="00085565" w:rsidRPr="00FE339C" w:rsidRDefault="003020B9" w:rsidP="00085565">
            <w:pPr>
              <w:jc w:val="both"/>
              <w:rPr>
                <w:rFonts w:asciiTheme="minorHAnsi" w:eastAsia="Calibri" w:hAnsiTheme="minorHAnsi" w:cs="Calibri"/>
                <w:sz w:val="20"/>
                <w:szCs w:val="20"/>
              </w:rPr>
            </w:pPr>
            <w:r w:rsidRPr="00FE339C">
              <w:rPr>
                <w:rFonts w:asciiTheme="minorHAnsi" w:eastAsia="Calibri" w:hAnsiTheme="minorHAnsi" w:cs="Calibri"/>
                <w:sz w:val="20"/>
                <w:szCs w:val="20"/>
              </w:rPr>
              <w:t>WorldVeg</w:t>
            </w:r>
          </w:p>
        </w:tc>
      </w:tr>
      <w:tr w:rsidR="00B35C67" w:rsidRPr="0047749D" w14:paraId="06ADAB8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8A9018E" w14:textId="77777777" w:rsidR="00B35C67" w:rsidRPr="00FE339C" w:rsidRDefault="002E0A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5.4.</w:t>
            </w:r>
            <w:r w:rsidR="00887D2A" w:rsidRPr="0047749D">
              <w:rPr>
                <w:rFonts w:asciiTheme="minorHAnsi" w:eastAsia="Calibri" w:hAnsiTheme="minorHAnsi" w:cs="Calibri"/>
                <w:sz w:val="20"/>
                <w:szCs w:val="20"/>
              </w:rPr>
              <w:t xml:space="preserve"> Gender </w:t>
            </w:r>
            <w:r w:rsidR="00887D2A" w:rsidRPr="00FE339C">
              <w:rPr>
                <w:rFonts w:asciiTheme="minorHAnsi" w:eastAsia="Calibri" w:hAnsiTheme="minorHAnsi" w:cs="Calibri"/>
                <w:sz w:val="20"/>
                <w:szCs w:val="20"/>
              </w:rPr>
              <w:t>preferences for vegetable varieties</w:t>
            </w:r>
          </w:p>
        </w:tc>
      </w:tr>
      <w:tr w:rsidR="00887D2A" w:rsidRPr="0047749D" w14:paraId="704E2B8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F9A5F7D" w14:textId="77777777" w:rsidR="00887D2A" w:rsidRPr="0047749D" w:rsidRDefault="00887D2A" w:rsidP="008E7868">
            <w:pPr>
              <w:jc w:val="both"/>
              <w:rPr>
                <w:rFonts w:asciiTheme="minorHAnsi" w:eastAsia="Calibri" w:hAnsiTheme="minorHAnsi" w:cs="Calibri"/>
                <w:sz w:val="20"/>
                <w:szCs w:val="20"/>
              </w:rPr>
            </w:pPr>
          </w:p>
        </w:tc>
      </w:tr>
      <w:tr w:rsidR="00B35C67" w:rsidRPr="0047749D" w14:paraId="377D251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1E7DFB0"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B35C67" w:rsidRPr="0047749D" w14:paraId="054E2213" w14:textId="77777777" w:rsidTr="0068792B">
        <w:tc>
          <w:tcPr>
            <w:tcW w:w="3888" w:type="dxa"/>
            <w:gridSpan w:val="2"/>
            <w:tcBorders>
              <w:top w:val="single" w:sz="4" w:space="0" w:color="auto"/>
              <w:left w:val="single" w:sz="4" w:space="0" w:color="auto"/>
              <w:bottom w:val="single" w:sz="4" w:space="0" w:color="auto"/>
              <w:right w:val="single" w:sz="4" w:space="0" w:color="auto"/>
            </w:tcBorders>
          </w:tcPr>
          <w:p w14:paraId="570518D5"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3690" w:type="dxa"/>
            <w:gridSpan w:val="2"/>
            <w:tcBorders>
              <w:top w:val="single" w:sz="4" w:space="0" w:color="auto"/>
              <w:left w:val="single" w:sz="4" w:space="0" w:color="auto"/>
              <w:bottom w:val="single" w:sz="4" w:space="0" w:color="auto"/>
              <w:right w:val="single" w:sz="4" w:space="0" w:color="auto"/>
            </w:tcBorders>
          </w:tcPr>
          <w:p w14:paraId="799691AC" w14:textId="77777777" w:rsidR="00B35C67" w:rsidRPr="00FE339C" w:rsidRDefault="00B35C67"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1890" w:type="dxa"/>
            <w:tcBorders>
              <w:top w:val="single" w:sz="4" w:space="0" w:color="auto"/>
              <w:left w:val="single" w:sz="4" w:space="0" w:color="auto"/>
              <w:bottom w:val="single" w:sz="4" w:space="0" w:color="auto"/>
              <w:right w:val="single" w:sz="4" w:space="0" w:color="auto"/>
            </w:tcBorders>
          </w:tcPr>
          <w:p w14:paraId="205F5BB6" w14:textId="77777777" w:rsidR="00B35C67" w:rsidRPr="00FE339C" w:rsidRDefault="00B35C67"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Date</w:t>
            </w:r>
          </w:p>
        </w:tc>
      </w:tr>
      <w:tr w:rsidR="00B35C67" w:rsidRPr="0047749D" w14:paraId="471C8440" w14:textId="77777777" w:rsidTr="0068792B">
        <w:tc>
          <w:tcPr>
            <w:tcW w:w="3888" w:type="dxa"/>
            <w:gridSpan w:val="2"/>
            <w:tcBorders>
              <w:top w:val="single" w:sz="4" w:space="0" w:color="auto"/>
              <w:left w:val="single" w:sz="4" w:space="0" w:color="auto"/>
              <w:bottom w:val="single" w:sz="4" w:space="0" w:color="auto"/>
              <w:right w:val="single" w:sz="4" w:space="0" w:color="auto"/>
            </w:tcBorders>
          </w:tcPr>
          <w:p w14:paraId="217DD4EC" w14:textId="77777777" w:rsidR="00B35C67" w:rsidRPr="00FE339C" w:rsidRDefault="00B35C67" w:rsidP="00085565">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6.1 </w:t>
            </w:r>
            <w:r w:rsidR="00085565" w:rsidRPr="0047749D">
              <w:rPr>
                <w:rFonts w:asciiTheme="minorHAnsi" w:eastAsia="Calibri" w:hAnsiTheme="minorHAnsi" w:cs="Calibri"/>
                <w:sz w:val="20"/>
                <w:szCs w:val="20"/>
              </w:rPr>
              <w:t>Field trials established</w:t>
            </w:r>
          </w:p>
        </w:tc>
        <w:tc>
          <w:tcPr>
            <w:tcW w:w="3690" w:type="dxa"/>
            <w:gridSpan w:val="2"/>
            <w:tcBorders>
              <w:top w:val="single" w:sz="4" w:space="0" w:color="auto"/>
              <w:left w:val="single" w:sz="4" w:space="0" w:color="auto"/>
              <w:bottom w:val="single" w:sz="4" w:space="0" w:color="auto"/>
              <w:right w:val="single" w:sz="4" w:space="0" w:color="auto"/>
            </w:tcBorders>
          </w:tcPr>
          <w:p w14:paraId="735E270A" w14:textId="77777777" w:rsidR="00B35C67" w:rsidRPr="00FE339C" w:rsidRDefault="00085565" w:rsidP="00085565">
            <w:pPr>
              <w:jc w:val="both"/>
              <w:rPr>
                <w:rFonts w:asciiTheme="minorHAnsi" w:eastAsia="Calibri" w:hAnsiTheme="minorHAnsi" w:cs="Calibri"/>
                <w:sz w:val="20"/>
                <w:szCs w:val="20"/>
              </w:rPr>
            </w:pPr>
            <w:r w:rsidRPr="00FE339C">
              <w:rPr>
                <w:rFonts w:asciiTheme="minorHAnsi" w:eastAsia="Calibri" w:hAnsiTheme="minorHAnsi" w:cs="Calibri"/>
                <w:sz w:val="20"/>
                <w:szCs w:val="20"/>
              </w:rPr>
              <w:t>Field visit and project reports</w:t>
            </w:r>
          </w:p>
        </w:tc>
        <w:tc>
          <w:tcPr>
            <w:tcW w:w="1890" w:type="dxa"/>
            <w:tcBorders>
              <w:top w:val="single" w:sz="4" w:space="0" w:color="auto"/>
              <w:left w:val="single" w:sz="4" w:space="0" w:color="auto"/>
              <w:bottom w:val="single" w:sz="4" w:space="0" w:color="auto"/>
              <w:right w:val="single" w:sz="4" w:space="0" w:color="auto"/>
            </w:tcBorders>
          </w:tcPr>
          <w:p w14:paraId="7E0CAB82" w14:textId="77777777" w:rsidR="00B35C67" w:rsidRPr="00280203" w:rsidRDefault="00910002" w:rsidP="00910002">
            <w:pPr>
              <w:jc w:val="both"/>
              <w:rPr>
                <w:rFonts w:asciiTheme="minorHAnsi" w:eastAsia="Calibri" w:hAnsiTheme="minorHAnsi" w:cs="Calibri"/>
                <w:sz w:val="20"/>
                <w:szCs w:val="20"/>
              </w:rPr>
            </w:pPr>
            <w:r w:rsidRPr="00FE339C">
              <w:rPr>
                <w:rFonts w:asciiTheme="minorHAnsi" w:eastAsia="Calibri" w:hAnsiTheme="minorHAnsi" w:cs="Calibri"/>
                <w:sz w:val="20"/>
                <w:szCs w:val="20"/>
              </w:rPr>
              <w:t>Aug</w:t>
            </w:r>
            <w:r w:rsidR="00D80066" w:rsidRPr="00FE339C">
              <w:rPr>
                <w:rFonts w:asciiTheme="minorHAnsi" w:eastAsia="Calibri" w:hAnsiTheme="minorHAnsi" w:cs="Calibri"/>
                <w:sz w:val="20"/>
                <w:szCs w:val="20"/>
              </w:rPr>
              <w:t>.</w:t>
            </w:r>
            <w:r w:rsidR="00B35C67" w:rsidRPr="00280203">
              <w:rPr>
                <w:rFonts w:asciiTheme="minorHAnsi" w:eastAsia="Calibri" w:hAnsiTheme="minorHAnsi" w:cs="Calibri"/>
                <w:sz w:val="20"/>
                <w:szCs w:val="20"/>
              </w:rPr>
              <w:t xml:space="preserve"> 2017</w:t>
            </w:r>
          </w:p>
        </w:tc>
      </w:tr>
      <w:tr w:rsidR="00B35C67" w:rsidRPr="0047749D" w14:paraId="5EE3EF7B" w14:textId="77777777" w:rsidTr="0068792B">
        <w:tc>
          <w:tcPr>
            <w:tcW w:w="3888" w:type="dxa"/>
            <w:gridSpan w:val="2"/>
            <w:tcBorders>
              <w:top w:val="single" w:sz="4" w:space="0" w:color="auto"/>
              <w:left w:val="single" w:sz="4" w:space="0" w:color="auto"/>
              <w:bottom w:val="single" w:sz="4" w:space="0" w:color="auto"/>
              <w:right w:val="single" w:sz="4" w:space="0" w:color="auto"/>
            </w:tcBorders>
          </w:tcPr>
          <w:p w14:paraId="2C0A65FD" w14:textId="77777777" w:rsidR="00B35C67" w:rsidRPr="00FE339C" w:rsidRDefault="00B35C67" w:rsidP="00085565">
            <w:pPr>
              <w:jc w:val="both"/>
              <w:rPr>
                <w:rFonts w:asciiTheme="minorHAnsi" w:eastAsia="Calibri" w:hAnsiTheme="minorHAnsi" w:cs="Calibri"/>
                <w:sz w:val="20"/>
                <w:szCs w:val="20"/>
              </w:rPr>
            </w:pPr>
            <w:r w:rsidRPr="0047749D">
              <w:rPr>
                <w:rFonts w:asciiTheme="minorHAnsi" w:eastAsia="Calibri" w:hAnsiTheme="minorHAnsi" w:cs="Calibri"/>
                <w:sz w:val="20"/>
                <w:szCs w:val="20"/>
              </w:rPr>
              <w:t>6.2.</w:t>
            </w:r>
            <w:r w:rsidR="00085565" w:rsidRPr="0047749D">
              <w:rPr>
                <w:rFonts w:asciiTheme="minorHAnsi" w:eastAsia="Calibri" w:hAnsiTheme="minorHAnsi" w:cs="Calibri"/>
                <w:sz w:val="20"/>
                <w:szCs w:val="20"/>
              </w:rPr>
              <w:t xml:space="preserve"> Database on vegetables</w:t>
            </w:r>
          </w:p>
        </w:tc>
        <w:tc>
          <w:tcPr>
            <w:tcW w:w="3690" w:type="dxa"/>
            <w:gridSpan w:val="2"/>
            <w:tcBorders>
              <w:top w:val="single" w:sz="4" w:space="0" w:color="auto"/>
              <w:left w:val="single" w:sz="4" w:space="0" w:color="auto"/>
              <w:bottom w:val="single" w:sz="4" w:space="0" w:color="auto"/>
              <w:right w:val="single" w:sz="4" w:space="0" w:color="auto"/>
            </w:tcBorders>
          </w:tcPr>
          <w:p w14:paraId="25F7737A" w14:textId="77777777" w:rsidR="00B35C67" w:rsidRPr="00FE339C" w:rsidRDefault="00972062" w:rsidP="00085565">
            <w:pPr>
              <w:jc w:val="both"/>
              <w:rPr>
                <w:rFonts w:asciiTheme="minorHAnsi" w:eastAsia="Calibri" w:hAnsiTheme="minorHAnsi" w:cs="Calibri"/>
                <w:sz w:val="20"/>
                <w:szCs w:val="20"/>
              </w:rPr>
            </w:pPr>
            <w:r w:rsidRPr="00FE339C">
              <w:rPr>
                <w:rFonts w:asciiTheme="minorHAnsi" w:eastAsia="Calibri" w:hAnsiTheme="minorHAnsi" w:cs="Calibri"/>
                <w:sz w:val="20"/>
                <w:szCs w:val="20"/>
              </w:rPr>
              <w:t>Upl</w:t>
            </w:r>
            <w:r w:rsidR="00085565" w:rsidRPr="00FE339C">
              <w:rPr>
                <w:rFonts w:asciiTheme="minorHAnsi" w:eastAsia="Calibri" w:hAnsiTheme="minorHAnsi" w:cs="Calibri"/>
                <w:sz w:val="20"/>
                <w:szCs w:val="20"/>
              </w:rPr>
              <w:t>oaded on CKAN</w:t>
            </w:r>
          </w:p>
        </w:tc>
        <w:tc>
          <w:tcPr>
            <w:tcW w:w="1890" w:type="dxa"/>
            <w:tcBorders>
              <w:top w:val="single" w:sz="4" w:space="0" w:color="auto"/>
              <w:left w:val="single" w:sz="4" w:space="0" w:color="auto"/>
              <w:bottom w:val="single" w:sz="4" w:space="0" w:color="auto"/>
              <w:right w:val="single" w:sz="4" w:space="0" w:color="auto"/>
            </w:tcBorders>
          </w:tcPr>
          <w:p w14:paraId="2115DD9F" w14:textId="77777777" w:rsidR="00B35C67" w:rsidRPr="0047749D" w:rsidRDefault="00085565" w:rsidP="00085565">
            <w:pPr>
              <w:jc w:val="both"/>
              <w:rPr>
                <w:rFonts w:asciiTheme="minorHAnsi" w:eastAsia="Calibri" w:hAnsiTheme="minorHAnsi" w:cs="Calibri"/>
                <w:sz w:val="20"/>
                <w:szCs w:val="20"/>
              </w:rPr>
            </w:pPr>
            <w:r w:rsidRPr="00FE339C">
              <w:rPr>
                <w:rFonts w:asciiTheme="minorHAnsi" w:hAnsiTheme="minorHAnsi"/>
                <w:sz w:val="20"/>
                <w:szCs w:val="20"/>
              </w:rPr>
              <w:t>Dec</w:t>
            </w:r>
            <w:r w:rsidR="00324872" w:rsidRPr="00280203">
              <w:rPr>
                <w:rFonts w:asciiTheme="minorHAnsi" w:hAnsiTheme="minorHAnsi"/>
                <w:sz w:val="20"/>
                <w:szCs w:val="20"/>
              </w:rPr>
              <w:t>.</w:t>
            </w:r>
            <w:r w:rsidRPr="00280203">
              <w:rPr>
                <w:rFonts w:asciiTheme="minorHAnsi" w:hAnsiTheme="minorHAnsi"/>
                <w:sz w:val="20"/>
                <w:szCs w:val="20"/>
              </w:rPr>
              <w:t xml:space="preserve"> </w:t>
            </w:r>
            <w:r w:rsidR="00B35C67" w:rsidRPr="00280203">
              <w:rPr>
                <w:rFonts w:asciiTheme="minorHAnsi" w:hAnsiTheme="minorHAnsi"/>
                <w:sz w:val="20"/>
                <w:szCs w:val="20"/>
              </w:rPr>
              <w:t>2017</w:t>
            </w:r>
          </w:p>
        </w:tc>
      </w:tr>
      <w:tr w:rsidR="00B35C67" w:rsidRPr="0047749D" w14:paraId="6B38AC5E" w14:textId="77777777" w:rsidTr="0068792B">
        <w:tc>
          <w:tcPr>
            <w:tcW w:w="3888" w:type="dxa"/>
            <w:gridSpan w:val="2"/>
            <w:tcBorders>
              <w:top w:val="single" w:sz="4" w:space="0" w:color="auto"/>
              <w:left w:val="single" w:sz="4" w:space="0" w:color="auto"/>
              <w:bottom w:val="single" w:sz="4" w:space="0" w:color="auto"/>
              <w:right w:val="single" w:sz="4" w:space="0" w:color="auto"/>
            </w:tcBorders>
          </w:tcPr>
          <w:p w14:paraId="69672FE7" w14:textId="77777777" w:rsidR="00B35C67" w:rsidRPr="00FE339C" w:rsidRDefault="00B35C67" w:rsidP="00085565">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6.3 </w:t>
            </w:r>
            <w:r w:rsidR="00085565" w:rsidRPr="0047749D">
              <w:rPr>
                <w:rFonts w:asciiTheme="minorHAnsi" w:eastAsia="Calibri" w:hAnsiTheme="minorHAnsi" w:cs="Calibri"/>
                <w:sz w:val="20"/>
                <w:szCs w:val="20"/>
              </w:rPr>
              <w:t>Field days organized</w:t>
            </w:r>
          </w:p>
        </w:tc>
        <w:tc>
          <w:tcPr>
            <w:tcW w:w="3690" w:type="dxa"/>
            <w:gridSpan w:val="2"/>
            <w:tcBorders>
              <w:top w:val="single" w:sz="4" w:space="0" w:color="auto"/>
              <w:left w:val="single" w:sz="4" w:space="0" w:color="auto"/>
              <w:bottom w:val="single" w:sz="4" w:space="0" w:color="auto"/>
              <w:right w:val="single" w:sz="4" w:space="0" w:color="auto"/>
            </w:tcBorders>
          </w:tcPr>
          <w:p w14:paraId="36A5922D" w14:textId="77777777" w:rsidR="00B35C67" w:rsidRPr="00280203" w:rsidRDefault="00085565" w:rsidP="00085565">
            <w:pPr>
              <w:jc w:val="both"/>
              <w:rPr>
                <w:rFonts w:asciiTheme="minorHAnsi" w:eastAsia="Calibri" w:hAnsiTheme="minorHAnsi" w:cs="Calibri"/>
                <w:sz w:val="20"/>
                <w:szCs w:val="20"/>
              </w:rPr>
            </w:pPr>
            <w:r w:rsidRPr="00FE339C">
              <w:rPr>
                <w:rFonts w:asciiTheme="minorHAnsi" w:eastAsia="Calibri" w:hAnsiTheme="minorHAnsi" w:cs="Calibri"/>
                <w:sz w:val="20"/>
                <w:szCs w:val="20"/>
              </w:rPr>
              <w:t xml:space="preserve">Field </w:t>
            </w:r>
            <w:r w:rsidR="008544BC" w:rsidRPr="00FE339C">
              <w:rPr>
                <w:rFonts w:asciiTheme="minorHAnsi" w:eastAsia="Calibri" w:hAnsiTheme="minorHAnsi" w:cs="Calibri"/>
                <w:sz w:val="20"/>
                <w:szCs w:val="20"/>
              </w:rPr>
              <w:t>visit</w:t>
            </w:r>
            <w:r w:rsidRPr="00FE339C">
              <w:rPr>
                <w:rFonts w:asciiTheme="minorHAnsi" w:eastAsia="Calibri" w:hAnsiTheme="minorHAnsi" w:cs="Calibri"/>
                <w:sz w:val="20"/>
                <w:szCs w:val="20"/>
              </w:rPr>
              <w:t xml:space="preserve"> and project report</w:t>
            </w:r>
            <w:r w:rsidR="00B35C67" w:rsidRPr="00280203">
              <w:rPr>
                <w:rFonts w:asciiTheme="minorHAnsi" w:eastAsia="Calibri" w:hAnsiTheme="minorHAnsi" w:cs="Calibri"/>
                <w:sz w:val="20"/>
                <w:szCs w:val="20"/>
              </w:rPr>
              <w:t xml:space="preserve"> </w:t>
            </w:r>
          </w:p>
        </w:tc>
        <w:tc>
          <w:tcPr>
            <w:tcW w:w="1890" w:type="dxa"/>
            <w:tcBorders>
              <w:top w:val="single" w:sz="4" w:space="0" w:color="auto"/>
              <w:left w:val="single" w:sz="4" w:space="0" w:color="auto"/>
              <w:bottom w:val="single" w:sz="4" w:space="0" w:color="auto"/>
              <w:right w:val="single" w:sz="4" w:space="0" w:color="auto"/>
            </w:tcBorders>
          </w:tcPr>
          <w:p w14:paraId="08E59959" w14:textId="77777777" w:rsidR="00B35C67" w:rsidRPr="0047749D" w:rsidRDefault="00B35C67" w:rsidP="00085565">
            <w:pPr>
              <w:jc w:val="both"/>
              <w:rPr>
                <w:rFonts w:asciiTheme="minorHAnsi" w:eastAsia="Calibri" w:hAnsiTheme="minorHAnsi" w:cs="Calibri"/>
                <w:sz w:val="20"/>
                <w:szCs w:val="20"/>
              </w:rPr>
            </w:pPr>
            <w:r w:rsidRPr="0047749D">
              <w:rPr>
                <w:rFonts w:asciiTheme="minorHAnsi" w:eastAsia="Calibri" w:hAnsiTheme="minorHAnsi" w:cs="Calibri"/>
                <w:sz w:val="20"/>
                <w:szCs w:val="20"/>
              </w:rPr>
              <w:t>Dec</w:t>
            </w:r>
            <w:r w:rsidR="00085565" w:rsidRPr="0047749D">
              <w:rPr>
                <w:rFonts w:asciiTheme="minorHAnsi" w:eastAsia="Calibri" w:hAnsiTheme="minorHAnsi" w:cs="Calibri"/>
                <w:sz w:val="20"/>
                <w:szCs w:val="20"/>
              </w:rPr>
              <w:t>.</w:t>
            </w:r>
            <w:r w:rsidRPr="0047749D">
              <w:rPr>
                <w:rFonts w:asciiTheme="minorHAnsi" w:eastAsia="Calibri" w:hAnsiTheme="minorHAnsi" w:cs="Calibri"/>
                <w:sz w:val="20"/>
                <w:szCs w:val="20"/>
              </w:rPr>
              <w:t xml:space="preserve"> 2017</w:t>
            </w:r>
          </w:p>
        </w:tc>
      </w:tr>
      <w:tr w:rsidR="00B35C67" w:rsidRPr="0047749D" w14:paraId="38D4CE3F" w14:textId="77777777" w:rsidTr="0068792B">
        <w:tc>
          <w:tcPr>
            <w:tcW w:w="3888" w:type="dxa"/>
            <w:gridSpan w:val="2"/>
            <w:tcBorders>
              <w:top w:val="single" w:sz="4" w:space="0" w:color="auto"/>
              <w:left w:val="single" w:sz="4" w:space="0" w:color="auto"/>
              <w:bottom w:val="single" w:sz="4" w:space="0" w:color="auto"/>
              <w:right w:val="single" w:sz="4" w:space="0" w:color="auto"/>
            </w:tcBorders>
          </w:tcPr>
          <w:p w14:paraId="78398576" w14:textId="77777777" w:rsidR="00B35C67" w:rsidRPr="00FE339C" w:rsidRDefault="00B35C67" w:rsidP="00B850C0">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6.4. </w:t>
            </w:r>
            <w:r w:rsidR="00D74D8B" w:rsidRPr="0047749D">
              <w:rPr>
                <w:rFonts w:asciiTheme="minorHAnsi" w:eastAsia="Calibri" w:hAnsiTheme="minorHAnsi" w:cs="Calibri"/>
                <w:sz w:val="20"/>
                <w:szCs w:val="20"/>
              </w:rPr>
              <w:t>Paper in workshop proceedings</w:t>
            </w:r>
            <w:r w:rsidR="00887D2A" w:rsidRPr="00FE339C">
              <w:rPr>
                <w:rFonts w:asciiTheme="minorHAnsi" w:eastAsia="Calibri" w:hAnsiTheme="minorHAnsi" w:cs="Calibri"/>
                <w:sz w:val="20"/>
                <w:szCs w:val="20"/>
              </w:rPr>
              <w:t xml:space="preserve"> on Performance of </w:t>
            </w:r>
            <w:r w:rsidR="008C78D3" w:rsidRPr="00FE339C">
              <w:rPr>
                <w:rFonts w:asciiTheme="minorHAnsi" w:eastAsia="Calibri" w:hAnsiTheme="minorHAnsi" w:cs="Calibri"/>
                <w:sz w:val="20"/>
                <w:szCs w:val="20"/>
              </w:rPr>
              <w:t>vegetables</w:t>
            </w:r>
            <w:r w:rsidR="00887D2A" w:rsidRPr="00FE339C">
              <w:rPr>
                <w:rFonts w:asciiTheme="minorHAnsi" w:eastAsia="Calibri" w:hAnsiTheme="minorHAnsi" w:cs="Calibri"/>
                <w:sz w:val="20"/>
                <w:szCs w:val="20"/>
              </w:rPr>
              <w:t xml:space="preserve"> varieties under irrigation'</w:t>
            </w:r>
          </w:p>
        </w:tc>
        <w:tc>
          <w:tcPr>
            <w:tcW w:w="3690" w:type="dxa"/>
            <w:gridSpan w:val="2"/>
            <w:tcBorders>
              <w:top w:val="single" w:sz="4" w:space="0" w:color="auto"/>
              <w:left w:val="single" w:sz="4" w:space="0" w:color="auto"/>
              <w:bottom w:val="single" w:sz="4" w:space="0" w:color="auto"/>
              <w:right w:val="single" w:sz="4" w:space="0" w:color="auto"/>
            </w:tcBorders>
          </w:tcPr>
          <w:p w14:paraId="51C1EEAF" w14:textId="77777777" w:rsidR="00B35C67" w:rsidRPr="00280203" w:rsidRDefault="00D74D8B" w:rsidP="00D74D8B">
            <w:pPr>
              <w:jc w:val="both"/>
              <w:rPr>
                <w:rFonts w:asciiTheme="minorHAnsi" w:eastAsia="Calibri" w:hAnsiTheme="minorHAnsi" w:cs="Calibri"/>
                <w:sz w:val="20"/>
                <w:szCs w:val="20"/>
              </w:rPr>
            </w:pPr>
            <w:r w:rsidRPr="00FE339C">
              <w:rPr>
                <w:rFonts w:asciiTheme="minorHAnsi" w:eastAsia="Calibri" w:hAnsiTheme="minorHAnsi" w:cs="Calibri"/>
                <w:sz w:val="20"/>
                <w:szCs w:val="20"/>
              </w:rPr>
              <w:t>Paper available online or in a proceeding</w:t>
            </w:r>
          </w:p>
        </w:tc>
        <w:tc>
          <w:tcPr>
            <w:tcW w:w="1890" w:type="dxa"/>
            <w:tcBorders>
              <w:top w:val="single" w:sz="4" w:space="0" w:color="auto"/>
              <w:left w:val="single" w:sz="4" w:space="0" w:color="auto"/>
              <w:bottom w:val="single" w:sz="4" w:space="0" w:color="auto"/>
              <w:right w:val="single" w:sz="4" w:space="0" w:color="auto"/>
            </w:tcBorders>
          </w:tcPr>
          <w:p w14:paraId="17EEA24B" w14:textId="77777777" w:rsidR="00B35C67" w:rsidRPr="0047749D" w:rsidRDefault="00085565"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Dec. </w:t>
            </w:r>
            <w:r w:rsidR="00D74D8B" w:rsidRPr="0047749D">
              <w:rPr>
                <w:rFonts w:asciiTheme="minorHAnsi" w:eastAsia="Calibri" w:hAnsiTheme="minorHAnsi" w:cs="Calibri"/>
                <w:sz w:val="20"/>
                <w:szCs w:val="20"/>
              </w:rPr>
              <w:t>2018</w:t>
            </w:r>
          </w:p>
        </w:tc>
      </w:tr>
      <w:tr w:rsidR="00B35C67" w:rsidRPr="0047749D" w14:paraId="2A86BDFE"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6F906CD"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66C5C913"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E3372BF"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 Sustainable intensification indicators</w:t>
            </w:r>
          </w:p>
        </w:tc>
      </w:tr>
      <w:tr w:rsidR="00B35C67" w:rsidRPr="0047749D" w14:paraId="7354A4F7" w14:textId="77777777" w:rsidTr="0068792B">
        <w:tc>
          <w:tcPr>
            <w:tcW w:w="1998" w:type="dxa"/>
            <w:tcBorders>
              <w:top w:val="single" w:sz="4" w:space="0" w:color="auto"/>
              <w:left w:val="single" w:sz="4" w:space="0" w:color="auto"/>
              <w:bottom w:val="single" w:sz="4" w:space="0" w:color="auto"/>
              <w:right w:val="single" w:sz="4" w:space="0" w:color="auto"/>
            </w:tcBorders>
          </w:tcPr>
          <w:p w14:paraId="4CBFC6E0"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7.1 Productivity</w:t>
            </w:r>
          </w:p>
        </w:tc>
        <w:tc>
          <w:tcPr>
            <w:tcW w:w="7470" w:type="dxa"/>
            <w:gridSpan w:val="4"/>
            <w:tcBorders>
              <w:top w:val="single" w:sz="4" w:space="0" w:color="auto"/>
              <w:left w:val="single" w:sz="4" w:space="0" w:color="auto"/>
              <w:bottom w:val="single" w:sz="4" w:space="0" w:color="auto"/>
              <w:right w:val="single" w:sz="4" w:space="0" w:color="auto"/>
            </w:tcBorders>
          </w:tcPr>
          <w:p w14:paraId="743D6B92" w14:textId="77777777" w:rsidR="00B35C67" w:rsidRPr="00280203" w:rsidRDefault="00B35C67" w:rsidP="00914902">
            <w:pPr>
              <w:jc w:val="both"/>
              <w:rPr>
                <w:rFonts w:asciiTheme="minorHAnsi" w:eastAsia="Calibri" w:hAnsiTheme="minorHAnsi" w:cs="Calibri"/>
                <w:sz w:val="20"/>
                <w:szCs w:val="20"/>
              </w:rPr>
            </w:pPr>
            <w:r w:rsidRPr="00FE339C">
              <w:rPr>
                <w:rFonts w:asciiTheme="minorHAnsi" w:eastAsia="Calibri" w:hAnsiTheme="minorHAnsi" w:cs="Calibri"/>
                <w:sz w:val="20"/>
                <w:szCs w:val="20"/>
              </w:rPr>
              <w:t>Crop yield</w:t>
            </w:r>
            <w:r w:rsidR="00914902" w:rsidRPr="00FE339C">
              <w:rPr>
                <w:rFonts w:asciiTheme="minorHAnsi" w:eastAsia="Calibri" w:hAnsiTheme="minorHAnsi" w:cs="Calibri"/>
                <w:sz w:val="20"/>
                <w:szCs w:val="20"/>
              </w:rPr>
              <w:t xml:space="preserve"> and cropping intensity</w:t>
            </w:r>
            <w:r w:rsidRPr="00FE339C">
              <w:rPr>
                <w:rFonts w:asciiTheme="minorHAnsi" w:eastAsia="Calibri" w:hAnsiTheme="minorHAnsi" w:cs="Calibri"/>
                <w:sz w:val="20"/>
                <w:szCs w:val="20"/>
              </w:rPr>
              <w:t xml:space="preserve"> </w:t>
            </w:r>
            <w:r w:rsidR="00914902" w:rsidRPr="00FE339C">
              <w:rPr>
                <w:rFonts w:asciiTheme="minorHAnsi" w:eastAsia="Calibri" w:hAnsiTheme="minorHAnsi" w:cs="Calibri"/>
                <w:sz w:val="20"/>
                <w:szCs w:val="20"/>
              </w:rPr>
              <w:t>at the plot and farm levels</w:t>
            </w:r>
          </w:p>
        </w:tc>
      </w:tr>
      <w:tr w:rsidR="00B35C67" w:rsidRPr="0047749D" w14:paraId="65E6ACC3" w14:textId="77777777" w:rsidTr="0068792B">
        <w:tc>
          <w:tcPr>
            <w:tcW w:w="1998" w:type="dxa"/>
            <w:tcBorders>
              <w:top w:val="single" w:sz="4" w:space="0" w:color="auto"/>
              <w:left w:val="single" w:sz="4" w:space="0" w:color="auto"/>
              <w:bottom w:val="single" w:sz="4" w:space="0" w:color="auto"/>
              <w:right w:val="single" w:sz="4" w:space="0" w:color="auto"/>
            </w:tcBorders>
          </w:tcPr>
          <w:p w14:paraId="11498B59"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7470" w:type="dxa"/>
            <w:gridSpan w:val="4"/>
            <w:tcBorders>
              <w:top w:val="single" w:sz="4" w:space="0" w:color="auto"/>
              <w:left w:val="single" w:sz="4" w:space="0" w:color="auto"/>
              <w:bottom w:val="single" w:sz="4" w:space="0" w:color="auto"/>
              <w:right w:val="single" w:sz="4" w:space="0" w:color="auto"/>
            </w:tcBorders>
          </w:tcPr>
          <w:p w14:paraId="4D73934C" w14:textId="77777777" w:rsidR="00B35C67" w:rsidRPr="00FE339C" w:rsidRDefault="00914902"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Ground cover</w:t>
            </w:r>
            <w:r w:rsidR="00476C31" w:rsidRPr="00FE339C">
              <w:rPr>
                <w:rFonts w:asciiTheme="minorHAnsi" w:eastAsia="Calibri" w:hAnsiTheme="minorHAnsi" w:cs="Calibri"/>
                <w:sz w:val="20"/>
                <w:szCs w:val="20"/>
              </w:rPr>
              <w:t xml:space="preserve"> and water productivity</w:t>
            </w:r>
            <w:r w:rsidRPr="00FE339C">
              <w:rPr>
                <w:rFonts w:asciiTheme="minorHAnsi" w:eastAsia="Calibri" w:hAnsiTheme="minorHAnsi" w:cs="Calibri"/>
                <w:sz w:val="20"/>
                <w:szCs w:val="20"/>
              </w:rPr>
              <w:t xml:space="preserve"> at the plot level</w:t>
            </w:r>
          </w:p>
        </w:tc>
      </w:tr>
      <w:tr w:rsidR="00B35C67" w:rsidRPr="0047749D" w14:paraId="6108105A" w14:textId="77777777" w:rsidTr="0068792B">
        <w:tc>
          <w:tcPr>
            <w:tcW w:w="1998" w:type="dxa"/>
            <w:tcBorders>
              <w:top w:val="single" w:sz="4" w:space="0" w:color="auto"/>
              <w:left w:val="single" w:sz="4" w:space="0" w:color="auto"/>
              <w:bottom w:val="single" w:sz="4" w:space="0" w:color="auto"/>
              <w:right w:val="single" w:sz="4" w:space="0" w:color="auto"/>
            </w:tcBorders>
          </w:tcPr>
          <w:p w14:paraId="5D7EB318"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7470" w:type="dxa"/>
            <w:gridSpan w:val="4"/>
            <w:tcBorders>
              <w:top w:val="single" w:sz="4" w:space="0" w:color="auto"/>
              <w:left w:val="single" w:sz="4" w:space="0" w:color="auto"/>
              <w:bottom w:val="single" w:sz="4" w:space="0" w:color="auto"/>
              <w:right w:val="single" w:sz="4" w:space="0" w:color="auto"/>
            </w:tcBorders>
          </w:tcPr>
          <w:p w14:paraId="60A97C07" w14:textId="77777777" w:rsidR="00B35C67" w:rsidRPr="00FE339C" w:rsidRDefault="00914902" w:rsidP="00914902">
            <w:pPr>
              <w:jc w:val="both"/>
              <w:rPr>
                <w:rFonts w:asciiTheme="minorHAnsi" w:eastAsia="Calibri" w:hAnsiTheme="minorHAnsi" w:cs="Calibri"/>
                <w:sz w:val="20"/>
                <w:szCs w:val="20"/>
              </w:rPr>
            </w:pPr>
            <w:r w:rsidRPr="00FE339C">
              <w:rPr>
                <w:rFonts w:asciiTheme="minorHAnsi" w:eastAsia="Calibri" w:hAnsiTheme="minorHAnsi" w:cs="Calibri"/>
                <w:sz w:val="20"/>
                <w:szCs w:val="20"/>
              </w:rPr>
              <w:t>Profitability and input use efficiency at the plot and farm levels</w:t>
            </w:r>
          </w:p>
        </w:tc>
      </w:tr>
      <w:tr w:rsidR="00B35C67" w:rsidRPr="0047749D" w14:paraId="76B4D89E" w14:textId="77777777" w:rsidTr="0068792B">
        <w:tc>
          <w:tcPr>
            <w:tcW w:w="1998" w:type="dxa"/>
            <w:tcBorders>
              <w:top w:val="single" w:sz="4" w:space="0" w:color="auto"/>
              <w:left w:val="single" w:sz="4" w:space="0" w:color="auto"/>
              <w:bottom w:val="single" w:sz="4" w:space="0" w:color="auto"/>
              <w:right w:val="single" w:sz="4" w:space="0" w:color="auto"/>
            </w:tcBorders>
          </w:tcPr>
          <w:p w14:paraId="0D68378C"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7.4 Social</w:t>
            </w:r>
          </w:p>
        </w:tc>
        <w:tc>
          <w:tcPr>
            <w:tcW w:w="7470" w:type="dxa"/>
            <w:gridSpan w:val="4"/>
            <w:tcBorders>
              <w:top w:val="single" w:sz="4" w:space="0" w:color="auto"/>
              <w:left w:val="single" w:sz="4" w:space="0" w:color="auto"/>
              <w:bottom w:val="single" w:sz="4" w:space="0" w:color="auto"/>
              <w:right w:val="single" w:sz="4" w:space="0" w:color="auto"/>
            </w:tcBorders>
          </w:tcPr>
          <w:p w14:paraId="7227AA15" w14:textId="77777777" w:rsidR="00B35C67" w:rsidRPr="00FE339C" w:rsidRDefault="00910002" w:rsidP="00914902">
            <w:pPr>
              <w:jc w:val="both"/>
              <w:rPr>
                <w:rFonts w:asciiTheme="minorHAnsi" w:eastAsia="Calibri" w:hAnsiTheme="minorHAnsi" w:cs="Calibri"/>
                <w:sz w:val="20"/>
                <w:szCs w:val="20"/>
              </w:rPr>
            </w:pPr>
            <w:r w:rsidRPr="00FE339C">
              <w:rPr>
                <w:rFonts w:asciiTheme="minorHAnsi" w:eastAsia="Calibri" w:hAnsiTheme="minorHAnsi" w:cs="Calibri"/>
                <w:sz w:val="20"/>
                <w:szCs w:val="20"/>
              </w:rPr>
              <w:t xml:space="preserve">Gender </w:t>
            </w:r>
            <w:r w:rsidR="00914902" w:rsidRPr="00FE339C">
              <w:rPr>
                <w:rFonts w:asciiTheme="minorHAnsi" w:eastAsia="Calibri" w:hAnsiTheme="minorHAnsi" w:cs="Calibri"/>
                <w:sz w:val="20"/>
                <w:szCs w:val="20"/>
              </w:rPr>
              <w:t>equity at the farm and household levels</w:t>
            </w:r>
          </w:p>
        </w:tc>
      </w:tr>
      <w:tr w:rsidR="00B35C67" w:rsidRPr="0047749D" w14:paraId="6FE27177" w14:textId="77777777" w:rsidTr="0068792B">
        <w:tc>
          <w:tcPr>
            <w:tcW w:w="1998" w:type="dxa"/>
            <w:tcBorders>
              <w:top w:val="single" w:sz="4" w:space="0" w:color="auto"/>
              <w:left w:val="single" w:sz="4" w:space="0" w:color="auto"/>
              <w:bottom w:val="single" w:sz="4" w:space="0" w:color="auto"/>
              <w:right w:val="single" w:sz="4" w:space="0" w:color="auto"/>
            </w:tcBorders>
          </w:tcPr>
          <w:p w14:paraId="12E7224F"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7470" w:type="dxa"/>
            <w:gridSpan w:val="4"/>
            <w:tcBorders>
              <w:top w:val="single" w:sz="4" w:space="0" w:color="auto"/>
              <w:left w:val="single" w:sz="4" w:space="0" w:color="auto"/>
              <w:bottom w:val="single" w:sz="4" w:space="0" w:color="auto"/>
              <w:right w:val="single" w:sz="4" w:space="0" w:color="auto"/>
            </w:tcBorders>
          </w:tcPr>
          <w:p w14:paraId="481BDC62" w14:textId="77777777" w:rsidR="00B35C67" w:rsidRPr="00FE339C" w:rsidRDefault="00914902" w:rsidP="00914902">
            <w:pPr>
              <w:jc w:val="both"/>
              <w:rPr>
                <w:rFonts w:asciiTheme="minorHAnsi" w:eastAsia="Calibri" w:hAnsiTheme="minorHAnsi" w:cs="Calibri"/>
                <w:sz w:val="20"/>
                <w:szCs w:val="20"/>
              </w:rPr>
            </w:pPr>
            <w:r w:rsidRPr="00FE339C">
              <w:rPr>
                <w:rFonts w:asciiTheme="minorHAnsi" w:eastAsia="Calibri" w:hAnsiTheme="minorHAnsi" w:cs="Calibri"/>
                <w:sz w:val="20"/>
                <w:szCs w:val="20"/>
              </w:rPr>
              <w:t>Nutritious food production at the plot and farm levels</w:t>
            </w:r>
          </w:p>
        </w:tc>
      </w:tr>
    </w:tbl>
    <w:p w14:paraId="5D27E893" w14:textId="77777777" w:rsidR="00B35C67" w:rsidRPr="0047749D" w:rsidRDefault="00B35C67">
      <w:pPr>
        <w:rPr>
          <w:rFonts w:asciiTheme="minorHAnsi" w:hAnsiTheme="minorHAnsi" w:cs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970"/>
        <w:gridCol w:w="2610"/>
        <w:gridCol w:w="1890"/>
      </w:tblGrid>
      <w:tr w:rsidR="00B35C67" w:rsidRPr="0047749D" w14:paraId="5AB313EE" w14:textId="77777777" w:rsidTr="0068792B">
        <w:tc>
          <w:tcPr>
            <w:tcW w:w="9468" w:type="dxa"/>
            <w:gridSpan w:val="4"/>
          </w:tcPr>
          <w:p w14:paraId="5F124377" w14:textId="77777777" w:rsidR="00B35C67" w:rsidRPr="0047749D" w:rsidRDefault="00AA4FAE" w:rsidP="005303BB">
            <w:pPr>
              <w:jc w:val="both"/>
              <w:rPr>
                <w:rFonts w:asciiTheme="minorHAnsi" w:eastAsia="Calibri" w:hAnsiTheme="minorHAnsi" w:cs="Calibri"/>
                <w:b/>
                <w:sz w:val="20"/>
                <w:szCs w:val="20"/>
              </w:rPr>
            </w:pPr>
            <w:r w:rsidRPr="00FE339C">
              <w:rPr>
                <w:rFonts w:asciiTheme="minorHAnsi" w:eastAsia="Calibri" w:hAnsiTheme="minorHAnsi" w:cs="Calibri"/>
                <w:b/>
                <w:sz w:val="20"/>
                <w:szCs w:val="20"/>
              </w:rPr>
              <w:lastRenderedPageBreak/>
              <w:t xml:space="preserve">Sub-activity </w:t>
            </w:r>
            <w:r w:rsidR="00DF3A5B" w:rsidRPr="00FE339C">
              <w:rPr>
                <w:rFonts w:asciiTheme="minorHAnsi" w:eastAsia="Calibri" w:hAnsiTheme="minorHAnsi" w:cs="Calibri"/>
                <w:b/>
                <w:sz w:val="20"/>
                <w:szCs w:val="20"/>
              </w:rPr>
              <w:t>GH</w:t>
            </w:r>
            <w:r w:rsidRPr="00FE339C">
              <w:rPr>
                <w:rFonts w:asciiTheme="minorHAnsi" w:eastAsia="Calibri" w:hAnsiTheme="minorHAnsi" w:cs="Calibri"/>
                <w:b/>
                <w:sz w:val="20"/>
                <w:szCs w:val="20"/>
              </w:rPr>
              <w:t>1</w:t>
            </w:r>
            <w:r w:rsidR="00A928F8" w:rsidRPr="00FE339C">
              <w:rPr>
                <w:rFonts w:asciiTheme="minorHAnsi" w:eastAsia="Calibri" w:hAnsiTheme="minorHAnsi" w:cs="Calibri"/>
                <w:b/>
                <w:sz w:val="20"/>
                <w:szCs w:val="20"/>
              </w:rPr>
              <w:t>11</w:t>
            </w:r>
            <w:r w:rsidR="009B6000" w:rsidRPr="00FE339C">
              <w:rPr>
                <w:rFonts w:asciiTheme="minorHAnsi" w:eastAsia="Calibri" w:hAnsiTheme="minorHAnsi" w:cs="Calibri"/>
                <w:b/>
                <w:sz w:val="20"/>
                <w:szCs w:val="20"/>
              </w:rPr>
              <w:t>A</w:t>
            </w:r>
            <w:r w:rsidR="00A928F8" w:rsidRPr="00280203">
              <w:rPr>
                <w:rFonts w:asciiTheme="minorHAnsi" w:eastAsia="Calibri" w:hAnsiTheme="minorHAnsi" w:cs="Calibri"/>
                <w:b/>
                <w:sz w:val="20"/>
                <w:szCs w:val="20"/>
              </w:rPr>
              <w:t>-170</w:t>
            </w:r>
            <w:r w:rsidR="005303BB" w:rsidRPr="00280203">
              <w:rPr>
                <w:rFonts w:asciiTheme="minorHAnsi" w:eastAsia="Calibri" w:hAnsiTheme="minorHAnsi" w:cs="Calibri"/>
                <w:b/>
                <w:sz w:val="20"/>
                <w:szCs w:val="20"/>
              </w:rPr>
              <w:t>5</w:t>
            </w:r>
            <w:r w:rsidR="00B35C67" w:rsidRPr="00280203">
              <w:rPr>
                <w:rFonts w:asciiTheme="minorHAnsi" w:eastAsia="Calibri" w:hAnsiTheme="minorHAnsi" w:cs="Calibri"/>
                <w:b/>
                <w:sz w:val="20"/>
                <w:szCs w:val="20"/>
              </w:rPr>
              <w:t xml:space="preserve">: </w:t>
            </w:r>
            <w:r w:rsidR="005B42D9" w:rsidRPr="0047749D">
              <w:rPr>
                <w:rFonts w:asciiTheme="minorHAnsi" w:eastAsia="Calibri" w:hAnsiTheme="minorHAnsi" w:cs="Calibri"/>
                <w:b/>
                <w:sz w:val="20"/>
                <w:szCs w:val="20"/>
              </w:rPr>
              <w:t>Climate Smart Village</w:t>
            </w:r>
            <w:r w:rsidR="00B35C67" w:rsidRPr="0047749D">
              <w:rPr>
                <w:rFonts w:asciiTheme="minorHAnsi" w:eastAsia="Calibri" w:hAnsiTheme="minorHAnsi" w:cs="Calibri"/>
                <w:b/>
                <w:sz w:val="20"/>
                <w:szCs w:val="20"/>
              </w:rPr>
              <w:t xml:space="preserve"> approach to mainstream climate variability in the promotion </w:t>
            </w:r>
            <w:r w:rsidR="005B42D9" w:rsidRPr="0047749D">
              <w:rPr>
                <w:rFonts w:asciiTheme="minorHAnsi" w:eastAsia="Calibri" w:hAnsiTheme="minorHAnsi" w:cs="Calibri"/>
                <w:b/>
                <w:sz w:val="20"/>
                <w:szCs w:val="20"/>
              </w:rPr>
              <w:t>of sustainable intensification innovations</w:t>
            </w:r>
            <w:r w:rsidR="005303BB" w:rsidRPr="0047749D">
              <w:rPr>
                <w:rFonts w:asciiTheme="minorHAnsi" w:eastAsia="Calibri" w:hAnsiTheme="minorHAnsi" w:cs="Calibri"/>
                <w:b/>
                <w:sz w:val="20"/>
                <w:szCs w:val="20"/>
              </w:rPr>
              <w:t xml:space="preserve"> - Leader: </w:t>
            </w:r>
            <w:r w:rsidR="005303BB" w:rsidRPr="0047749D">
              <w:rPr>
                <w:rFonts w:asciiTheme="minorHAnsi" w:eastAsia="Calibri" w:hAnsiTheme="minorHAnsi" w:cstheme="minorHAnsi"/>
                <w:b/>
                <w:sz w:val="20"/>
                <w:szCs w:val="20"/>
                <w:lang w:val="fr-FR"/>
              </w:rPr>
              <w:t>Mathieu Ouedraogo</w:t>
            </w:r>
          </w:p>
        </w:tc>
      </w:tr>
      <w:tr w:rsidR="00B35C67" w:rsidRPr="0047749D" w14:paraId="796924A7"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23107A4A" w14:textId="77777777" w:rsidR="00B35C67" w:rsidRPr="0047749D" w:rsidRDefault="00B35C67" w:rsidP="008E7868">
            <w:pPr>
              <w:autoSpaceDE w:val="0"/>
              <w:autoSpaceDN w:val="0"/>
              <w:adjustRightInd w:val="0"/>
              <w:jc w:val="both"/>
              <w:rPr>
                <w:rFonts w:asciiTheme="minorHAnsi" w:hAnsiTheme="minorHAnsi"/>
                <w:sz w:val="20"/>
                <w:szCs w:val="20"/>
              </w:rPr>
            </w:pPr>
            <w:r w:rsidRPr="0047749D">
              <w:rPr>
                <w:rFonts w:asciiTheme="minorHAnsi" w:hAnsiTheme="minorHAnsi"/>
                <w:sz w:val="20"/>
                <w:szCs w:val="20"/>
              </w:rPr>
              <w:t xml:space="preserve">Promotion of </w:t>
            </w:r>
            <w:r w:rsidR="00475ADE">
              <w:rPr>
                <w:rFonts w:asciiTheme="minorHAnsi" w:hAnsiTheme="minorHAnsi"/>
                <w:sz w:val="20"/>
                <w:szCs w:val="20"/>
              </w:rPr>
              <w:t>C</w:t>
            </w:r>
            <w:r w:rsidRPr="0047749D">
              <w:rPr>
                <w:rFonts w:asciiTheme="minorHAnsi" w:hAnsiTheme="minorHAnsi"/>
                <w:sz w:val="20"/>
                <w:szCs w:val="20"/>
              </w:rPr>
              <w:t xml:space="preserve">limate </w:t>
            </w:r>
            <w:r w:rsidR="00475ADE">
              <w:rPr>
                <w:rFonts w:asciiTheme="minorHAnsi" w:hAnsiTheme="minorHAnsi"/>
                <w:sz w:val="20"/>
                <w:szCs w:val="20"/>
              </w:rPr>
              <w:t>S</w:t>
            </w:r>
            <w:r w:rsidRPr="0047749D">
              <w:rPr>
                <w:rFonts w:asciiTheme="minorHAnsi" w:hAnsiTheme="minorHAnsi"/>
                <w:sz w:val="20"/>
                <w:szCs w:val="20"/>
              </w:rPr>
              <w:t xml:space="preserve">mart </w:t>
            </w:r>
            <w:r w:rsidR="00475ADE">
              <w:rPr>
                <w:rFonts w:asciiTheme="minorHAnsi" w:hAnsiTheme="minorHAnsi"/>
                <w:sz w:val="20"/>
                <w:szCs w:val="20"/>
              </w:rPr>
              <w:t>A</w:t>
            </w:r>
            <w:r w:rsidRPr="0047749D">
              <w:rPr>
                <w:rFonts w:asciiTheme="minorHAnsi" w:hAnsiTheme="minorHAnsi"/>
                <w:sz w:val="20"/>
                <w:szCs w:val="20"/>
              </w:rPr>
              <w:t>gricultural (CSA) practices remains a global developmental agenda and one mainstream opportunity to mitigate climate change and sustain the productivity of agricultural systems. Considering this need, the CGIAR Research Program on</w:t>
            </w:r>
            <w:r w:rsidRPr="00FE339C">
              <w:rPr>
                <w:rFonts w:asciiTheme="minorHAnsi" w:hAnsiTheme="minorHAnsi"/>
                <w:sz w:val="20"/>
                <w:szCs w:val="20"/>
              </w:rPr>
              <w:t xml:space="preserve"> Climate Change, Agriculture and Food Security (CCAFS) has developed the Climate-Smart Village (CSV) approach as a means to agricultural research for development (AR4D). It is an approach where CCAFS in partnership with rural communities and other stakeholders (NARS, NGOs, local authorities), tests &amp; validates in an integrated manner, several </w:t>
            </w:r>
            <w:r w:rsidR="00413A34" w:rsidRPr="00FE339C">
              <w:rPr>
                <w:rFonts w:asciiTheme="minorHAnsi" w:hAnsiTheme="minorHAnsi"/>
                <w:sz w:val="20"/>
                <w:szCs w:val="20"/>
              </w:rPr>
              <w:t xml:space="preserve">climate-smart </w:t>
            </w:r>
            <w:r w:rsidRPr="00FE339C">
              <w:rPr>
                <w:rFonts w:asciiTheme="minorHAnsi" w:hAnsiTheme="minorHAnsi"/>
                <w:sz w:val="20"/>
                <w:szCs w:val="20"/>
              </w:rPr>
              <w:t xml:space="preserve">agricultural interventions that will be brought to scale. The CSV approach is founded on the principles of participatory action research for grounding research on appropriate and location/context-specific enabling conditions, generating greater evidence of CSA effectiveness in a real-life setting and facilitating co-development of scaling mechanisms towards landscapes, </w:t>
            </w:r>
            <w:r w:rsidR="008544BC" w:rsidRPr="0047749D">
              <w:rPr>
                <w:rFonts w:asciiTheme="minorHAnsi" w:hAnsiTheme="minorHAnsi"/>
                <w:sz w:val="20"/>
                <w:szCs w:val="20"/>
              </w:rPr>
              <w:t>sub national</w:t>
            </w:r>
            <w:r w:rsidRPr="0047749D">
              <w:rPr>
                <w:rFonts w:asciiTheme="minorHAnsi" w:hAnsiTheme="minorHAnsi"/>
                <w:sz w:val="20"/>
                <w:szCs w:val="20"/>
              </w:rPr>
              <w:t xml:space="preserve"> and national levels. The CSV approach has six components - (1) CSA practices and technologies, (2) climate information services and insurance, (3) local and national public and private institutions, (4) national and </w:t>
            </w:r>
            <w:r w:rsidR="008544BC" w:rsidRPr="0047749D">
              <w:rPr>
                <w:rFonts w:asciiTheme="minorHAnsi" w:hAnsiTheme="minorHAnsi"/>
                <w:sz w:val="20"/>
                <w:szCs w:val="20"/>
              </w:rPr>
              <w:t>sub national</w:t>
            </w:r>
            <w:r w:rsidRPr="0047749D">
              <w:rPr>
                <w:rFonts w:asciiTheme="minorHAnsi" w:hAnsiTheme="minorHAnsi"/>
                <w:sz w:val="20"/>
                <w:szCs w:val="20"/>
              </w:rPr>
              <w:t xml:space="preserve"> plans and policies, (5) farmers’ knowledge and (6) climate and ag-development finance. Each of the components </w:t>
            </w:r>
            <w:r w:rsidR="00A94ACE">
              <w:rPr>
                <w:rFonts w:asciiTheme="minorHAnsi" w:hAnsiTheme="minorHAnsi"/>
                <w:sz w:val="20"/>
                <w:szCs w:val="20"/>
              </w:rPr>
              <w:t>involves</w:t>
            </w:r>
            <w:r w:rsidR="00475ADE">
              <w:rPr>
                <w:rFonts w:asciiTheme="minorHAnsi" w:hAnsiTheme="minorHAnsi"/>
                <w:sz w:val="20"/>
                <w:szCs w:val="20"/>
              </w:rPr>
              <w:t xml:space="preserve"> members</w:t>
            </w:r>
            <w:r w:rsidRPr="0047749D">
              <w:rPr>
                <w:rFonts w:asciiTheme="minorHAnsi" w:hAnsiTheme="minorHAnsi"/>
                <w:sz w:val="20"/>
                <w:szCs w:val="20"/>
              </w:rPr>
              <w:t xml:space="preserve"> </w:t>
            </w:r>
            <w:r w:rsidR="00475ADE">
              <w:rPr>
                <w:rFonts w:asciiTheme="minorHAnsi" w:hAnsiTheme="minorHAnsi"/>
                <w:sz w:val="20"/>
                <w:szCs w:val="20"/>
              </w:rPr>
              <w:t xml:space="preserve">of the </w:t>
            </w:r>
            <w:r w:rsidRPr="0047749D">
              <w:rPr>
                <w:rFonts w:asciiTheme="minorHAnsi" w:hAnsiTheme="minorHAnsi"/>
                <w:sz w:val="20"/>
                <w:szCs w:val="20"/>
              </w:rPr>
              <w:t>research team, met</w:t>
            </w:r>
            <w:r w:rsidR="00475ADE">
              <w:rPr>
                <w:rFonts w:asciiTheme="minorHAnsi" w:hAnsiTheme="minorHAnsi"/>
                <w:sz w:val="20"/>
                <w:szCs w:val="20"/>
              </w:rPr>
              <w:t>eorological</w:t>
            </w:r>
            <w:r w:rsidRPr="0047749D">
              <w:rPr>
                <w:rFonts w:asciiTheme="minorHAnsi" w:hAnsiTheme="minorHAnsi"/>
                <w:sz w:val="20"/>
                <w:szCs w:val="20"/>
              </w:rPr>
              <w:t xml:space="preserve"> services</w:t>
            </w:r>
            <w:r w:rsidR="00475ADE">
              <w:rPr>
                <w:rFonts w:asciiTheme="minorHAnsi" w:hAnsiTheme="minorHAnsi"/>
                <w:sz w:val="20"/>
                <w:szCs w:val="20"/>
              </w:rPr>
              <w:t>,</w:t>
            </w:r>
            <w:r w:rsidRPr="0047749D">
              <w:rPr>
                <w:rFonts w:asciiTheme="minorHAnsi" w:hAnsiTheme="minorHAnsi"/>
                <w:sz w:val="20"/>
                <w:szCs w:val="20"/>
              </w:rPr>
              <w:t xml:space="preserve"> local authorities and </w:t>
            </w:r>
            <w:r w:rsidR="00A94ACE">
              <w:rPr>
                <w:rFonts w:asciiTheme="minorHAnsi" w:hAnsiTheme="minorHAnsi"/>
                <w:sz w:val="20"/>
                <w:szCs w:val="20"/>
              </w:rPr>
              <w:t xml:space="preserve">selected </w:t>
            </w:r>
            <w:r w:rsidRPr="0047749D">
              <w:rPr>
                <w:rFonts w:asciiTheme="minorHAnsi" w:hAnsiTheme="minorHAnsi"/>
                <w:sz w:val="20"/>
                <w:szCs w:val="20"/>
              </w:rPr>
              <w:t xml:space="preserve">development partners. Since 2011, CCAFS has been using the CSV approach in West Africa (Ghana, Senegal, Mali, Niger and Burkina Faso) to test and validate several agricultural interventions with the participation of various local partners. In Ghana, substantial successes have been achieved over the past 4 years where through the CSV, climate information was used as an entry point for informing the choice of CSA technologies that have contributed to improved farm productivity and building resilient livelihoods for poor and marginal farmers. </w:t>
            </w:r>
            <w:r w:rsidR="00413A34" w:rsidRPr="0047749D">
              <w:rPr>
                <w:rFonts w:asciiTheme="minorHAnsi" w:hAnsiTheme="minorHAnsi"/>
                <w:sz w:val="20"/>
                <w:szCs w:val="20"/>
              </w:rPr>
              <w:t>These successful technologies and practices include crop rotation (maize and cowpea), water conservation techniques (tie ridge), minimum or no tillage (with soybean and maize), application of combine</w:t>
            </w:r>
            <w:r w:rsidR="00475ADE">
              <w:rPr>
                <w:rFonts w:asciiTheme="minorHAnsi" w:hAnsiTheme="minorHAnsi"/>
                <w:sz w:val="20"/>
                <w:szCs w:val="20"/>
              </w:rPr>
              <w:t>d</w:t>
            </w:r>
            <w:r w:rsidR="00413A34" w:rsidRPr="0047749D">
              <w:rPr>
                <w:rFonts w:asciiTheme="minorHAnsi" w:hAnsiTheme="minorHAnsi"/>
                <w:sz w:val="20"/>
                <w:szCs w:val="20"/>
              </w:rPr>
              <w:t xml:space="preserve"> mineral and organic fertilizer and use of drought tolerant varieties of crops.</w:t>
            </w:r>
          </w:p>
          <w:p w14:paraId="4A3020C7" w14:textId="77777777" w:rsidR="00B35C67" w:rsidRPr="0047749D" w:rsidRDefault="00B35C67" w:rsidP="008E7868">
            <w:pPr>
              <w:autoSpaceDE w:val="0"/>
              <w:autoSpaceDN w:val="0"/>
              <w:adjustRightInd w:val="0"/>
              <w:jc w:val="both"/>
              <w:rPr>
                <w:rFonts w:asciiTheme="minorHAnsi" w:hAnsiTheme="minorHAnsi"/>
                <w:sz w:val="20"/>
                <w:szCs w:val="20"/>
              </w:rPr>
            </w:pPr>
          </w:p>
          <w:p w14:paraId="33665F77" w14:textId="77777777" w:rsidR="00B35C67" w:rsidRPr="0047749D" w:rsidRDefault="00B35C67" w:rsidP="00765CEF">
            <w:pPr>
              <w:autoSpaceDE w:val="0"/>
              <w:autoSpaceDN w:val="0"/>
              <w:adjustRightInd w:val="0"/>
              <w:jc w:val="both"/>
              <w:rPr>
                <w:rFonts w:asciiTheme="minorHAnsi" w:eastAsia="Calibri" w:hAnsiTheme="minorHAnsi" w:cs="Calibri"/>
                <w:sz w:val="20"/>
                <w:szCs w:val="20"/>
              </w:rPr>
            </w:pPr>
            <w:r w:rsidRPr="0047749D">
              <w:rPr>
                <w:rFonts w:asciiTheme="minorHAnsi" w:hAnsiTheme="minorHAnsi"/>
                <w:sz w:val="20"/>
                <w:szCs w:val="20"/>
              </w:rPr>
              <w:t xml:space="preserve">In view of the priorities of Africa </w:t>
            </w:r>
            <w:r w:rsidR="00B05A53" w:rsidRPr="0047749D">
              <w:rPr>
                <w:rFonts w:asciiTheme="minorHAnsi" w:hAnsiTheme="minorHAnsi"/>
                <w:sz w:val="20"/>
                <w:szCs w:val="20"/>
              </w:rPr>
              <w:t>RISING</w:t>
            </w:r>
            <w:r w:rsidRPr="0047749D">
              <w:rPr>
                <w:rFonts w:asciiTheme="minorHAnsi" w:hAnsiTheme="minorHAnsi"/>
                <w:sz w:val="20"/>
                <w:szCs w:val="20"/>
              </w:rPr>
              <w:t xml:space="preserve">, CCAFS will use its experiences in </w:t>
            </w:r>
            <w:r w:rsidRPr="0047749D">
              <w:rPr>
                <w:rFonts w:asciiTheme="minorHAnsi" w:hAnsiTheme="minorHAnsi" w:cs="Calibri"/>
                <w:color w:val="000000"/>
                <w:sz w:val="20"/>
                <w:szCs w:val="20"/>
              </w:rPr>
              <w:t>promoting and disseminating integrated crop-livestock-soil systems based on local climate variability for sustained productivity and reduced risk in the intervention communities.</w:t>
            </w:r>
          </w:p>
        </w:tc>
      </w:tr>
      <w:tr w:rsidR="00B35C67" w:rsidRPr="0047749D" w14:paraId="6D961CA7"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51B0255C"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596B4062"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32D61187"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2. Objectives</w:t>
            </w:r>
          </w:p>
        </w:tc>
      </w:tr>
      <w:tr w:rsidR="00B35C67" w:rsidRPr="0047749D" w14:paraId="2ECCDB82"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0291CF5D" w14:textId="77777777" w:rsidR="00B35C67" w:rsidRPr="00FE339C" w:rsidRDefault="00B35C67" w:rsidP="008E7868">
            <w:pPr>
              <w:jc w:val="both"/>
              <w:rPr>
                <w:rFonts w:asciiTheme="minorHAnsi" w:hAnsiTheme="minorHAnsi"/>
                <w:sz w:val="20"/>
                <w:szCs w:val="20"/>
              </w:rPr>
            </w:pPr>
            <w:r w:rsidRPr="0047749D">
              <w:rPr>
                <w:rFonts w:asciiTheme="minorHAnsi" w:hAnsiTheme="minorHAnsi"/>
                <w:sz w:val="20"/>
                <w:szCs w:val="20"/>
              </w:rPr>
              <w:t xml:space="preserve">2.1 Assess </w:t>
            </w:r>
            <w:r w:rsidR="006A0F26" w:rsidRPr="0047749D">
              <w:rPr>
                <w:rFonts w:asciiTheme="minorHAnsi" w:hAnsiTheme="minorHAnsi"/>
                <w:sz w:val="20"/>
                <w:szCs w:val="20"/>
              </w:rPr>
              <w:t xml:space="preserve">the </w:t>
            </w:r>
            <w:r w:rsidRPr="00FE339C">
              <w:rPr>
                <w:rFonts w:asciiTheme="minorHAnsi" w:hAnsiTheme="minorHAnsi"/>
                <w:sz w:val="20"/>
                <w:szCs w:val="20"/>
              </w:rPr>
              <w:t xml:space="preserve">local need </w:t>
            </w:r>
            <w:r w:rsidR="00475ADE">
              <w:rPr>
                <w:rFonts w:asciiTheme="minorHAnsi" w:hAnsiTheme="minorHAnsi"/>
                <w:sz w:val="20"/>
                <w:szCs w:val="20"/>
              </w:rPr>
              <w:t>for</w:t>
            </w:r>
            <w:r w:rsidRPr="00FE339C">
              <w:rPr>
                <w:rFonts w:asciiTheme="minorHAnsi" w:hAnsiTheme="minorHAnsi"/>
                <w:sz w:val="20"/>
                <w:szCs w:val="20"/>
              </w:rPr>
              <w:t xml:space="preserve"> CSA based on climate, soil, crop, livestock and socio-economic factors</w:t>
            </w:r>
          </w:p>
        </w:tc>
      </w:tr>
      <w:tr w:rsidR="00B35C67" w:rsidRPr="0047749D" w14:paraId="211649D5"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040DD0F7" w14:textId="77777777" w:rsidR="00B35C67" w:rsidRPr="0047749D" w:rsidRDefault="00B35C67" w:rsidP="008E7868">
            <w:pPr>
              <w:jc w:val="both"/>
              <w:rPr>
                <w:rFonts w:asciiTheme="minorHAnsi" w:hAnsiTheme="minorHAnsi"/>
                <w:sz w:val="20"/>
                <w:szCs w:val="20"/>
              </w:rPr>
            </w:pPr>
            <w:r w:rsidRPr="0047749D">
              <w:rPr>
                <w:rFonts w:asciiTheme="minorHAnsi" w:hAnsiTheme="minorHAnsi"/>
                <w:sz w:val="20"/>
                <w:szCs w:val="20"/>
              </w:rPr>
              <w:t>2.2 Promote the use of climate information as a basis for farm management decisions</w:t>
            </w:r>
          </w:p>
        </w:tc>
      </w:tr>
      <w:tr w:rsidR="00B35C67" w:rsidRPr="0047749D" w14:paraId="001010AA"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6F1B2966" w14:textId="77777777" w:rsidR="00B35C67" w:rsidRPr="0047749D" w:rsidRDefault="00B35C67" w:rsidP="008E7868">
            <w:pPr>
              <w:jc w:val="both"/>
              <w:rPr>
                <w:rFonts w:asciiTheme="minorHAnsi" w:hAnsiTheme="minorHAnsi"/>
                <w:sz w:val="20"/>
                <w:szCs w:val="20"/>
              </w:rPr>
            </w:pPr>
            <w:r w:rsidRPr="0047749D">
              <w:rPr>
                <w:rFonts w:asciiTheme="minorHAnsi" w:hAnsiTheme="minorHAnsi"/>
                <w:sz w:val="20"/>
                <w:szCs w:val="20"/>
              </w:rPr>
              <w:t>2.3 Promote the adoption of CSA technologies and practices based on local needs for improved adaptive capacity to climate change and variability</w:t>
            </w:r>
          </w:p>
        </w:tc>
      </w:tr>
      <w:tr w:rsidR="00B35C67" w:rsidRPr="0047749D" w14:paraId="7B4835E1"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035BFEBC" w14:textId="77777777" w:rsidR="00B35C67" w:rsidRPr="00FE339C" w:rsidRDefault="00B35C67" w:rsidP="00413A34">
            <w:pPr>
              <w:jc w:val="both"/>
              <w:rPr>
                <w:rFonts w:asciiTheme="minorHAnsi" w:hAnsiTheme="minorHAnsi"/>
                <w:sz w:val="20"/>
                <w:szCs w:val="20"/>
              </w:rPr>
            </w:pPr>
            <w:r w:rsidRPr="0047749D">
              <w:rPr>
                <w:rFonts w:asciiTheme="minorHAnsi" w:hAnsiTheme="minorHAnsi"/>
                <w:sz w:val="20"/>
                <w:szCs w:val="20"/>
              </w:rPr>
              <w:t xml:space="preserve">2.4. </w:t>
            </w:r>
            <w:r w:rsidR="00765CEF" w:rsidRPr="0047749D">
              <w:rPr>
                <w:rFonts w:asciiTheme="minorHAnsi" w:hAnsiTheme="minorHAnsi"/>
                <w:sz w:val="20"/>
                <w:szCs w:val="20"/>
              </w:rPr>
              <w:t>Strengthen the capacity of</w:t>
            </w:r>
            <w:r w:rsidRPr="00FE339C">
              <w:rPr>
                <w:rFonts w:asciiTheme="minorHAnsi" w:hAnsiTheme="minorHAnsi"/>
                <w:sz w:val="20"/>
                <w:szCs w:val="20"/>
              </w:rPr>
              <w:t xml:space="preserve"> farmers and extension agents in climate smart agriculture</w:t>
            </w:r>
          </w:p>
        </w:tc>
      </w:tr>
      <w:tr w:rsidR="00B35C67" w:rsidRPr="0047749D" w14:paraId="11463264"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1C480074"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445201F1"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4D07EE69"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p>
        </w:tc>
      </w:tr>
      <w:tr w:rsidR="00B35C67" w:rsidRPr="0047749D" w14:paraId="31419463"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1921658D" w14:textId="77777777" w:rsidR="00B35C67" w:rsidRPr="00FE339C"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3.1 What climate, soil, production and socio-economic factors inform </w:t>
            </w:r>
            <w:r w:rsidR="006A0F26" w:rsidRPr="0047749D">
              <w:rPr>
                <w:rFonts w:asciiTheme="minorHAnsi" w:eastAsia="Calibri" w:hAnsiTheme="minorHAnsi" w:cs="Calibri"/>
                <w:sz w:val="20"/>
                <w:szCs w:val="20"/>
              </w:rPr>
              <w:t xml:space="preserve">the </w:t>
            </w:r>
            <w:r w:rsidRPr="00FE339C">
              <w:rPr>
                <w:rFonts w:asciiTheme="minorHAnsi" w:eastAsia="Calibri" w:hAnsiTheme="minorHAnsi" w:cs="Calibri"/>
                <w:sz w:val="20"/>
                <w:szCs w:val="20"/>
              </w:rPr>
              <w:t xml:space="preserve">choice and use of </w:t>
            </w:r>
            <w:r w:rsidR="00475ADE">
              <w:rPr>
                <w:rFonts w:asciiTheme="minorHAnsi" w:eastAsia="Calibri" w:hAnsiTheme="minorHAnsi" w:cs="Calibri"/>
                <w:sz w:val="20"/>
                <w:szCs w:val="20"/>
              </w:rPr>
              <w:t xml:space="preserve">the </w:t>
            </w:r>
            <w:r w:rsidRPr="00FE339C">
              <w:rPr>
                <w:rFonts w:asciiTheme="minorHAnsi" w:eastAsia="Calibri" w:hAnsiTheme="minorHAnsi" w:cs="Calibri"/>
                <w:sz w:val="20"/>
                <w:szCs w:val="20"/>
              </w:rPr>
              <w:t>local agronomic practices?</w:t>
            </w:r>
          </w:p>
        </w:tc>
      </w:tr>
      <w:tr w:rsidR="00B35C67" w:rsidRPr="0047749D" w14:paraId="0F71BFFD"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3BE65C5A" w14:textId="77777777" w:rsidR="00B35C67" w:rsidRPr="00FE339C"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3.2 How does provision and use of climate information services relate to farm productivity and livelihoods of smallholder farm communities based on choice of climate-smart crop varieties, livestock breeds, fodder spec</w:t>
            </w:r>
            <w:r w:rsidRPr="00FE339C">
              <w:rPr>
                <w:rFonts w:asciiTheme="minorHAnsi" w:eastAsia="Calibri" w:hAnsiTheme="minorHAnsi" w:cs="Calibri"/>
                <w:sz w:val="20"/>
                <w:szCs w:val="20"/>
              </w:rPr>
              <w:t>ies and agronomic and animal husbandry practices?</w:t>
            </w:r>
          </w:p>
        </w:tc>
      </w:tr>
      <w:tr w:rsidR="00B35C67" w:rsidRPr="0047749D" w14:paraId="1EA25F29"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19DF17D7" w14:textId="77777777" w:rsidR="00B35C67" w:rsidRPr="00FE339C"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3.3 What factors constrain use and adoption of climate-smart crop varieties, livestock breeds, fodder species and farm practices (agronomic and animal husbandry) even with access to climate information ser</w:t>
            </w:r>
            <w:r w:rsidRPr="00FE339C">
              <w:rPr>
                <w:rFonts w:asciiTheme="minorHAnsi" w:eastAsia="Calibri" w:hAnsiTheme="minorHAnsi" w:cs="Calibri"/>
                <w:sz w:val="20"/>
                <w:szCs w:val="20"/>
              </w:rPr>
              <w:t>vices?</w:t>
            </w:r>
          </w:p>
        </w:tc>
      </w:tr>
      <w:tr w:rsidR="00B35C67" w:rsidRPr="0047749D" w14:paraId="0DBCA501"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56296961" w14:textId="77777777" w:rsidR="00B35C67" w:rsidRPr="00FE339C"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3.4 </w:t>
            </w:r>
            <w:r w:rsidRPr="0047749D">
              <w:rPr>
                <w:rFonts w:asciiTheme="minorHAnsi" w:hAnsiTheme="minorHAnsi"/>
                <w:sz w:val="20"/>
                <w:szCs w:val="20"/>
              </w:rPr>
              <w:t>What</w:t>
            </w:r>
            <w:r w:rsidRPr="00FE339C">
              <w:rPr>
                <w:rFonts w:asciiTheme="minorHAnsi" w:eastAsia="Calibri" w:hAnsiTheme="minorHAnsi" w:cs="Calibri"/>
                <w:sz w:val="20"/>
                <w:szCs w:val="20"/>
              </w:rPr>
              <w:t xml:space="preserve"> combinations of climate-smart crop varieties, livestock breeds, fodder species and farm practices enhance the adaptive capacity of farmers?</w:t>
            </w:r>
          </w:p>
        </w:tc>
      </w:tr>
      <w:tr w:rsidR="00B35C67" w:rsidRPr="0047749D" w14:paraId="0069D261"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1912C705"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1D042F76"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76B87241" w14:textId="77777777" w:rsidR="00B35C67" w:rsidRPr="00FE339C"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4. Procedures (survey methods, gender disaggregation, treatments, experimental design, sample size, </w:t>
            </w:r>
            <w:r w:rsidR="008C78D3" w:rsidRPr="00FE339C">
              <w:rPr>
                <w:rFonts w:asciiTheme="minorHAnsi" w:eastAsia="Calibri" w:hAnsiTheme="minorHAnsi" w:cs="Calibri"/>
                <w:sz w:val="20"/>
                <w:szCs w:val="20"/>
              </w:rPr>
              <w:t>etc.</w:t>
            </w:r>
            <w:r w:rsidRPr="00FE339C">
              <w:rPr>
                <w:rFonts w:asciiTheme="minorHAnsi" w:eastAsia="Calibri" w:hAnsiTheme="minorHAnsi" w:cs="Calibri"/>
                <w:sz w:val="20"/>
                <w:szCs w:val="20"/>
              </w:rPr>
              <w:t xml:space="preserve">) </w:t>
            </w:r>
          </w:p>
        </w:tc>
      </w:tr>
      <w:tr w:rsidR="00B35C67" w:rsidRPr="0047749D" w14:paraId="6BA514DB"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449D8FDE" w14:textId="77777777" w:rsidR="00B35C67" w:rsidRPr="0047749D" w:rsidRDefault="00B35C67" w:rsidP="00980EA1">
            <w:pPr>
              <w:jc w:val="both"/>
              <w:rPr>
                <w:rFonts w:asciiTheme="minorHAnsi" w:eastAsia="Calibri" w:hAnsiTheme="minorHAnsi" w:cs="Calibri"/>
                <w:sz w:val="20"/>
                <w:szCs w:val="20"/>
              </w:rPr>
            </w:pPr>
            <w:r w:rsidRPr="0047749D">
              <w:rPr>
                <w:rFonts w:asciiTheme="minorHAnsi" w:eastAsia="Calibri" w:hAnsiTheme="minorHAnsi" w:cs="Calibri"/>
                <w:sz w:val="20"/>
                <w:szCs w:val="20"/>
              </w:rPr>
              <w:t>4.1 Baseline assessment</w:t>
            </w:r>
            <w:r w:rsidR="00413A34" w:rsidRPr="0047749D">
              <w:rPr>
                <w:rFonts w:asciiTheme="minorHAnsi" w:eastAsia="Calibri" w:hAnsiTheme="minorHAnsi" w:cs="Calibri"/>
                <w:sz w:val="20"/>
                <w:szCs w:val="20"/>
              </w:rPr>
              <w:t xml:space="preserve"> of farmers</w:t>
            </w:r>
            <w:r w:rsidR="008C78D3" w:rsidRPr="00FE339C">
              <w:rPr>
                <w:rFonts w:asciiTheme="minorHAnsi" w:eastAsia="Calibri" w:hAnsiTheme="minorHAnsi" w:cs="Calibri"/>
                <w:sz w:val="20"/>
                <w:szCs w:val="20"/>
              </w:rPr>
              <w:t>’</w:t>
            </w:r>
            <w:r w:rsidR="00413A34" w:rsidRPr="00FE339C">
              <w:rPr>
                <w:rFonts w:asciiTheme="minorHAnsi" w:eastAsia="Calibri" w:hAnsiTheme="minorHAnsi" w:cs="Calibri"/>
                <w:sz w:val="20"/>
                <w:szCs w:val="20"/>
              </w:rPr>
              <w:t xml:space="preserve"> </w:t>
            </w:r>
            <w:r w:rsidR="008C78D3" w:rsidRPr="00FE339C">
              <w:rPr>
                <w:rFonts w:asciiTheme="minorHAnsi" w:eastAsia="Calibri" w:hAnsiTheme="minorHAnsi" w:cs="Calibri"/>
                <w:sz w:val="20"/>
                <w:szCs w:val="20"/>
              </w:rPr>
              <w:t>vulnerability</w:t>
            </w:r>
            <w:r w:rsidR="00413A34" w:rsidRPr="00FE339C">
              <w:rPr>
                <w:rFonts w:asciiTheme="minorHAnsi" w:eastAsia="Calibri" w:hAnsiTheme="minorHAnsi" w:cs="Calibri"/>
                <w:sz w:val="20"/>
                <w:szCs w:val="20"/>
              </w:rPr>
              <w:t xml:space="preserve"> to </w:t>
            </w:r>
            <w:r w:rsidRPr="00FE339C">
              <w:rPr>
                <w:rFonts w:asciiTheme="minorHAnsi" w:eastAsia="Calibri" w:hAnsiTheme="minorHAnsi" w:cs="Calibri"/>
                <w:sz w:val="20"/>
                <w:szCs w:val="20"/>
              </w:rPr>
              <w:t>climate risk</w:t>
            </w:r>
            <w:r w:rsidR="00980EA1" w:rsidRPr="00280203">
              <w:rPr>
                <w:rFonts w:asciiTheme="minorHAnsi" w:eastAsia="Calibri" w:hAnsiTheme="minorHAnsi" w:cs="Calibri"/>
                <w:sz w:val="20"/>
                <w:szCs w:val="20"/>
              </w:rPr>
              <w:t xml:space="preserve"> and variability and their adaptation strategies to climate risk and </w:t>
            </w:r>
            <w:r w:rsidR="008C78D3" w:rsidRPr="0047749D">
              <w:rPr>
                <w:rFonts w:asciiTheme="minorHAnsi" w:eastAsia="Calibri" w:hAnsiTheme="minorHAnsi" w:cs="Calibri"/>
                <w:sz w:val="20"/>
                <w:szCs w:val="20"/>
              </w:rPr>
              <w:t>variability. This</w:t>
            </w:r>
            <w:r w:rsidR="00511EEA" w:rsidRPr="0047749D">
              <w:rPr>
                <w:rFonts w:asciiTheme="minorHAnsi" w:eastAsia="Calibri" w:hAnsiTheme="minorHAnsi" w:cs="Calibri"/>
                <w:sz w:val="20"/>
                <w:szCs w:val="20"/>
              </w:rPr>
              <w:t xml:space="preserve"> will be followed by participatory identification and prioritization of climate-smart technologies, practices and services based on biophysical, socio-economic, gender, policy and institutional context; also considering possible synergies and trade-offs amongst individual activities. </w:t>
            </w:r>
            <w:r w:rsidR="008544BC" w:rsidRPr="0047749D">
              <w:rPr>
                <w:rFonts w:asciiTheme="minorHAnsi" w:eastAsia="Calibri" w:hAnsiTheme="minorHAnsi" w:cs="Calibri"/>
                <w:sz w:val="20"/>
                <w:szCs w:val="20"/>
              </w:rPr>
              <w:t>Thereafter</w:t>
            </w:r>
            <w:r w:rsidR="00511EEA" w:rsidRPr="0047749D">
              <w:rPr>
                <w:rFonts w:asciiTheme="minorHAnsi" w:eastAsia="Calibri" w:hAnsiTheme="minorHAnsi" w:cs="Calibri"/>
                <w:sz w:val="20"/>
                <w:szCs w:val="20"/>
              </w:rPr>
              <w:t>, climate information services will be provided to farmers using climate forecast communication and the PICSA approach. Portfolios of climate-smart interventions (e.g. providing value-added weather services to farmers, building capacity in climate change adaptation and facilitating community partnerships for knowledge sharing) will then be evaluated</w:t>
            </w:r>
            <w:r w:rsidR="00F3410D" w:rsidRPr="0047749D">
              <w:rPr>
                <w:rFonts w:asciiTheme="minorHAnsi" w:eastAsia="Calibri" w:hAnsiTheme="minorHAnsi" w:cs="Calibri"/>
                <w:sz w:val="20"/>
                <w:szCs w:val="20"/>
              </w:rPr>
              <w:t>. Capacities of stakeholders</w:t>
            </w:r>
            <w:r w:rsidR="00511EEA" w:rsidRPr="0047749D">
              <w:rPr>
                <w:rFonts w:asciiTheme="minorHAnsi" w:eastAsia="Calibri" w:hAnsiTheme="minorHAnsi" w:cs="Calibri"/>
                <w:sz w:val="20"/>
                <w:szCs w:val="20"/>
              </w:rPr>
              <w:t xml:space="preserve"> for the scaling up of climate-smart interventions through policies and institutions</w:t>
            </w:r>
            <w:r w:rsidR="00F3410D" w:rsidRPr="0047749D">
              <w:rPr>
                <w:rFonts w:asciiTheme="minorHAnsi" w:eastAsia="Calibri" w:hAnsiTheme="minorHAnsi" w:cs="Calibri"/>
                <w:sz w:val="20"/>
                <w:szCs w:val="20"/>
              </w:rPr>
              <w:t xml:space="preserve"> will be built, and scaled</w:t>
            </w:r>
            <w:r w:rsidR="00511EEA" w:rsidRPr="0047749D">
              <w:rPr>
                <w:rFonts w:asciiTheme="minorHAnsi" w:eastAsia="Calibri" w:hAnsiTheme="minorHAnsi" w:cs="Calibri"/>
                <w:sz w:val="20"/>
                <w:szCs w:val="20"/>
              </w:rPr>
              <w:t xml:space="preserve"> out to large areas through farm-to-farm approach</w:t>
            </w:r>
            <w:r w:rsidR="00B850C0" w:rsidRPr="0047749D">
              <w:rPr>
                <w:rFonts w:asciiTheme="minorHAnsi" w:eastAsia="Calibri" w:hAnsiTheme="minorHAnsi" w:cs="Calibri"/>
                <w:sz w:val="20"/>
                <w:szCs w:val="20"/>
              </w:rPr>
              <w:t>.</w:t>
            </w:r>
          </w:p>
        </w:tc>
      </w:tr>
      <w:tr w:rsidR="00B35C67" w:rsidRPr="0047749D" w14:paraId="17FC2E2D"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371E1443"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2ACD263F"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40843409" w14:textId="77777777" w:rsidR="00B35C67" w:rsidRPr="00FE339C" w:rsidRDefault="00B35C67" w:rsidP="00BA74DD">
            <w:pPr>
              <w:jc w:val="both"/>
              <w:rPr>
                <w:rFonts w:asciiTheme="minorHAnsi" w:eastAsia="Calibri" w:hAnsiTheme="minorHAnsi" w:cs="Calibri"/>
                <w:sz w:val="20"/>
                <w:szCs w:val="20"/>
              </w:rPr>
            </w:pPr>
            <w:r w:rsidRPr="0047749D">
              <w:rPr>
                <w:rFonts w:asciiTheme="minorHAnsi" w:eastAsia="Calibri" w:hAnsiTheme="minorHAnsi" w:cs="Calibri"/>
                <w:sz w:val="20"/>
                <w:szCs w:val="20"/>
              </w:rPr>
              <w:lastRenderedPageBreak/>
              <w:t xml:space="preserve">5. </w:t>
            </w:r>
            <w:r w:rsidR="00BA74DD" w:rsidRPr="00FE339C">
              <w:rPr>
                <w:rFonts w:asciiTheme="minorHAnsi" w:eastAsia="Calibri" w:hAnsiTheme="minorHAnsi" w:cs="Calibri"/>
                <w:sz w:val="20"/>
                <w:szCs w:val="20"/>
              </w:rPr>
              <w:t>Data to be collected and uploaded</w:t>
            </w:r>
          </w:p>
        </w:tc>
      </w:tr>
      <w:tr w:rsidR="00B35C67" w:rsidRPr="0047749D" w14:paraId="285EEBC6"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1B4104B9" w14:textId="77777777" w:rsidR="00B35C67" w:rsidRPr="0047749D" w:rsidRDefault="00B35C67" w:rsidP="00980EA1">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5.1 </w:t>
            </w:r>
            <w:r w:rsidR="00980EA1" w:rsidRPr="00FE339C">
              <w:rPr>
                <w:rFonts w:asciiTheme="minorHAnsi" w:eastAsia="Calibri" w:hAnsiTheme="minorHAnsi" w:cs="Calibri"/>
                <w:sz w:val="20"/>
                <w:szCs w:val="20"/>
              </w:rPr>
              <w:t>S</w:t>
            </w:r>
            <w:r w:rsidRPr="00FE339C">
              <w:rPr>
                <w:rFonts w:asciiTheme="minorHAnsi" w:eastAsia="Calibri" w:hAnsiTheme="minorHAnsi" w:cs="Calibri"/>
                <w:sz w:val="20"/>
                <w:szCs w:val="20"/>
              </w:rPr>
              <w:t xml:space="preserve">ocio-economic data </w:t>
            </w:r>
            <w:r w:rsidR="00980EA1" w:rsidRPr="00FE339C">
              <w:rPr>
                <w:rFonts w:asciiTheme="minorHAnsi" w:eastAsia="Calibri" w:hAnsiTheme="minorHAnsi" w:cs="Calibri"/>
                <w:sz w:val="20"/>
                <w:szCs w:val="20"/>
              </w:rPr>
              <w:t xml:space="preserve">(household livelihoods means, adaptation strategies, </w:t>
            </w:r>
            <w:r w:rsidR="008C78D3" w:rsidRPr="00FE339C">
              <w:rPr>
                <w:rFonts w:asciiTheme="minorHAnsi" w:eastAsia="Calibri" w:hAnsiTheme="minorHAnsi" w:cs="Calibri"/>
                <w:sz w:val="20"/>
                <w:szCs w:val="20"/>
              </w:rPr>
              <w:t>farmers’</w:t>
            </w:r>
            <w:r w:rsidR="00980EA1" w:rsidRPr="00FE339C">
              <w:rPr>
                <w:rFonts w:asciiTheme="minorHAnsi" w:eastAsia="Calibri" w:hAnsiTheme="minorHAnsi" w:cs="Calibri"/>
                <w:sz w:val="20"/>
                <w:szCs w:val="20"/>
              </w:rPr>
              <w:t xml:space="preserve"> perceptions) </w:t>
            </w:r>
            <w:r w:rsidRPr="00280203">
              <w:rPr>
                <w:rFonts w:asciiTheme="minorHAnsi" w:eastAsia="Calibri" w:hAnsiTheme="minorHAnsi" w:cs="Calibri"/>
                <w:sz w:val="20"/>
                <w:szCs w:val="20"/>
              </w:rPr>
              <w:t xml:space="preserve">will be collected at </w:t>
            </w:r>
            <w:r w:rsidR="00980EA1" w:rsidRPr="0047749D">
              <w:rPr>
                <w:rFonts w:asciiTheme="minorHAnsi" w:eastAsia="Calibri" w:hAnsiTheme="minorHAnsi" w:cs="Calibri"/>
                <w:sz w:val="20"/>
                <w:szCs w:val="20"/>
              </w:rPr>
              <w:t>household and community levels by CCAFS in partnership with SARI.</w:t>
            </w:r>
          </w:p>
        </w:tc>
      </w:tr>
      <w:tr w:rsidR="00B35C67" w:rsidRPr="0047749D" w14:paraId="627A6118"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5C87D81B" w14:textId="77777777" w:rsidR="00B35C67" w:rsidRPr="00FE339C" w:rsidRDefault="00B35C67" w:rsidP="00980EA1">
            <w:pPr>
              <w:jc w:val="both"/>
              <w:rPr>
                <w:rFonts w:asciiTheme="minorHAnsi" w:eastAsia="Calibri" w:hAnsiTheme="minorHAnsi" w:cs="Calibri"/>
                <w:sz w:val="20"/>
                <w:szCs w:val="20"/>
              </w:rPr>
            </w:pPr>
            <w:r w:rsidRPr="0047749D">
              <w:rPr>
                <w:rFonts w:asciiTheme="minorHAnsi" w:eastAsia="Calibri" w:hAnsiTheme="minorHAnsi" w:cs="Calibri"/>
                <w:sz w:val="20"/>
                <w:szCs w:val="20"/>
              </w:rPr>
              <w:t>5.</w:t>
            </w:r>
            <w:r w:rsidR="00980EA1" w:rsidRPr="00FE339C">
              <w:rPr>
                <w:rFonts w:asciiTheme="minorHAnsi" w:eastAsia="Calibri" w:hAnsiTheme="minorHAnsi" w:cs="Calibri"/>
                <w:sz w:val="20"/>
                <w:szCs w:val="20"/>
              </w:rPr>
              <w:t>2</w:t>
            </w:r>
            <w:r w:rsidRPr="00FE339C">
              <w:rPr>
                <w:rFonts w:asciiTheme="minorHAnsi" w:eastAsia="Calibri" w:hAnsiTheme="minorHAnsi" w:cs="Calibri"/>
                <w:sz w:val="20"/>
                <w:szCs w:val="20"/>
              </w:rPr>
              <w:t xml:space="preserve"> Historic weather information will be collected throughout the study</w:t>
            </w:r>
          </w:p>
        </w:tc>
      </w:tr>
      <w:tr w:rsidR="00B35C67" w:rsidRPr="0047749D" w14:paraId="6C8CA92E"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0BEBB508"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0A8F4059"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6B43292B"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B35C67" w:rsidRPr="0047749D" w14:paraId="35F90377" w14:textId="77777777" w:rsidTr="0068792B">
        <w:tc>
          <w:tcPr>
            <w:tcW w:w="4968" w:type="dxa"/>
            <w:gridSpan w:val="2"/>
            <w:tcBorders>
              <w:top w:val="single" w:sz="4" w:space="0" w:color="auto"/>
              <w:left w:val="single" w:sz="4" w:space="0" w:color="auto"/>
              <w:bottom w:val="single" w:sz="4" w:space="0" w:color="auto"/>
              <w:right w:val="single" w:sz="4" w:space="0" w:color="auto"/>
            </w:tcBorders>
          </w:tcPr>
          <w:p w14:paraId="34A45533" w14:textId="77777777" w:rsidR="00B35C67" w:rsidRPr="0047749D" w:rsidRDefault="00B35C67"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2610" w:type="dxa"/>
            <w:tcBorders>
              <w:top w:val="single" w:sz="4" w:space="0" w:color="auto"/>
              <w:left w:val="single" w:sz="4" w:space="0" w:color="auto"/>
              <w:bottom w:val="single" w:sz="4" w:space="0" w:color="auto"/>
              <w:right w:val="single" w:sz="4" w:space="0" w:color="auto"/>
            </w:tcBorders>
          </w:tcPr>
          <w:p w14:paraId="1F654837" w14:textId="77777777" w:rsidR="00B35C67" w:rsidRPr="00FE339C" w:rsidRDefault="00B35C67"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1890" w:type="dxa"/>
            <w:tcBorders>
              <w:top w:val="single" w:sz="4" w:space="0" w:color="auto"/>
              <w:left w:val="single" w:sz="4" w:space="0" w:color="auto"/>
              <w:bottom w:val="single" w:sz="4" w:space="0" w:color="auto"/>
              <w:right w:val="single" w:sz="4" w:space="0" w:color="auto"/>
            </w:tcBorders>
          </w:tcPr>
          <w:p w14:paraId="0B9032C9" w14:textId="77777777" w:rsidR="00B35C67" w:rsidRPr="00FE339C" w:rsidRDefault="00B35C67"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Date</w:t>
            </w:r>
          </w:p>
        </w:tc>
      </w:tr>
      <w:tr w:rsidR="00B35C67" w:rsidRPr="0047749D" w14:paraId="7DFFC8C5" w14:textId="77777777" w:rsidTr="0068792B">
        <w:tc>
          <w:tcPr>
            <w:tcW w:w="4968" w:type="dxa"/>
            <w:gridSpan w:val="2"/>
            <w:tcBorders>
              <w:top w:val="single" w:sz="4" w:space="0" w:color="auto"/>
              <w:left w:val="single" w:sz="4" w:space="0" w:color="auto"/>
              <w:bottom w:val="single" w:sz="4" w:space="0" w:color="auto"/>
              <w:right w:val="single" w:sz="4" w:space="0" w:color="auto"/>
            </w:tcBorders>
          </w:tcPr>
          <w:p w14:paraId="2D06B9C8" w14:textId="77777777" w:rsidR="00B35C67" w:rsidRPr="00FE339C" w:rsidRDefault="00B35C67" w:rsidP="003B146A">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6.1 </w:t>
            </w:r>
            <w:r w:rsidRPr="00FE339C">
              <w:rPr>
                <w:rFonts w:asciiTheme="minorHAnsi" w:hAnsiTheme="minorHAnsi"/>
                <w:sz w:val="20"/>
                <w:szCs w:val="20"/>
              </w:rPr>
              <w:t>Local need of CSA based on climate, soil, crop, livestock and socio-economic factors assessed</w:t>
            </w:r>
          </w:p>
        </w:tc>
        <w:tc>
          <w:tcPr>
            <w:tcW w:w="2610" w:type="dxa"/>
            <w:tcBorders>
              <w:top w:val="single" w:sz="4" w:space="0" w:color="auto"/>
              <w:left w:val="single" w:sz="4" w:space="0" w:color="auto"/>
              <w:bottom w:val="single" w:sz="4" w:space="0" w:color="auto"/>
              <w:right w:val="single" w:sz="4" w:space="0" w:color="auto"/>
            </w:tcBorders>
          </w:tcPr>
          <w:p w14:paraId="7612076B" w14:textId="77777777" w:rsidR="00B35C67" w:rsidRPr="00FE339C" w:rsidRDefault="00B35C67"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 xml:space="preserve">Baseline assessment report </w:t>
            </w:r>
          </w:p>
        </w:tc>
        <w:tc>
          <w:tcPr>
            <w:tcW w:w="1890" w:type="dxa"/>
            <w:tcBorders>
              <w:top w:val="single" w:sz="4" w:space="0" w:color="auto"/>
              <w:left w:val="single" w:sz="4" w:space="0" w:color="auto"/>
              <w:bottom w:val="single" w:sz="4" w:space="0" w:color="auto"/>
              <w:right w:val="single" w:sz="4" w:space="0" w:color="auto"/>
            </w:tcBorders>
          </w:tcPr>
          <w:p w14:paraId="2CB384F0" w14:textId="77777777" w:rsidR="00B35C67" w:rsidRPr="00280203" w:rsidRDefault="00B35C67" w:rsidP="00F1017F">
            <w:pPr>
              <w:jc w:val="both"/>
              <w:rPr>
                <w:rFonts w:asciiTheme="minorHAnsi" w:eastAsia="Calibri" w:hAnsiTheme="minorHAnsi" w:cs="Calibri"/>
                <w:sz w:val="20"/>
                <w:szCs w:val="20"/>
              </w:rPr>
            </w:pPr>
            <w:r w:rsidRPr="00FE339C">
              <w:rPr>
                <w:rFonts w:asciiTheme="minorHAnsi" w:eastAsia="Calibri" w:hAnsiTheme="minorHAnsi" w:cs="Calibri"/>
                <w:sz w:val="20"/>
                <w:szCs w:val="20"/>
              </w:rPr>
              <w:t>Apr</w:t>
            </w:r>
            <w:r w:rsidR="00F1017F" w:rsidRPr="00FE339C">
              <w:rPr>
                <w:rFonts w:asciiTheme="minorHAnsi" w:eastAsia="Calibri" w:hAnsiTheme="minorHAnsi" w:cs="Calibri"/>
                <w:sz w:val="20"/>
                <w:szCs w:val="20"/>
              </w:rPr>
              <w:t>.</w:t>
            </w:r>
            <w:r w:rsidRPr="00280203">
              <w:rPr>
                <w:rFonts w:asciiTheme="minorHAnsi" w:eastAsia="Calibri" w:hAnsiTheme="minorHAnsi" w:cs="Calibri"/>
                <w:sz w:val="20"/>
                <w:szCs w:val="20"/>
              </w:rPr>
              <w:t xml:space="preserve"> 2017</w:t>
            </w:r>
          </w:p>
        </w:tc>
      </w:tr>
      <w:tr w:rsidR="00B35C67" w:rsidRPr="0047749D" w14:paraId="7E340ADC" w14:textId="77777777" w:rsidTr="0068792B">
        <w:tc>
          <w:tcPr>
            <w:tcW w:w="4968" w:type="dxa"/>
            <w:gridSpan w:val="2"/>
            <w:tcBorders>
              <w:top w:val="single" w:sz="4" w:space="0" w:color="auto"/>
              <w:left w:val="single" w:sz="4" w:space="0" w:color="auto"/>
              <w:bottom w:val="single" w:sz="4" w:space="0" w:color="auto"/>
              <w:right w:val="single" w:sz="4" w:space="0" w:color="auto"/>
            </w:tcBorders>
          </w:tcPr>
          <w:p w14:paraId="58C628BF" w14:textId="77777777" w:rsidR="00B35C67" w:rsidRPr="00FE339C" w:rsidRDefault="00B35C67" w:rsidP="003B146A">
            <w:pPr>
              <w:jc w:val="both"/>
              <w:rPr>
                <w:rFonts w:asciiTheme="minorHAnsi" w:eastAsia="Calibri" w:hAnsiTheme="minorHAnsi" w:cs="Calibri"/>
                <w:sz w:val="20"/>
                <w:szCs w:val="20"/>
              </w:rPr>
            </w:pPr>
            <w:r w:rsidRPr="0047749D">
              <w:rPr>
                <w:rFonts w:asciiTheme="minorHAnsi" w:eastAsia="Calibri" w:hAnsiTheme="minorHAnsi" w:cs="Calibri"/>
                <w:sz w:val="20"/>
                <w:szCs w:val="20"/>
              </w:rPr>
              <w:t>6.</w:t>
            </w:r>
            <w:r w:rsidR="00980EA1" w:rsidRPr="00FE339C">
              <w:rPr>
                <w:rFonts w:asciiTheme="minorHAnsi" w:eastAsia="Calibri" w:hAnsiTheme="minorHAnsi" w:cs="Calibri"/>
                <w:sz w:val="20"/>
                <w:szCs w:val="20"/>
              </w:rPr>
              <w:t>2</w:t>
            </w:r>
            <w:r w:rsidRPr="00FE339C">
              <w:rPr>
                <w:rFonts w:asciiTheme="minorHAnsi" w:eastAsia="Calibri" w:hAnsiTheme="minorHAnsi" w:cs="Calibri"/>
                <w:sz w:val="20"/>
                <w:szCs w:val="20"/>
              </w:rPr>
              <w:t>. Farmers and extension agents trained in climate change and CSA</w:t>
            </w:r>
          </w:p>
        </w:tc>
        <w:tc>
          <w:tcPr>
            <w:tcW w:w="2610" w:type="dxa"/>
            <w:tcBorders>
              <w:top w:val="single" w:sz="4" w:space="0" w:color="auto"/>
              <w:left w:val="single" w:sz="4" w:space="0" w:color="auto"/>
              <w:bottom w:val="single" w:sz="4" w:space="0" w:color="auto"/>
              <w:right w:val="single" w:sz="4" w:space="0" w:color="auto"/>
            </w:tcBorders>
          </w:tcPr>
          <w:p w14:paraId="451618E7" w14:textId="77777777" w:rsidR="00B35C67" w:rsidRPr="00FE339C" w:rsidRDefault="00B35C67"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 xml:space="preserve">Training workshop report </w:t>
            </w:r>
          </w:p>
        </w:tc>
        <w:tc>
          <w:tcPr>
            <w:tcW w:w="1890" w:type="dxa"/>
            <w:tcBorders>
              <w:top w:val="single" w:sz="4" w:space="0" w:color="auto"/>
              <w:left w:val="single" w:sz="4" w:space="0" w:color="auto"/>
              <w:bottom w:val="single" w:sz="4" w:space="0" w:color="auto"/>
              <w:right w:val="single" w:sz="4" w:space="0" w:color="auto"/>
            </w:tcBorders>
          </w:tcPr>
          <w:p w14:paraId="7BC636DF" w14:textId="77777777" w:rsidR="00B35C67" w:rsidRPr="00280203" w:rsidRDefault="00B35C67" w:rsidP="002F33CC">
            <w:pPr>
              <w:jc w:val="both"/>
              <w:rPr>
                <w:rFonts w:asciiTheme="minorHAnsi" w:eastAsia="Calibri" w:hAnsiTheme="minorHAnsi" w:cs="Calibri"/>
                <w:sz w:val="20"/>
                <w:szCs w:val="20"/>
              </w:rPr>
            </w:pPr>
            <w:r w:rsidRPr="00FE339C">
              <w:rPr>
                <w:rFonts w:asciiTheme="minorHAnsi" w:eastAsia="Calibri" w:hAnsiTheme="minorHAnsi" w:cs="Calibri"/>
                <w:sz w:val="20"/>
                <w:szCs w:val="20"/>
              </w:rPr>
              <w:t>Dec</w:t>
            </w:r>
            <w:r w:rsidR="002F33CC" w:rsidRPr="00280203">
              <w:rPr>
                <w:rFonts w:asciiTheme="minorHAnsi" w:eastAsia="Calibri" w:hAnsiTheme="minorHAnsi" w:cs="Calibri"/>
                <w:sz w:val="20"/>
                <w:szCs w:val="20"/>
              </w:rPr>
              <w:t>.</w:t>
            </w:r>
            <w:r w:rsidRPr="00280203">
              <w:rPr>
                <w:rFonts w:asciiTheme="minorHAnsi" w:eastAsia="Calibri" w:hAnsiTheme="minorHAnsi" w:cs="Calibri"/>
                <w:sz w:val="20"/>
                <w:szCs w:val="20"/>
              </w:rPr>
              <w:t xml:space="preserve"> 2017</w:t>
            </w:r>
          </w:p>
        </w:tc>
      </w:tr>
      <w:tr w:rsidR="00B35C67" w:rsidRPr="0047749D" w14:paraId="44965D99"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2D9191E2" w14:textId="77777777" w:rsidR="00B35C67" w:rsidRPr="0047749D" w:rsidRDefault="00B35C67" w:rsidP="008E7868">
            <w:pPr>
              <w:jc w:val="both"/>
              <w:rPr>
                <w:rFonts w:asciiTheme="minorHAnsi" w:eastAsia="Calibri" w:hAnsiTheme="minorHAnsi" w:cs="Calibri"/>
                <w:sz w:val="20"/>
                <w:szCs w:val="20"/>
              </w:rPr>
            </w:pPr>
          </w:p>
        </w:tc>
      </w:tr>
      <w:tr w:rsidR="00B35C67" w:rsidRPr="0047749D" w14:paraId="064A31D1" w14:textId="77777777" w:rsidTr="0068792B">
        <w:tc>
          <w:tcPr>
            <w:tcW w:w="9468" w:type="dxa"/>
            <w:gridSpan w:val="4"/>
            <w:tcBorders>
              <w:top w:val="single" w:sz="4" w:space="0" w:color="auto"/>
              <w:left w:val="single" w:sz="4" w:space="0" w:color="auto"/>
              <w:bottom w:val="single" w:sz="4" w:space="0" w:color="auto"/>
              <w:right w:val="single" w:sz="4" w:space="0" w:color="auto"/>
            </w:tcBorders>
          </w:tcPr>
          <w:p w14:paraId="57918FE5" w14:textId="77777777" w:rsidR="00B35C67" w:rsidRPr="00FE339C" w:rsidRDefault="00066052"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 Sustainable intensification indicators</w:t>
            </w:r>
          </w:p>
        </w:tc>
      </w:tr>
      <w:tr w:rsidR="00B35C67" w:rsidRPr="0047749D" w14:paraId="6460C749" w14:textId="77777777" w:rsidTr="0068792B">
        <w:tc>
          <w:tcPr>
            <w:tcW w:w="1998" w:type="dxa"/>
            <w:tcBorders>
              <w:top w:val="single" w:sz="4" w:space="0" w:color="auto"/>
              <w:left w:val="single" w:sz="4" w:space="0" w:color="auto"/>
              <w:bottom w:val="single" w:sz="4" w:space="0" w:color="auto"/>
              <w:right w:val="single" w:sz="4" w:space="0" w:color="auto"/>
            </w:tcBorders>
          </w:tcPr>
          <w:p w14:paraId="6765C86F" w14:textId="77777777" w:rsidR="00B35C67" w:rsidRPr="00FE339C" w:rsidRDefault="00066052"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7.1 Productivity</w:t>
            </w:r>
          </w:p>
        </w:tc>
        <w:tc>
          <w:tcPr>
            <w:tcW w:w="7470" w:type="dxa"/>
            <w:gridSpan w:val="3"/>
            <w:tcBorders>
              <w:top w:val="single" w:sz="4" w:space="0" w:color="auto"/>
              <w:left w:val="single" w:sz="4" w:space="0" w:color="auto"/>
              <w:bottom w:val="single" w:sz="4" w:space="0" w:color="auto"/>
              <w:right w:val="single" w:sz="4" w:space="0" w:color="auto"/>
            </w:tcBorders>
          </w:tcPr>
          <w:p w14:paraId="46C73C4A" w14:textId="77777777" w:rsidR="00B35C67" w:rsidRPr="00FE339C" w:rsidRDefault="00066052" w:rsidP="008E7868">
            <w:pPr>
              <w:jc w:val="both"/>
              <w:rPr>
                <w:rFonts w:asciiTheme="minorHAnsi" w:eastAsia="Calibri" w:hAnsiTheme="minorHAnsi" w:cs="Calibri"/>
                <w:sz w:val="20"/>
                <w:szCs w:val="20"/>
              </w:rPr>
            </w:pPr>
            <w:r w:rsidRPr="00FE339C">
              <w:rPr>
                <w:rFonts w:asciiTheme="minorHAnsi" w:eastAsia="Calibri" w:hAnsiTheme="minorHAnsi" w:cs="Calibri"/>
                <w:sz w:val="20"/>
                <w:szCs w:val="20"/>
              </w:rPr>
              <w:t xml:space="preserve">Crop yield </w:t>
            </w:r>
            <w:r w:rsidR="00980EA1" w:rsidRPr="00FE339C">
              <w:rPr>
                <w:rFonts w:asciiTheme="minorHAnsi" w:eastAsia="Calibri" w:hAnsiTheme="minorHAnsi" w:cs="Calibri"/>
                <w:sz w:val="20"/>
                <w:szCs w:val="20"/>
              </w:rPr>
              <w:t xml:space="preserve">at household </w:t>
            </w:r>
            <w:r w:rsidR="008C78D3" w:rsidRPr="00FE339C">
              <w:rPr>
                <w:rFonts w:asciiTheme="minorHAnsi" w:eastAsia="Calibri" w:hAnsiTheme="minorHAnsi" w:cs="Calibri"/>
                <w:sz w:val="20"/>
                <w:szCs w:val="20"/>
              </w:rPr>
              <w:t>level</w:t>
            </w:r>
          </w:p>
        </w:tc>
      </w:tr>
      <w:tr w:rsidR="00B35C67" w:rsidRPr="0047749D" w14:paraId="69049FF3" w14:textId="77777777" w:rsidTr="0068792B">
        <w:tc>
          <w:tcPr>
            <w:tcW w:w="1998" w:type="dxa"/>
            <w:tcBorders>
              <w:top w:val="single" w:sz="4" w:space="0" w:color="auto"/>
              <w:left w:val="single" w:sz="4" w:space="0" w:color="auto"/>
              <w:bottom w:val="single" w:sz="4" w:space="0" w:color="auto"/>
              <w:right w:val="single" w:sz="4" w:space="0" w:color="auto"/>
            </w:tcBorders>
          </w:tcPr>
          <w:p w14:paraId="6FCA24A4" w14:textId="77777777" w:rsidR="00B35C67" w:rsidRPr="00FE339C" w:rsidRDefault="00066052"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7470" w:type="dxa"/>
            <w:gridSpan w:val="3"/>
            <w:tcBorders>
              <w:top w:val="single" w:sz="4" w:space="0" w:color="auto"/>
              <w:left w:val="single" w:sz="4" w:space="0" w:color="auto"/>
              <w:bottom w:val="single" w:sz="4" w:space="0" w:color="auto"/>
              <w:right w:val="single" w:sz="4" w:space="0" w:color="auto"/>
            </w:tcBorders>
          </w:tcPr>
          <w:p w14:paraId="38ECA1B6" w14:textId="77777777" w:rsidR="00B35C67" w:rsidRPr="00FE339C" w:rsidRDefault="00B35C67" w:rsidP="008E7868">
            <w:pPr>
              <w:jc w:val="both"/>
              <w:rPr>
                <w:rFonts w:asciiTheme="minorHAnsi" w:eastAsia="Calibri" w:hAnsiTheme="minorHAnsi" w:cs="Calibri"/>
                <w:sz w:val="20"/>
                <w:szCs w:val="20"/>
              </w:rPr>
            </w:pPr>
          </w:p>
        </w:tc>
      </w:tr>
      <w:tr w:rsidR="00B35C67" w:rsidRPr="0047749D" w14:paraId="5BBF3C92" w14:textId="77777777" w:rsidTr="0068792B">
        <w:tc>
          <w:tcPr>
            <w:tcW w:w="1998" w:type="dxa"/>
            <w:tcBorders>
              <w:top w:val="single" w:sz="4" w:space="0" w:color="auto"/>
              <w:left w:val="single" w:sz="4" w:space="0" w:color="auto"/>
              <w:bottom w:val="single" w:sz="4" w:space="0" w:color="auto"/>
              <w:right w:val="single" w:sz="4" w:space="0" w:color="auto"/>
            </w:tcBorders>
          </w:tcPr>
          <w:p w14:paraId="71792F80" w14:textId="77777777" w:rsidR="00B35C67" w:rsidRPr="00FE339C" w:rsidRDefault="00066052"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7470" w:type="dxa"/>
            <w:gridSpan w:val="3"/>
            <w:tcBorders>
              <w:top w:val="single" w:sz="4" w:space="0" w:color="auto"/>
              <w:left w:val="single" w:sz="4" w:space="0" w:color="auto"/>
              <w:bottom w:val="single" w:sz="4" w:space="0" w:color="auto"/>
              <w:right w:val="single" w:sz="4" w:space="0" w:color="auto"/>
            </w:tcBorders>
          </w:tcPr>
          <w:p w14:paraId="512035DD" w14:textId="77777777" w:rsidR="00B35C67" w:rsidRPr="00280203" w:rsidRDefault="00066052" w:rsidP="003B146A">
            <w:pPr>
              <w:jc w:val="both"/>
              <w:rPr>
                <w:rFonts w:asciiTheme="minorHAnsi" w:eastAsia="Calibri" w:hAnsiTheme="minorHAnsi" w:cs="Calibri"/>
                <w:sz w:val="20"/>
                <w:szCs w:val="20"/>
              </w:rPr>
            </w:pPr>
            <w:r w:rsidRPr="00FE339C">
              <w:rPr>
                <w:rFonts w:asciiTheme="minorHAnsi" w:eastAsia="Calibri" w:hAnsiTheme="minorHAnsi" w:cs="Calibri"/>
                <w:sz w:val="20"/>
                <w:szCs w:val="20"/>
              </w:rPr>
              <w:t>Profitability</w:t>
            </w:r>
            <w:r w:rsidR="00980EA1" w:rsidRPr="00FE339C">
              <w:rPr>
                <w:rFonts w:asciiTheme="minorHAnsi" w:eastAsia="Calibri" w:hAnsiTheme="minorHAnsi" w:cs="Calibri"/>
                <w:sz w:val="20"/>
                <w:szCs w:val="20"/>
              </w:rPr>
              <w:t xml:space="preserve"> and i</w:t>
            </w:r>
            <w:r w:rsidRPr="00FE339C">
              <w:rPr>
                <w:rFonts w:asciiTheme="minorHAnsi" w:eastAsia="Calibri" w:hAnsiTheme="minorHAnsi" w:cs="Calibri"/>
                <w:sz w:val="20"/>
                <w:szCs w:val="20"/>
              </w:rPr>
              <w:t>ncome diversification</w:t>
            </w:r>
            <w:r w:rsidR="00980EA1" w:rsidRPr="00FE339C">
              <w:rPr>
                <w:rFonts w:asciiTheme="minorHAnsi" w:eastAsia="Calibri" w:hAnsiTheme="minorHAnsi" w:cs="Calibri"/>
                <w:sz w:val="20"/>
                <w:szCs w:val="20"/>
              </w:rPr>
              <w:t xml:space="preserve"> at the household level</w:t>
            </w:r>
          </w:p>
        </w:tc>
      </w:tr>
      <w:tr w:rsidR="00B35C67" w:rsidRPr="0047749D" w14:paraId="32A0C28E" w14:textId="77777777" w:rsidTr="0068792B">
        <w:tc>
          <w:tcPr>
            <w:tcW w:w="1998" w:type="dxa"/>
            <w:tcBorders>
              <w:top w:val="single" w:sz="4" w:space="0" w:color="auto"/>
              <w:left w:val="single" w:sz="4" w:space="0" w:color="auto"/>
              <w:bottom w:val="single" w:sz="4" w:space="0" w:color="auto"/>
              <w:right w:val="single" w:sz="4" w:space="0" w:color="auto"/>
            </w:tcBorders>
          </w:tcPr>
          <w:p w14:paraId="52838C59" w14:textId="77777777" w:rsidR="00B35C67" w:rsidRPr="00FE339C" w:rsidRDefault="00066052"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w:t>
            </w:r>
            <w:r w:rsidRPr="00FE339C">
              <w:rPr>
                <w:rFonts w:asciiTheme="minorHAnsi" w:eastAsia="Calibri" w:hAnsiTheme="minorHAnsi" w:cs="Calibri"/>
                <w:sz w:val="20"/>
                <w:szCs w:val="20"/>
              </w:rPr>
              <w:t>4 Social</w:t>
            </w:r>
          </w:p>
        </w:tc>
        <w:tc>
          <w:tcPr>
            <w:tcW w:w="7470" w:type="dxa"/>
            <w:gridSpan w:val="3"/>
            <w:tcBorders>
              <w:top w:val="single" w:sz="4" w:space="0" w:color="auto"/>
              <w:left w:val="single" w:sz="4" w:space="0" w:color="auto"/>
              <w:bottom w:val="single" w:sz="4" w:space="0" w:color="auto"/>
              <w:right w:val="single" w:sz="4" w:space="0" w:color="auto"/>
            </w:tcBorders>
          </w:tcPr>
          <w:p w14:paraId="1BAC0DF9" w14:textId="77777777" w:rsidR="00B35C67" w:rsidRPr="00FE339C" w:rsidRDefault="00B35C67" w:rsidP="008E7868">
            <w:pPr>
              <w:jc w:val="both"/>
              <w:rPr>
                <w:rFonts w:asciiTheme="minorHAnsi" w:eastAsia="Calibri" w:hAnsiTheme="minorHAnsi" w:cs="Calibri"/>
                <w:sz w:val="20"/>
                <w:szCs w:val="20"/>
              </w:rPr>
            </w:pPr>
          </w:p>
        </w:tc>
      </w:tr>
      <w:tr w:rsidR="00B35C67" w:rsidRPr="0047749D" w14:paraId="4B44237A" w14:textId="77777777" w:rsidTr="0068792B">
        <w:tc>
          <w:tcPr>
            <w:tcW w:w="1998" w:type="dxa"/>
            <w:tcBorders>
              <w:top w:val="single" w:sz="4" w:space="0" w:color="auto"/>
              <w:left w:val="single" w:sz="4" w:space="0" w:color="auto"/>
              <w:bottom w:val="single" w:sz="4" w:space="0" w:color="auto"/>
              <w:right w:val="single" w:sz="4" w:space="0" w:color="auto"/>
            </w:tcBorders>
          </w:tcPr>
          <w:p w14:paraId="5C5484CC" w14:textId="77777777" w:rsidR="00B35C67" w:rsidRPr="00FE339C" w:rsidRDefault="00066052" w:rsidP="008E7868">
            <w:pPr>
              <w:jc w:val="both"/>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7470" w:type="dxa"/>
            <w:gridSpan w:val="3"/>
            <w:tcBorders>
              <w:top w:val="single" w:sz="4" w:space="0" w:color="auto"/>
              <w:left w:val="single" w:sz="4" w:space="0" w:color="auto"/>
              <w:bottom w:val="single" w:sz="4" w:space="0" w:color="auto"/>
              <w:right w:val="single" w:sz="4" w:space="0" w:color="auto"/>
            </w:tcBorders>
          </w:tcPr>
          <w:p w14:paraId="31775D54" w14:textId="77777777" w:rsidR="00B35C67" w:rsidRPr="00FE339C" w:rsidRDefault="00066052" w:rsidP="00BA74DD">
            <w:pPr>
              <w:jc w:val="both"/>
              <w:rPr>
                <w:rFonts w:asciiTheme="minorHAnsi" w:eastAsia="Calibri" w:hAnsiTheme="minorHAnsi" w:cs="Calibri"/>
                <w:sz w:val="20"/>
                <w:szCs w:val="20"/>
              </w:rPr>
            </w:pPr>
            <w:r w:rsidRPr="00FE339C">
              <w:rPr>
                <w:rFonts w:asciiTheme="minorHAnsi" w:eastAsia="Calibri" w:hAnsiTheme="minorHAnsi" w:cs="Calibri"/>
                <w:sz w:val="20"/>
                <w:szCs w:val="20"/>
              </w:rPr>
              <w:t>Social cohesion</w:t>
            </w:r>
            <w:r w:rsidR="00B35C67" w:rsidRPr="00FE339C">
              <w:rPr>
                <w:rFonts w:asciiTheme="minorHAnsi" w:eastAsia="Calibri" w:hAnsiTheme="minorHAnsi" w:cs="Calibri"/>
                <w:sz w:val="20"/>
                <w:szCs w:val="20"/>
              </w:rPr>
              <w:t xml:space="preserve"> </w:t>
            </w:r>
            <w:r w:rsidR="00980EA1" w:rsidRPr="00FE339C">
              <w:rPr>
                <w:rFonts w:asciiTheme="minorHAnsi" w:eastAsia="Calibri" w:hAnsiTheme="minorHAnsi" w:cs="Calibri"/>
                <w:sz w:val="20"/>
                <w:szCs w:val="20"/>
              </w:rPr>
              <w:t>at the community level</w:t>
            </w:r>
          </w:p>
        </w:tc>
      </w:tr>
    </w:tbl>
    <w:p w14:paraId="1011CF7F" w14:textId="77777777" w:rsidR="008E7868" w:rsidRPr="0047749D" w:rsidRDefault="008E7868">
      <w:pPr>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9468"/>
      </w:tblGrid>
      <w:tr w:rsidR="00D36B98" w:rsidRPr="0047749D" w14:paraId="6246F72B" w14:textId="77777777" w:rsidTr="0068792B">
        <w:tc>
          <w:tcPr>
            <w:tcW w:w="9468" w:type="dxa"/>
          </w:tcPr>
          <w:p w14:paraId="1651FC41" w14:textId="77777777" w:rsidR="00D36B98" w:rsidRPr="00FE339C" w:rsidRDefault="00D36B98" w:rsidP="00234292">
            <w:pPr>
              <w:rPr>
                <w:rFonts w:cstheme="minorHAnsi"/>
                <w:sz w:val="20"/>
                <w:szCs w:val="20"/>
              </w:rPr>
            </w:pPr>
            <w:r w:rsidRPr="00FE339C">
              <w:rPr>
                <w:rFonts w:cstheme="minorHAnsi"/>
                <w:sz w:val="20"/>
                <w:szCs w:val="20"/>
              </w:rPr>
              <w:t>8. How will scaling be achieved?</w:t>
            </w:r>
          </w:p>
        </w:tc>
      </w:tr>
      <w:tr w:rsidR="00D36B98" w:rsidRPr="0047749D" w14:paraId="27D99192" w14:textId="77777777" w:rsidTr="0068792B">
        <w:tc>
          <w:tcPr>
            <w:tcW w:w="9468" w:type="dxa"/>
          </w:tcPr>
          <w:p w14:paraId="5785173E" w14:textId="77777777" w:rsidR="00D36B98" w:rsidRPr="00280203" w:rsidRDefault="00042A79" w:rsidP="00042A79">
            <w:pPr>
              <w:jc w:val="both"/>
              <w:rPr>
                <w:rFonts w:cstheme="minorHAnsi"/>
                <w:sz w:val="20"/>
                <w:szCs w:val="20"/>
              </w:rPr>
            </w:pPr>
            <w:r w:rsidRPr="0047749D">
              <w:rPr>
                <w:rFonts w:cstheme="minorHAnsi"/>
                <w:sz w:val="20"/>
                <w:szCs w:val="20"/>
              </w:rPr>
              <w:t xml:space="preserve">Scaling will be achieved through strategic partnership with development partners. </w:t>
            </w:r>
            <w:r w:rsidR="00D36B98" w:rsidRPr="00FE339C">
              <w:rPr>
                <w:rFonts w:cstheme="minorHAnsi"/>
                <w:sz w:val="20"/>
                <w:szCs w:val="20"/>
              </w:rPr>
              <w:t xml:space="preserve">Knowledge transfer and scaling strategies will include: establishment of research-for-development plots to demonstrate technologies; participatory and joint learning approaches for technology testing, e.g., Community-based Technology Parks; development of media materials (posters, leaflets, films) for extension staff, farmers, </w:t>
            </w:r>
            <w:r w:rsidR="008C78D3" w:rsidRPr="00FE339C">
              <w:rPr>
                <w:rFonts w:cstheme="minorHAnsi"/>
                <w:sz w:val="20"/>
                <w:szCs w:val="20"/>
              </w:rPr>
              <w:t>etc.</w:t>
            </w:r>
            <w:r w:rsidR="00D36B98" w:rsidRPr="00FE339C">
              <w:rPr>
                <w:rFonts w:cstheme="minorHAnsi"/>
                <w:sz w:val="20"/>
                <w:szCs w:val="20"/>
              </w:rPr>
              <w:t>; organize exchange visits for farmers and researchers</w:t>
            </w:r>
            <w:r w:rsidRPr="00FE339C">
              <w:rPr>
                <w:rFonts w:cstheme="minorHAnsi"/>
                <w:sz w:val="20"/>
                <w:szCs w:val="20"/>
              </w:rPr>
              <w:t>; training of trainers and hands on training for farmers.</w:t>
            </w:r>
          </w:p>
        </w:tc>
      </w:tr>
      <w:tr w:rsidR="00D36B98" w:rsidRPr="0047749D" w14:paraId="36DAB953" w14:textId="77777777" w:rsidTr="0068792B">
        <w:tc>
          <w:tcPr>
            <w:tcW w:w="9468" w:type="dxa"/>
          </w:tcPr>
          <w:p w14:paraId="60B26507" w14:textId="77777777" w:rsidR="00D36B98" w:rsidRPr="0047749D" w:rsidRDefault="00D36B98" w:rsidP="00234292">
            <w:pPr>
              <w:rPr>
                <w:rFonts w:cstheme="minorHAnsi"/>
                <w:sz w:val="20"/>
                <w:szCs w:val="20"/>
              </w:rPr>
            </w:pPr>
          </w:p>
        </w:tc>
      </w:tr>
      <w:tr w:rsidR="00D36B98" w:rsidRPr="0047749D" w14:paraId="47F0234A" w14:textId="77777777" w:rsidTr="0068792B">
        <w:tc>
          <w:tcPr>
            <w:tcW w:w="9468" w:type="dxa"/>
          </w:tcPr>
          <w:p w14:paraId="000481B1" w14:textId="77777777" w:rsidR="00D36B98" w:rsidRPr="0047749D" w:rsidRDefault="00D36B98" w:rsidP="00234292">
            <w:pPr>
              <w:rPr>
                <w:rFonts w:cstheme="minorHAnsi"/>
                <w:sz w:val="20"/>
                <w:szCs w:val="20"/>
              </w:rPr>
            </w:pPr>
            <w:r w:rsidRPr="0047749D">
              <w:rPr>
                <w:rFonts w:cstheme="minorHAnsi"/>
                <w:sz w:val="20"/>
                <w:szCs w:val="20"/>
              </w:rPr>
              <w:t>9. How are the activities in this protocol linked to those of others?</w:t>
            </w:r>
          </w:p>
        </w:tc>
      </w:tr>
      <w:tr w:rsidR="00D36B98" w:rsidRPr="0047749D" w14:paraId="638F7BB8" w14:textId="77777777" w:rsidTr="0068792B">
        <w:tc>
          <w:tcPr>
            <w:tcW w:w="9468" w:type="dxa"/>
          </w:tcPr>
          <w:p w14:paraId="6286AC5E" w14:textId="77777777" w:rsidR="00D36B98" w:rsidRPr="00353C81" w:rsidRDefault="00D36B98" w:rsidP="00BA74DD">
            <w:pPr>
              <w:rPr>
                <w:rFonts w:cstheme="minorHAnsi"/>
                <w:sz w:val="20"/>
                <w:szCs w:val="20"/>
              </w:rPr>
            </w:pPr>
            <w:r w:rsidRPr="0047749D">
              <w:rPr>
                <w:rFonts w:cstheme="minorHAnsi"/>
                <w:sz w:val="20"/>
                <w:szCs w:val="20"/>
              </w:rPr>
              <w:t>Activities have links with</w:t>
            </w:r>
            <w:r w:rsidR="00042A79" w:rsidRPr="00FE339C">
              <w:rPr>
                <w:rFonts w:cstheme="minorHAnsi"/>
                <w:sz w:val="20"/>
                <w:szCs w:val="20"/>
              </w:rPr>
              <w:t xml:space="preserve"> those on vegetable and livestock production</w:t>
            </w:r>
            <w:r w:rsidRPr="00FE339C">
              <w:rPr>
                <w:rFonts w:cstheme="minorHAnsi"/>
                <w:sz w:val="20"/>
                <w:szCs w:val="20"/>
              </w:rPr>
              <w:t xml:space="preserve"> under protocol</w:t>
            </w:r>
            <w:r w:rsidR="00042A79" w:rsidRPr="00FE339C">
              <w:rPr>
                <w:rFonts w:cstheme="minorHAnsi"/>
                <w:sz w:val="20"/>
                <w:szCs w:val="20"/>
              </w:rPr>
              <w:t xml:space="preserve"> numbers: </w:t>
            </w:r>
            <w:r w:rsidR="00362B5F" w:rsidRPr="00FE339C">
              <w:rPr>
                <w:rFonts w:cstheme="minorHAnsi"/>
                <w:sz w:val="20"/>
                <w:szCs w:val="20"/>
              </w:rPr>
              <w:t>GH</w:t>
            </w:r>
            <w:r w:rsidR="00042A79" w:rsidRPr="00FE339C">
              <w:rPr>
                <w:rFonts w:cstheme="minorHAnsi"/>
                <w:sz w:val="20"/>
                <w:szCs w:val="20"/>
              </w:rPr>
              <w:t xml:space="preserve">121-17, </w:t>
            </w:r>
            <w:r w:rsidR="00362B5F" w:rsidRPr="0047749D">
              <w:rPr>
                <w:rFonts w:cstheme="minorHAnsi"/>
                <w:sz w:val="20"/>
                <w:szCs w:val="20"/>
              </w:rPr>
              <w:t>GH</w:t>
            </w:r>
            <w:r w:rsidR="00042A79" w:rsidRPr="0047749D">
              <w:rPr>
                <w:rFonts w:cstheme="minorHAnsi"/>
                <w:sz w:val="20"/>
                <w:szCs w:val="20"/>
              </w:rPr>
              <w:t xml:space="preserve">122-17 and </w:t>
            </w:r>
            <w:r w:rsidR="00362B5F" w:rsidRPr="0047749D">
              <w:rPr>
                <w:rFonts w:cstheme="minorHAnsi"/>
                <w:sz w:val="20"/>
                <w:szCs w:val="20"/>
              </w:rPr>
              <w:t>GH</w:t>
            </w:r>
            <w:r w:rsidR="00042A79" w:rsidRPr="0047749D">
              <w:rPr>
                <w:rFonts w:cstheme="minorHAnsi"/>
                <w:sz w:val="20"/>
                <w:szCs w:val="20"/>
              </w:rPr>
              <w:t>221-17</w:t>
            </w:r>
          </w:p>
        </w:tc>
      </w:tr>
    </w:tbl>
    <w:p w14:paraId="128A3F6D" w14:textId="77777777" w:rsidR="00D4224D" w:rsidRPr="0047749D" w:rsidRDefault="00D4224D">
      <w:pPr>
        <w:rPr>
          <w:rFonts w:asciiTheme="minorHAnsi" w:hAnsiTheme="minorHAnsi" w:cstheme="minorHAnsi"/>
          <w:sz w:val="20"/>
          <w:szCs w:val="20"/>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2700"/>
        <w:gridCol w:w="1530"/>
        <w:gridCol w:w="1791"/>
        <w:gridCol w:w="1449"/>
      </w:tblGrid>
      <w:tr w:rsidR="00867C09" w:rsidRPr="0047749D" w14:paraId="6678CA1F" w14:textId="77777777" w:rsidTr="002B00D8">
        <w:trPr>
          <w:trHeight w:hRule="exact" w:val="288"/>
        </w:trPr>
        <w:tc>
          <w:tcPr>
            <w:tcW w:w="9502" w:type="dxa"/>
            <w:gridSpan w:val="5"/>
            <w:shd w:val="clear" w:color="auto" w:fill="auto"/>
            <w:noWrap/>
            <w:vAlign w:val="center"/>
          </w:tcPr>
          <w:p w14:paraId="5CAFFC8E"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color w:val="000000"/>
                <w:sz w:val="20"/>
                <w:szCs w:val="20"/>
              </w:rPr>
              <w:t xml:space="preserve">10. </w:t>
            </w:r>
            <w:r w:rsidR="00B52FD2" w:rsidRPr="00FE339C">
              <w:rPr>
                <w:rFonts w:asciiTheme="minorHAnsi" w:hAnsiTheme="minorHAnsi"/>
                <w:color w:val="000000"/>
                <w:sz w:val="20"/>
                <w:szCs w:val="20"/>
              </w:rPr>
              <w:t>B</w:t>
            </w:r>
            <w:r w:rsidRPr="00FE339C">
              <w:rPr>
                <w:rFonts w:asciiTheme="minorHAnsi" w:hAnsiTheme="minorHAnsi"/>
                <w:color w:val="000000"/>
                <w:sz w:val="20"/>
                <w:szCs w:val="20"/>
              </w:rPr>
              <w:t>udget (US</w:t>
            </w:r>
            <w:r w:rsidR="00A94ACE">
              <w:rPr>
                <w:rFonts w:asciiTheme="minorHAnsi" w:hAnsiTheme="minorHAnsi"/>
                <w:color w:val="000000"/>
                <w:sz w:val="20"/>
                <w:szCs w:val="20"/>
              </w:rPr>
              <w:t>D)</w:t>
            </w:r>
          </w:p>
        </w:tc>
      </w:tr>
      <w:tr w:rsidR="00867C09" w:rsidRPr="0047749D" w14:paraId="5431030C" w14:textId="77777777" w:rsidTr="002B00D8">
        <w:trPr>
          <w:trHeight w:hRule="exact" w:val="288"/>
        </w:trPr>
        <w:tc>
          <w:tcPr>
            <w:tcW w:w="2032" w:type="dxa"/>
            <w:shd w:val="clear" w:color="auto" w:fill="auto"/>
            <w:noWrap/>
            <w:vAlign w:val="center"/>
            <w:hideMark/>
          </w:tcPr>
          <w:p w14:paraId="42EEEEBD"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Budget Line</w:t>
            </w:r>
          </w:p>
        </w:tc>
        <w:tc>
          <w:tcPr>
            <w:tcW w:w="2700" w:type="dxa"/>
            <w:shd w:val="clear" w:color="auto" w:fill="auto"/>
            <w:noWrap/>
            <w:vAlign w:val="center"/>
            <w:hideMark/>
          </w:tcPr>
          <w:p w14:paraId="63499C94" w14:textId="77777777" w:rsidR="00867C09" w:rsidRPr="00E9712E" w:rsidRDefault="00867C09" w:rsidP="003D7ED2">
            <w:pPr>
              <w:rPr>
                <w:rFonts w:asciiTheme="minorHAnsi" w:hAnsiTheme="minorHAnsi"/>
                <w:color w:val="000000"/>
                <w:sz w:val="20"/>
                <w:szCs w:val="20"/>
              </w:rPr>
            </w:pPr>
            <w:r w:rsidRPr="00E9712E">
              <w:rPr>
                <w:rFonts w:asciiTheme="minorHAnsi" w:hAnsiTheme="minorHAnsi"/>
                <w:color w:val="000000"/>
                <w:sz w:val="20"/>
                <w:szCs w:val="20"/>
              </w:rPr>
              <w:t>IITA</w:t>
            </w:r>
          </w:p>
        </w:tc>
        <w:tc>
          <w:tcPr>
            <w:tcW w:w="1530" w:type="dxa"/>
          </w:tcPr>
          <w:p w14:paraId="1A08C464" w14:textId="77777777" w:rsidR="00867C09" w:rsidRPr="00E9712E" w:rsidRDefault="00867C09" w:rsidP="002A059C">
            <w:pPr>
              <w:rPr>
                <w:rFonts w:asciiTheme="minorHAnsi" w:hAnsiTheme="minorHAnsi"/>
                <w:color w:val="000000"/>
                <w:sz w:val="20"/>
                <w:szCs w:val="20"/>
              </w:rPr>
            </w:pPr>
            <w:r w:rsidRPr="00E9712E">
              <w:rPr>
                <w:rFonts w:asciiTheme="minorHAnsi" w:hAnsiTheme="minorHAnsi"/>
                <w:color w:val="000000"/>
                <w:sz w:val="20"/>
                <w:szCs w:val="20"/>
              </w:rPr>
              <w:t>MOFA</w:t>
            </w:r>
          </w:p>
        </w:tc>
        <w:tc>
          <w:tcPr>
            <w:tcW w:w="1791" w:type="dxa"/>
            <w:shd w:val="clear" w:color="auto" w:fill="auto"/>
            <w:noWrap/>
            <w:vAlign w:val="center"/>
            <w:hideMark/>
          </w:tcPr>
          <w:p w14:paraId="5D62F603" w14:textId="77777777" w:rsidR="00867C09" w:rsidRPr="00E9712E" w:rsidRDefault="00867C09" w:rsidP="002A059C">
            <w:pPr>
              <w:rPr>
                <w:rFonts w:asciiTheme="minorHAnsi" w:hAnsiTheme="minorHAnsi"/>
                <w:color w:val="000000"/>
                <w:sz w:val="20"/>
                <w:szCs w:val="20"/>
              </w:rPr>
            </w:pPr>
            <w:r w:rsidRPr="00E9712E">
              <w:rPr>
                <w:rFonts w:asciiTheme="minorHAnsi" w:hAnsiTheme="minorHAnsi"/>
                <w:color w:val="000000"/>
                <w:sz w:val="20"/>
                <w:szCs w:val="20"/>
              </w:rPr>
              <w:t>WorldVeg</w:t>
            </w:r>
          </w:p>
        </w:tc>
        <w:tc>
          <w:tcPr>
            <w:tcW w:w="1449" w:type="dxa"/>
          </w:tcPr>
          <w:p w14:paraId="3884A815" w14:textId="77777777" w:rsidR="00867C09" w:rsidRPr="00FE339C" w:rsidRDefault="00867C09" w:rsidP="003D7ED2">
            <w:pPr>
              <w:rPr>
                <w:rFonts w:asciiTheme="minorHAnsi" w:hAnsiTheme="minorHAnsi"/>
                <w:color w:val="000000"/>
                <w:sz w:val="20"/>
                <w:szCs w:val="20"/>
              </w:rPr>
            </w:pPr>
            <w:r w:rsidRPr="0047749D">
              <w:rPr>
                <w:rFonts w:asciiTheme="minorHAnsi" w:hAnsiTheme="minorHAnsi"/>
                <w:color w:val="000000"/>
                <w:sz w:val="20"/>
                <w:szCs w:val="20"/>
              </w:rPr>
              <w:t>ICRISAT</w:t>
            </w:r>
            <w:r w:rsidRPr="00FE339C">
              <w:rPr>
                <w:rFonts w:asciiTheme="minorHAnsi" w:hAnsiTheme="minorHAnsi"/>
                <w:color w:val="000000"/>
                <w:sz w:val="20"/>
                <w:szCs w:val="20"/>
              </w:rPr>
              <w:t xml:space="preserve"> (CCAFS)/SARI</w:t>
            </w:r>
          </w:p>
        </w:tc>
      </w:tr>
      <w:tr w:rsidR="00867C09" w:rsidRPr="0047749D" w14:paraId="64D69A54" w14:textId="77777777" w:rsidTr="002B00D8">
        <w:trPr>
          <w:trHeight w:hRule="exact" w:val="288"/>
        </w:trPr>
        <w:tc>
          <w:tcPr>
            <w:tcW w:w="2032" w:type="dxa"/>
            <w:shd w:val="clear" w:color="auto" w:fill="auto"/>
            <w:noWrap/>
            <w:vAlign w:val="center"/>
            <w:hideMark/>
          </w:tcPr>
          <w:p w14:paraId="774EBFE5"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Personnel</w:t>
            </w:r>
          </w:p>
        </w:tc>
        <w:tc>
          <w:tcPr>
            <w:tcW w:w="2700" w:type="dxa"/>
            <w:shd w:val="clear" w:color="auto" w:fill="auto"/>
            <w:noWrap/>
            <w:vAlign w:val="bottom"/>
          </w:tcPr>
          <w:p w14:paraId="23249A8C" w14:textId="77777777" w:rsidR="00867C09" w:rsidRPr="00E9712E" w:rsidRDefault="00867C09" w:rsidP="00191350">
            <w:pPr>
              <w:rPr>
                <w:rFonts w:asciiTheme="minorHAnsi" w:hAnsiTheme="minorHAnsi"/>
                <w:color w:val="000000"/>
                <w:sz w:val="20"/>
                <w:szCs w:val="20"/>
              </w:rPr>
            </w:pPr>
            <w:r w:rsidRPr="00E9712E">
              <w:rPr>
                <w:rFonts w:asciiTheme="minorHAnsi" w:hAnsiTheme="minorHAnsi"/>
                <w:color w:val="000000"/>
                <w:sz w:val="20"/>
                <w:szCs w:val="20"/>
              </w:rPr>
              <w:t>140,000</w:t>
            </w:r>
          </w:p>
        </w:tc>
        <w:tc>
          <w:tcPr>
            <w:tcW w:w="1530" w:type="dxa"/>
          </w:tcPr>
          <w:p w14:paraId="4E49A521" w14:textId="77777777" w:rsidR="00867C09" w:rsidRPr="0047749D" w:rsidRDefault="00867C09" w:rsidP="00FC262B">
            <w:pPr>
              <w:rPr>
                <w:rFonts w:asciiTheme="minorHAnsi" w:hAnsiTheme="minorHAnsi"/>
                <w:color w:val="000000"/>
                <w:sz w:val="20"/>
                <w:szCs w:val="20"/>
              </w:rPr>
            </w:pPr>
            <w:r w:rsidRPr="0047749D">
              <w:rPr>
                <w:rFonts w:asciiTheme="minorHAnsi" w:hAnsiTheme="minorHAnsi"/>
                <w:color w:val="000000"/>
                <w:sz w:val="20"/>
                <w:szCs w:val="20"/>
              </w:rPr>
              <w:t>2,000</w:t>
            </w:r>
          </w:p>
        </w:tc>
        <w:tc>
          <w:tcPr>
            <w:tcW w:w="1791" w:type="dxa"/>
            <w:shd w:val="clear" w:color="auto" w:fill="auto"/>
            <w:noWrap/>
          </w:tcPr>
          <w:p w14:paraId="7A50CCA2"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sz w:val="20"/>
                <w:szCs w:val="20"/>
              </w:rPr>
              <w:t>12,000</w:t>
            </w:r>
          </w:p>
        </w:tc>
        <w:tc>
          <w:tcPr>
            <w:tcW w:w="1449" w:type="dxa"/>
          </w:tcPr>
          <w:p w14:paraId="08C76767"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color w:val="000000"/>
                <w:sz w:val="20"/>
                <w:szCs w:val="20"/>
              </w:rPr>
              <w:t>2,000</w:t>
            </w:r>
          </w:p>
        </w:tc>
      </w:tr>
      <w:tr w:rsidR="00867C09" w:rsidRPr="0047749D" w14:paraId="5B7E8D3F" w14:textId="77777777" w:rsidTr="002B00D8">
        <w:trPr>
          <w:trHeight w:hRule="exact" w:val="288"/>
        </w:trPr>
        <w:tc>
          <w:tcPr>
            <w:tcW w:w="2032" w:type="dxa"/>
            <w:shd w:val="clear" w:color="auto" w:fill="auto"/>
            <w:noWrap/>
            <w:vAlign w:val="center"/>
            <w:hideMark/>
          </w:tcPr>
          <w:p w14:paraId="17EB8666"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Services</w:t>
            </w:r>
          </w:p>
        </w:tc>
        <w:tc>
          <w:tcPr>
            <w:tcW w:w="2700" w:type="dxa"/>
            <w:shd w:val="clear" w:color="auto" w:fill="auto"/>
            <w:noWrap/>
            <w:vAlign w:val="bottom"/>
          </w:tcPr>
          <w:p w14:paraId="418FB086" w14:textId="77777777" w:rsidR="00867C09" w:rsidRPr="00E9712E" w:rsidRDefault="00867C09" w:rsidP="00476C31">
            <w:pPr>
              <w:rPr>
                <w:rFonts w:asciiTheme="minorHAnsi" w:hAnsiTheme="minorHAnsi"/>
                <w:color w:val="000000"/>
                <w:sz w:val="20"/>
                <w:szCs w:val="20"/>
              </w:rPr>
            </w:pPr>
            <w:r w:rsidRPr="00E9712E">
              <w:rPr>
                <w:rFonts w:asciiTheme="minorHAnsi" w:hAnsiTheme="minorHAnsi"/>
                <w:color w:val="000000"/>
                <w:sz w:val="20"/>
                <w:szCs w:val="20"/>
              </w:rPr>
              <w:t>120,000</w:t>
            </w:r>
          </w:p>
        </w:tc>
        <w:tc>
          <w:tcPr>
            <w:tcW w:w="1530" w:type="dxa"/>
          </w:tcPr>
          <w:p w14:paraId="4073EABB" w14:textId="77777777" w:rsidR="00867C09" w:rsidRPr="0047749D" w:rsidRDefault="00867C09" w:rsidP="00FC262B">
            <w:pPr>
              <w:rPr>
                <w:rFonts w:asciiTheme="minorHAnsi" w:hAnsiTheme="minorHAnsi"/>
                <w:color w:val="000000"/>
                <w:sz w:val="20"/>
                <w:szCs w:val="20"/>
              </w:rPr>
            </w:pPr>
            <w:r w:rsidRPr="0047749D">
              <w:rPr>
                <w:rFonts w:asciiTheme="minorHAnsi" w:hAnsiTheme="minorHAnsi"/>
                <w:color w:val="000000"/>
                <w:sz w:val="20"/>
                <w:szCs w:val="20"/>
              </w:rPr>
              <w:t>6,000</w:t>
            </w:r>
          </w:p>
        </w:tc>
        <w:tc>
          <w:tcPr>
            <w:tcW w:w="1791" w:type="dxa"/>
            <w:shd w:val="clear" w:color="auto" w:fill="auto"/>
            <w:noWrap/>
          </w:tcPr>
          <w:p w14:paraId="3A00F0E9" w14:textId="77777777" w:rsidR="00867C09" w:rsidRPr="00FE339C" w:rsidRDefault="00867C09" w:rsidP="00191350">
            <w:pPr>
              <w:rPr>
                <w:rFonts w:asciiTheme="minorHAnsi" w:hAnsiTheme="minorHAnsi"/>
                <w:color w:val="000000"/>
                <w:sz w:val="20"/>
                <w:szCs w:val="20"/>
              </w:rPr>
            </w:pPr>
            <w:r w:rsidRPr="00FE339C">
              <w:rPr>
                <w:rFonts w:asciiTheme="minorHAnsi" w:hAnsiTheme="minorHAnsi"/>
                <w:sz w:val="20"/>
                <w:szCs w:val="20"/>
              </w:rPr>
              <w:t>4,000</w:t>
            </w:r>
          </w:p>
        </w:tc>
        <w:tc>
          <w:tcPr>
            <w:tcW w:w="1449" w:type="dxa"/>
          </w:tcPr>
          <w:p w14:paraId="5126E07A"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color w:val="000000"/>
                <w:sz w:val="20"/>
                <w:szCs w:val="20"/>
              </w:rPr>
              <w:t>6,000</w:t>
            </w:r>
          </w:p>
        </w:tc>
      </w:tr>
      <w:tr w:rsidR="00867C09" w:rsidRPr="0047749D" w14:paraId="583B251C" w14:textId="77777777" w:rsidTr="002B00D8">
        <w:trPr>
          <w:trHeight w:hRule="exact" w:val="288"/>
        </w:trPr>
        <w:tc>
          <w:tcPr>
            <w:tcW w:w="2032" w:type="dxa"/>
            <w:shd w:val="clear" w:color="auto" w:fill="auto"/>
            <w:noWrap/>
            <w:vAlign w:val="center"/>
            <w:hideMark/>
          </w:tcPr>
          <w:p w14:paraId="20FD9D6E"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Supplies</w:t>
            </w:r>
          </w:p>
        </w:tc>
        <w:tc>
          <w:tcPr>
            <w:tcW w:w="2700" w:type="dxa"/>
            <w:shd w:val="clear" w:color="auto" w:fill="auto"/>
            <w:noWrap/>
            <w:vAlign w:val="bottom"/>
          </w:tcPr>
          <w:p w14:paraId="3C8D3BE2" w14:textId="77777777" w:rsidR="00867C09" w:rsidRPr="00E9712E" w:rsidRDefault="00867C09" w:rsidP="003D7ED2">
            <w:pPr>
              <w:rPr>
                <w:rFonts w:asciiTheme="minorHAnsi" w:hAnsiTheme="minorHAnsi"/>
                <w:color w:val="000000"/>
                <w:sz w:val="20"/>
                <w:szCs w:val="20"/>
              </w:rPr>
            </w:pPr>
            <w:r w:rsidRPr="00E9712E">
              <w:rPr>
                <w:rFonts w:asciiTheme="minorHAnsi" w:hAnsiTheme="minorHAnsi"/>
                <w:color w:val="000000"/>
                <w:sz w:val="20"/>
                <w:szCs w:val="20"/>
              </w:rPr>
              <w:t>90,000</w:t>
            </w:r>
          </w:p>
        </w:tc>
        <w:tc>
          <w:tcPr>
            <w:tcW w:w="1530" w:type="dxa"/>
          </w:tcPr>
          <w:p w14:paraId="113F2C6A" w14:textId="77777777" w:rsidR="00867C09" w:rsidRPr="00FE339C" w:rsidRDefault="00867C09" w:rsidP="00FC262B">
            <w:pPr>
              <w:rPr>
                <w:rFonts w:asciiTheme="minorHAnsi" w:hAnsiTheme="minorHAnsi"/>
                <w:color w:val="000000"/>
                <w:sz w:val="20"/>
                <w:szCs w:val="20"/>
              </w:rPr>
            </w:pPr>
            <w:r w:rsidRPr="0047749D">
              <w:rPr>
                <w:rFonts w:asciiTheme="minorHAnsi" w:hAnsiTheme="minorHAnsi"/>
                <w:color w:val="000000"/>
                <w:sz w:val="20"/>
                <w:szCs w:val="20"/>
              </w:rPr>
              <w:t>0</w:t>
            </w:r>
          </w:p>
        </w:tc>
        <w:tc>
          <w:tcPr>
            <w:tcW w:w="1791" w:type="dxa"/>
            <w:shd w:val="clear" w:color="auto" w:fill="auto"/>
            <w:noWrap/>
          </w:tcPr>
          <w:p w14:paraId="3F9793C8"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sz w:val="20"/>
                <w:szCs w:val="20"/>
              </w:rPr>
              <w:t>6,000</w:t>
            </w:r>
          </w:p>
        </w:tc>
        <w:tc>
          <w:tcPr>
            <w:tcW w:w="1449" w:type="dxa"/>
          </w:tcPr>
          <w:p w14:paraId="350D3F1E" w14:textId="77777777" w:rsidR="00867C09" w:rsidRPr="00FE339C" w:rsidRDefault="00867C09" w:rsidP="003D7ED2">
            <w:pPr>
              <w:rPr>
                <w:rFonts w:asciiTheme="minorHAnsi" w:hAnsiTheme="minorHAnsi"/>
                <w:color w:val="000000"/>
                <w:sz w:val="20"/>
                <w:szCs w:val="20"/>
              </w:rPr>
            </w:pPr>
          </w:p>
        </w:tc>
      </w:tr>
      <w:tr w:rsidR="00867C09" w:rsidRPr="0047749D" w14:paraId="60280F42" w14:textId="77777777" w:rsidTr="002B00D8">
        <w:trPr>
          <w:trHeight w:hRule="exact" w:val="288"/>
        </w:trPr>
        <w:tc>
          <w:tcPr>
            <w:tcW w:w="2032" w:type="dxa"/>
            <w:shd w:val="clear" w:color="auto" w:fill="auto"/>
            <w:noWrap/>
            <w:vAlign w:val="center"/>
            <w:hideMark/>
          </w:tcPr>
          <w:p w14:paraId="700B7A63"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Capital</w:t>
            </w:r>
          </w:p>
        </w:tc>
        <w:tc>
          <w:tcPr>
            <w:tcW w:w="2700" w:type="dxa"/>
            <w:shd w:val="clear" w:color="auto" w:fill="auto"/>
            <w:noWrap/>
            <w:vAlign w:val="bottom"/>
          </w:tcPr>
          <w:p w14:paraId="0363124B" w14:textId="77777777" w:rsidR="00867C09" w:rsidRPr="00E9712E" w:rsidRDefault="00867C09" w:rsidP="003D7ED2">
            <w:pPr>
              <w:rPr>
                <w:rFonts w:asciiTheme="minorHAnsi" w:hAnsiTheme="minorHAnsi"/>
                <w:color w:val="000000"/>
                <w:sz w:val="20"/>
                <w:szCs w:val="20"/>
              </w:rPr>
            </w:pPr>
            <w:r w:rsidRPr="00E9712E">
              <w:rPr>
                <w:rFonts w:asciiTheme="minorHAnsi" w:hAnsiTheme="minorHAnsi"/>
                <w:color w:val="000000"/>
                <w:sz w:val="20"/>
                <w:szCs w:val="20"/>
              </w:rPr>
              <w:t>0</w:t>
            </w:r>
          </w:p>
        </w:tc>
        <w:tc>
          <w:tcPr>
            <w:tcW w:w="1530" w:type="dxa"/>
          </w:tcPr>
          <w:p w14:paraId="0AC17122" w14:textId="77777777" w:rsidR="00867C09" w:rsidRPr="00FE339C" w:rsidRDefault="00867C09" w:rsidP="00FC262B">
            <w:pPr>
              <w:rPr>
                <w:rFonts w:asciiTheme="minorHAnsi" w:hAnsiTheme="minorHAnsi"/>
                <w:color w:val="000000"/>
                <w:sz w:val="20"/>
                <w:szCs w:val="20"/>
              </w:rPr>
            </w:pPr>
            <w:r w:rsidRPr="0047749D">
              <w:rPr>
                <w:rFonts w:asciiTheme="minorHAnsi" w:hAnsiTheme="minorHAnsi"/>
                <w:color w:val="000000"/>
                <w:sz w:val="20"/>
                <w:szCs w:val="20"/>
              </w:rPr>
              <w:t>0</w:t>
            </w:r>
          </w:p>
        </w:tc>
        <w:tc>
          <w:tcPr>
            <w:tcW w:w="1791" w:type="dxa"/>
            <w:shd w:val="clear" w:color="auto" w:fill="auto"/>
            <w:noWrap/>
          </w:tcPr>
          <w:p w14:paraId="3A1DED6F"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sz w:val="20"/>
                <w:szCs w:val="20"/>
              </w:rPr>
              <w:t>2,000</w:t>
            </w:r>
          </w:p>
        </w:tc>
        <w:tc>
          <w:tcPr>
            <w:tcW w:w="1449" w:type="dxa"/>
          </w:tcPr>
          <w:p w14:paraId="292A8B20" w14:textId="77777777" w:rsidR="00867C09" w:rsidRPr="00FE339C" w:rsidRDefault="00867C09" w:rsidP="003D7ED2">
            <w:pPr>
              <w:rPr>
                <w:rFonts w:asciiTheme="minorHAnsi" w:hAnsiTheme="minorHAnsi"/>
                <w:color w:val="000000"/>
                <w:sz w:val="20"/>
                <w:szCs w:val="20"/>
              </w:rPr>
            </w:pPr>
          </w:p>
        </w:tc>
      </w:tr>
      <w:tr w:rsidR="00867C09" w:rsidRPr="0047749D" w14:paraId="69DA7C8F" w14:textId="77777777" w:rsidTr="002B00D8">
        <w:trPr>
          <w:trHeight w:hRule="exact" w:val="288"/>
        </w:trPr>
        <w:tc>
          <w:tcPr>
            <w:tcW w:w="2032" w:type="dxa"/>
            <w:shd w:val="clear" w:color="auto" w:fill="auto"/>
            <w:noWrap/>
            <w:vAlign w:val="center"/>
            <w:hideMark/>
          </w:tcPr>
          <w:p w14:paraId="7BDE3F80"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Travel</w:t>
            </w:r>
          </w:p>
        </w:tc>
        <w:tc>
          <w:tcPr>
            <w:tcW w:w="2700" w:type="dxa"/>
            <w:shd w:val="clear" w:color="auto" w:fill="auto"/>
            <w:noWrap/>
            <w:vAlign w:val="bottom"/>
          </w:tcPr>
          <w:p w14:paraId="1836FA41" w14:textId="77777777" w:rsidR="00867C09" w:rsidRPr="00E9712E" w:rsidRDefault="00867C09" w:rsidP="00191350">
            <w:pPr>
              <w:rPr>
                <w:rFonts w:asciiTheme="minorHAnsi" w:hAnsiTheme="minorHAnsi"/>
                <w:color w:val="000000"/>
                <w:sz w:val="20"/>
                <w:szCs w:val="20"/>
              </w:rPr>
            </w:pPr>
            <w:r w:rsidRPr="00E9712E">
              <w:rPr>
                <w:rFonts w:asciiTheme="minorHAnsi" w:hAnsiTheme="minorHAnsi"/>
                <w:color w:val="000000"/>
                <w:sz w:val="20"/>
                <w:szCs w:val="20"/>
              </w:rPr>
              <w:t>30,000</w:t>
            </w:r>
          </w:p>
        </w:tc>
        <w:tc>
          <w:tcPr>
            <w:tcW w:w="1530" w:type="dxa"/>
          </w:tcPr>
          <w:p w14:paraId="102B40B2" w14:textId="77777777" w:rsidR="00867C09" w:rsidRPr="00FE339C" w:rsidRDefault="00867C09" w:rsidP="00FC262B">
            <w:pPr>
              <w:rPr>
                <w:rFonts w:asciiTheme="minorHAnsi" w:hAnsiTheme="minorHAnsi"/>
                <w:color w:val="000000"/>
                <w:sz w:val="20"/>
                <w:szCs w:val="20"/>
              </w:rPr>
            </w:pPr>
            <w:r w:rsidRPr="0047749D">
              <w:rPr>
                <w:rFonts w:asciiTheme="minorHAnsi" w:hAnsiTheme="minorHAnsi"/>
                <w:color w:val="000000"/>
                <w:sz w:val="20"/>
                <w:szCs w:val="20"/>
              </w:rPr>
              <w:t>2,000</w:t>
            </w:r>
          </w:p>
        </w:tc>
        <w:tc>
          <w:tcPr>
            <w:tcW w:w="1791" w:type="dxa"/>
            <w:shd w:val="clear" w:color="auto" w:fill="auto"/>
            <w:noWrap/>
          </w:tcPr>
          <w:p w14:paraId="665D9F2A" w14:textId="77777777" w:rsidR="00867C09" w:rsidRPr="00FE339C" w:rsidRDefault="00867C09" w:rsidP="00191350">
            <w:pPr>
              <w:rPr>
                <w:rFonts w:asciiTheme="minorHAnsi" w:hAnsiTheme="minorHAnsi"/>
                <w:color w:val="000000"/>
                <w:sz w:val="20"/>
                <w:szCs w:val="20"/>
              </w:rPr>
            </w:pPr>
            <w:r w:rsidRPr="00FE339C">
              <w:rPr>
                <w:rFonts w:asciiTheme="minorHAnsi" w:hAnsiTheme="minorHAnsi"/>
                <w:sz w:val="20"/>
                <w:szCs w:val="20"/>
              </w:rPr>
              <w:t>1</w:t>
            </w:r>
            <w:r w:rsidR="003B146A" w:rsidRPr="00FE339C">
              <w:rPr>
                <w:rFonts w:asciiTheme="minorHAnsi" w:hAnsiTheme="minorHAnsi"/>
                <w:sz w:val="20"/>
                <w:szCs w:val="20"/>
              </w:rPr>
              <w:t>,</w:t>
            </w:r>
            <w:r w:rsidRPr="00FE339C">
              <w:rPr>
                <w:rFonts w:asciiTheme="minorHAnsi" w:hAnsiTheme="minorHAnsi"/>
                <w:sz w:val="20"/>
                <w:szCs w:val="20"/>
              </w:rPr>
              <w:t xml:space="preserve">000 </w:t>
            </w:r>
          </w:p>
        </w:tc>
        <w:tc>
          <w:tcPr>
            <w:tcW w:w="1449" w:type="dxa"/>
          </w:tcPr>
          <w:p w14:paraId="30AFF86F" w14:textId="77777777" w:rsidR="00867C09" w:rsidRPr="0047749D" w:rsidRDefault="00867C09" w:rsidP="003D7ED2">
            <w:pPr>
              <w:rPr>
                <w:rFonts w:asciiTheme="minorHAnsi" w:hAnsiTheme="minorHAnsi"/>
                <w:color w:val="000000"/>
                <w:sz w:val="20"/>
                <w:szCs w:val="20"/>
              </w:rPr>
            </w:pPr>
          </w:p>
        </w:tc>
      </w:tr>
      <w:tr w:rsidR="00867C09" w:rsidRPr="0047749D" w14:paraId="0EB639FE" w14:textId="77777777" w:rsidTr="002B00D8">
        <w:trPr>
          <w:trHeight w:hRule="exact" w:val="288"/>
        </w:trPr>
        <w:tc>
          <w:tcPr>
            <w:tcW w:w="2032" w:type="dxa"/>
            <w:shd w:val="clear" w:color="auto" w:fill="auto"/>
            <w:noWrap/>
            <w:vAlign w:val="center"/>
            <w:hideMark/>
          </w:tcPr>
          <w:p w14:paraId="7DE969AA"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Overhead</w:t>
            </w:r>
          </w:p>
        </w:tc>
        <w:tc>
          <w:tcPr>
            <w:tcW w:w="2700" w:type="dxa"/>
            <w:shd w:val="clear" w:color="auto" w:fill="auto"/>
            <w:noWrap/>
            <w:vAlign w:val="bottom"/>
          </w:tcPr>
          <w:p w14:paraId="7E87984A" w14:textId="77777777" w:rsidR="00867C09" w:rsidRPr="00E9712E" w:rsidRDefault="00867C09" w:rsidP="003D7ED2">
            <w:pPr>
              <w:rPr>
                <w:rFonts w:asciiTheme="minorHAnsi" w:hAnsiTheme="minorHAnsi"/>
                <w:color w:val="000000"/>
                <w:sz w:val="20"/>
                <w:szCs w:val="20"/>
              </w:rPr>
            </w:pPr>
            <w:r w:rsidRPr="00E9712E">
              <w:rPr>
                <w:rFonts w:asciiTheme="minorHAnsi" w:hAnsiTheme="minorHAnsi"/>
                <w:color w:val="000000"/>
                <w:sz w:val="20"/>
                <w:szCs w:val="20"/>
              </w:rPr>
              <w:t>0</w:t>
            </w:r>
          </w:p>
        </w:tc>
        <w:tc>
          <w:tcPr>
            <w:tcW w:w="1530" w:type="dxa"/>
          </w:tcPr>
          <w:p w14:paraId="32EA40B3" w14:textId="77777777" w:rsidR="00867C09" w:rsidRPr="00FE339C" w:rsidRDefault="00867C09" w:rsidP="00FC262B">
            <w:pPr>
              <w:rPr>
                <w:rFonts w:asciiTheme="minorHAnsi" w:hAnsiTheme="minorHAnsi"/>
                <w:color w:val="000000"/>
                <w:sz w:val="20"/>
                <w:szCs w:val="20"/>
              </w:rPr>
            </w:pPr>
            <w:r w:rsidRPr="0047749D">
              <w:rPr>
                <w:rFonts w:asciiTheme="minorHAnsi" w:hAnsiTheme="minorHAnsi"/>
                <w:color w:val="000000"/>
                <w:sz w:val="20"/>
                <w:szCs w:val="20"/>
              </w:rPr>
              <w:t>0</w:t>
            </w:r>
          </w:p>
        </w:tc>
        <w:tc>
          <w:tcPr>
            <w:tcW w:w="1791" w:type="dxa"/>
            <w:shd w:val="clear" w:color="auto" w:fill="auto"/>
            <w:noWrap/>
          </w:tcPr>
          <w:p w14:paraId="5FC0E991" w14:textId="77777777" w:rsidR="00867C09" w:rsidRPr="00FE339C" w:rsidRDefault="00867C09" w:rsidP="00191350">
            <w:pPr>
              <w:rPr>
                <w:rFonts w:asciiTheme="minorHAnsi" w:hAnsiTheme="minorHAnsi"/>
                <w:color w:val="000000"/>
                <w:sz w:val="20"/>
                <w:szCs w:val="20"/>
              </w:rPr>
            </w:pPr>
            <w:r w:rsidRPr="00FE339C">
              <w:rPr>
                <w:rFonts w:asciiTheme="minorHAnsi" w:hAnsiTheme="minorHAnsi"/>
                <w:sz w:val="20"/>
                <w:szCs w:val="20"/>
              </w:rPr>
              <w:t>5,000</w:t>
            </w:r>
          </w:p>
        </w:tc>
        <w:tc>
          <w:tcPr>
            <w:tcW w:w="1449" w:type="dxa"/>
          </w:tcPr>
          <w:p w14:paraId="06CD5804" w14:textId="77777777" w:rsidR="00867C09" w:rsidRPr="00FE339C" w:rsidRDefault="00867C09" w:rsidP="003D7ED2">
            <w:pPr>
              <w:rPr>
                <w:rFonts w:asciiTheme="minorHAnsi" w:hAnsiTheme="minorHAnsi"/>
                <w:color w:val="000000"/>
                <w:sz w:val="20"/>
                <w:szCs w:val="20"/>
              </w:rPr>
            </w:pPr>
            <w:r w:rsidRPr="00FE339C">
              <w:rPr>
                <w:rFonts w:asciiTheme="minorHAnsi" w:hAnsiTheme="minorHAnsi"/>
                <w:color w:val="000000"/>
                <w:sz w:val="20"/>
                <w:szCs w:val="20"/>
              </w:rPr>
              <w:t>2,000</w:t>
            </w:r>
          </w:p>
        </w:tc>
      </w:tr>
      <w:tr w:rsidR="00867C09" w:rsidRPr="0047749D" w14:paraId="7CBDDD23" w14:textId="77777777" w:rsidTr="002B00D8">
        <w:trPr>
          <w:trHeight w:hRule="exact" w:val="288"/>
        </w:trPr>
        <w:tc>
          <w:tcPr>
            <w:tcW w:w="2032" w:type="dxa"/>
            <w:tcBorders>
              <w:bottom w:val="single" w:sz="4" w:space="0" w:color="auto"/>
            </w:tcBorders>
            <w:shd w:val="clear" w:color="auto" w:fill="auto"/>
            <w:noWrap/>
            <w:vAlign w:val="center"/>
            <w:hideMark/>
          </w:tcPr>
          <w:p w14:paraId="7FDB8303" w14:textId="77777777" w:rsidR="00867C09" w:rsidRPr="00E9712E" w:rsidRDefault="00867C09" w:rsidP="00234292">
            <w:pPr>
              <w:rPr>
                <w:rFonts w:asciiTheme="minorHAnsi" w:hAnsiTheme="minorHAnsi"/>
                <w:color w:val="000000"/>
                <w:sz w:val="20"/>
                <w:szCs w:val="20"/>
              </w:rPr>
            </w:pPr>
            <w:r w:rsidRPr="00E9712E">
              <w:rPr>
                <w:rFonts w:asciiTheme="minorHAnsi" w:hAnsiTheme="minorHAnsi"/>
                <w:color w:val="000000"/>
                <w:sz w:val="20"/>
                <w:szCs w:val="20"/>
              </w:rPr>
              <w:t>Total</w:t>
            </w:r>
          </w:p>
        </w:tc>
        <w:tc>
          <w:tcPr>
            <w:tcW w:w="2700" w:type="dxa"/>
            <w:tcBorders>
              <w:bottom w:val="single" w:sz="4" w:space="0" w:color="auto"/>
            </w:tcBorders>
            <w:shd w:val="clear" w:color="auto" w:fill="auto"/>
            <w:noWrap/>
            <w:vAlign w:val="bottom"/>
          </w:tcPr>
          <w:p w14:paraId="233DFDB5" w14:textId="77777777" w:rsidR="00867C09" w:rsidRPr="00E9712E" w:rsidRDefault="00867C09" w:rsidP="00206FC1">
            <w:pPr>
              <w:rPr>
                <w:rFonts w:asciiTheme="minorHAnsi" w:hAnsiTheme="minorHAnsi"/>
                <w:color w:val="000000"/>
                <w:sz w:val="20"/>
                <w:szCs w:val="20"/>
              </w:rPr>
            </w:pPr>
            <w:r w:rsidRPr="00E9712E">
              <w:rPr>
                <w:rFonts w:asciiTheme="minorHAnsi" w:hAnsiTheme="minorHAnsi"/>
                <w:color w:val="000000"/>
                <w:sz w:val="20"/>
                <w:szCs w:val="20"/>
              </w:rPr>
              <w:t>380,000</w:t>
            </w:r>
            <w:r w:rsidRPr="00E9712E">
              <w:rPr>
                <w:rFonts w:asciiTheme="minorHAnsi" w:hAnsiTheme="minorHAnsi"/>
                <w:color w:val="000000"/>
                <w:sz w:val="20"/>
                <w:szCs w:val="20"/>
                <w:vertAlign w:val="superscript"/>
              </w:rPr>
              <w:t>1</w:t>
            </w:r>
          </w:p>
        </w:tc>
        <w:tc>
          <w:tcPr>
            <w:tcW w:w="1530" w:type="dxa"/>
            <w:tcBorders>
              <w:bottom w:val="single" w:sz="4" w:space="0" w:color="auto"/>
            </w:tcBorders>
          </w:tcPr>
          <w:p w14:paraId="1C3AC6B9" w14:textId="77777777" w:rsidR="00867C09" w:rsidRPr="00FE339C" w:rsidRDefault="00867C09" w:rsidP="00FC262B">
            <w:pPr>
              <w:rPr>
                <w:rFonts w:asciiTheme="minorHAnsi" w:hAnsiTheme="minorHAnsi"/>
                <w:color w:val="000000"/>
                <w:sz w:val="20"/>
                <w:szCs w:val="20"/>
              </w:rPr>
            </w:pPr>
            <w:r w:rsidRPr="0047749D">
              <w:rPr>
                <w:rFonts w:asciiTheme="minorHAnsi" w:hAnsiTheme="minorHAnsi"/>
                <w:color w:val="000000"/>
                <w:sz w:val="20"/>
                <w:szCs w:val="20"/>
              </w:rPr>
              <w:t>10</w:t>
            </w:r>
            <w:r w:rsidRPr="00FE339C">
              <w:rPr>
                <w:rFonts w:asciiTheme="minorHAnsi" w:hAnsiTheme="minorHAnsi"/>
                <w:color w:val="000000"/>
                <w:sz w:val="20"/>
                <w:szCs w:val="20"/>
              </w:rPr>
              <w:t>,000</w:t>
            </w:r>
            <w:r w:rsidR="00324872" w:rsidRPr="00FE339C">
              <w:rPr>
                <w:rFonts w:asciiTheme="minorHAnsi" w:hAnsiTheme="minorHAnsi"/>
                <w:sz w:val="20"/>
                <w:szCs w:val="20"/>
                <w:vertAlign w:val="superscript"/>
              </w:rPr>
              <w:t>2</w:t>
            </w:r>
          </w:p>
        </w:tc>
        <w:tc>
          <w:tcPr>
            <w:tcW w:w="1791" w:type="dxa"/>
            <w:tcBorders>
              <w:bottom w:val="single" w:sz="4" w:space="0" w:color="auto"/>
            </w:tcBorders>
            <w:shd w:val="clear" w:color="auto" w:fill="auto"/>
            <w:noWrap/>
          </w:tcPr>
          <w:p w14:paraId="15E66301" w14:textId="77777777" w:rsidR="00867C09" w:rsidRPr="00280203" w:rsidRDefault="00867C09" w:rsidP="00324872">
            <w:pPr>
              <w:rPr>
                <w:rFonts w:asciiTheme="minorHAnsi" w:hAnsiTheme="minorHAnsi"/>
                <w:color w:val="000000"/>
                <w:sz w:val="20"/>
                <w:szCs w:val="20"/>
                <w:vertAlign w:val="superscript"/>
              </w:rPr>
            </w:pPr>
            <w:r w:rsidRPr="00FE339C">
              <w:rPr>
                <w:rFonts w:asciiTheme="minorHAnsi" w:hAnsiTheme="minorHAnsi"/>
                <w:sz w:val="20"/>
                <w:szCs w:val="20"/>
              </w:rPr>
              <w:t>30,000</w:t>
            </w:r>
            <w:r w:rsidR="00324872" w:rsidRPr="00FE339C">
              <w:rPr>
                <w:rFonts w:asciiTheme="minorHAnsi" w:hAnsiTheme="minorHAnsi"/>
                <w:sz w:val="20"/>
                <w:szCs w:val="20"/>
                <w:vertAlign w:val="superscript"/>
              </w:rPr>
              <w:t>3</w:t>
            </w:r>
          </w:p>
        </w:tc>
        <w:tc>
          <w:tcPr>
            <w:tcW w:w="1449" w:type="dxa"/>
            <w:tcBorders>
              <w:bottom w:val="single" w:sz="4" w:space="0" w:color="auto"/>
            </w:tcBorders>
          </w:tcPr>
          <w:p w14:paraId="4270CEE4" w14:textId="77777777" w:rsidR="00867C09" w:rsidRPr="0047749D" w:rsidRDefault="00867C09" w:rsidP="003D7ED2">
            <w:pPr>
              <w:rPr>
                <w:rFonts w:asciiTheme="minorHAnsi" w:hAnsiTheme="minorHAnsi"/>
                <w:color w:val="000000"/>
                <w:sz w:val="20"/>
                <w:szCs w:val="20"/>
                <w:vertAlign w:val="superscript"/>
              </w:rPr>
            </w:pPr>
            <w:r w:rsidRPr="0047749D">
              <w:rPr>
                <w:rFonts w:asciiTheme="minorHAnsi" w:hAnsiTheme="minorHAnsi"/>
                <w:color w:val="000000"/>
                <w:sz w:val="20"/>
                <w:szCs w:val="20"/>
              </w:rPr>
              <w:t>10,000</w:t>
            </w:r>
            <w:r w:rsidR="00324872" w:rsidRPr="0047749D">
              <w:rPr>
                <w:rFonts w:asciiTheme="minorHAnsi" w:hAnsiTheme="minorHAnsi"/>
                <w:color w:val="000000"/>
                <w:sz w:val="20"/>
                <w:szCs w:val="20"/>
                <w:vertAlign w:val="superscript"/>
              </w:rPr>
              <w:t>4</w:t>
            </w:r>
          </w:p>
        </w:tc>
      </w:tr>
      <w:tr w:rsidR="00867C09" w:rsidRPr="0047749D" w14:paraId="24FE229B" w14:textId="77777777" w:rsidTr="002B00D8">
        <w:trPr>
          <w:trHeight w:hRule="exact" w:val="491"/>
        </w:trPr>
        <w:tc>
          <w:tcPr>
            <w:tcW w:w="9502" w:type="dxa"/>
            <w:gridSpan w:val="5"/>
            <w:tcBorders>
              <w:top w:val="single" w:sz="4" w:space="0" w:color="auto"/>
              <w:left w:val="single" w:sz="4" w:space="0" w:color="auto"/>
              <w:bottom w:val="nil"/>
              <w:right w:val="single" w:sz="4" w:space="0" w:color="auto"/>
            </w:tcBorders>
            <w:shd w:val="clear" w:color="auto" w:fill="auto"/>
            <w:noWrap/>
            <w:vAlign w:val="center"/>
            <w:hideMark/>
          </w:tcPr>
          <w:p w14:paraId="1AD97F87" w14:textId="77777777" w:rsidR="00867C09" w:rsidRPr="0047749D" w:rsidRDefault="00867C09" w:rsidP="00FC262B">
            <w:pPr>
              <w:rPr>
                <w:rFonts w:asciiTheme="minorHAnsi" w:hAnsiTheme="minorHAnsi"/>
                <w:color w:val="000000"/>
                <w:szCs w:val="18"/>
              </w:rPr>
            </w:pPr>
            <w:r w:rsidRPr="0047749D">
              <w:rPr>
                <w:rFonts w:asciiTheme="minorHAnsi" w:hAnsiTheme="minorHAnsi"/>
                <w:color w:val="000000"/>
                <w:szCs w:val="18"/>
                <w:vertAlign w:val="superscript"/>
              </w:rPr>
              <w:t>1</w:t>
            </w:r>
            <w:r w:rsidRPr="00FE339C">
              <w:rPr>
                <w:rFonts w:asciiTheme="minorHAnsi" w:hAnsiTheme="minorHAnsi"/>
                <w:color w:val="000000"/>
                <w:szCs w:val="18"/>
              </w:rPr>
              <w:t>Includes cost of staff, project offices, vehicle running and maintenance of the 25 intervention communities in the Northern (Tamale), Upper West (Wa) and the Upper East (Navrongo) regions.</w:t>
            </w:r>
            <w:r w:rsidR="00C3442C" w:rsidRPr="00FE339C">
              <w:rPr>
                <w:rFonts w:asciiTheme="minorHAnsi" w:hAnsiTheme="minorHAnsi"/>
                <w:color w:val="000000"/>
                <w:szCs w:val="18"/>
              </w:rPr>
              <w:t xml:space="preserve"> Includes </w:t>
            </w:r>
            <w:r w:rsidR="00DD26E7" w:rsidRPr="00FE339C">
              <w:rPr>
                <w:rFonts w:asciiTheme="minorHAnsi" w:hAnsiTheme="minorHAnsi"/>
                <w:color w:val="000000"/>
                <w:szCs w:val="18"/>
              </w:rPr>
              <w:t>2</w:t>
            </w:r>
            <w:r w:rsidR="00C3442C" w:rsidRPr="00FE339C">
              <w:rPr>
                <w:rFonts w:asciiTheme="minorHAnsi" w:hAnsiTheme="minorHAnsi"/>
                <w:color w:val="000000"/>
                <w:szCs w:val="18"/>
              </w:rPr>
              <w:t>0,000 for graduate</w:t>
            </w:r>
            <w:r w:rsidR="00DD26E7" w:rsidRPr="00280203">
              <w:rPr>
                <w:rFonts w:asciiTheme="minorHAnsi" w:hAnsiTheme="minorHAnsi"/>
                <w:color w:val="000000"/>
                <w:szCs w:val="18"/>
              </w:rPr>
              <w:t xml:space="preserve"> training</w:t>
            </w:r>
            <w:r w:rsidR="0066706A" w:rsidRPr="00280203">
              <w:rPr>
                <w:rFonts w:asciiTheme="minorHAnsi" w:hAnsiTheme="minorHAnsi"/>
                <w:color w:val="000000"/>
                <w:szCs w:val="18"/>
              </w:rPr>
              <w:t xml:space="preserve"> </w:t>
            </w:r>
            <w:r w:rsidR="00C3442C" w:rsidRPr="00280203">
              <w:rPr>
                <w:rFonts w:asciiTheme="minorHAnsi" w:hAnsiTheme="minorHAnsi"/>
                <w:color w:val="000000"/>
                <w:szCs w:val="18"/>
              </w:rPr>
              <w:t>training</w:t>
            </w:r>
          </w:p>
        </w:tc>
      </w:tr>
      <w:tr w:rsidR="00324872" w:rsidRPr="0047749D" w14:paraId="5630CE5F" w14:textId="77777777" w:rsidTr="002B00D8">
        <w:trPr>
          <w:trHeight w:hRule="exact" w:val="288"/>
        </w:trPr>
        <w:tc>
          <w:tcPr>
            <w:tcW w:w="9502" w:type="dxa"/>
            <w:gridSpan w:val="5"/>
            <w:tcBorders>
              <w:top w:val="nil"/>
              <w:left w:val="single" w:sz="4" w:space="0" w:color="auto"/>
              <w:bottom w:val="nil"/>
              <w:right w:val="single" w:sz="4" w:space="0" w:color="auto"/>
            </w:tcBorders>
            <w:shd w:val="clear" w:color="auto" w:fill="auto"/>
            <w:noWrap/>
            <w:vAlign w:val="center"/>
          </w:tcPr>
          <w:p w14:paraId="44824F81" w14:textId="77777777" w:rsidR="00324872" w:rsidRPr="00FE339C" w:rsidRDefault="00670912" w:rsidP="00FC262B">
            <w:pPr>
              <w:rPr>
                <w:rFonts w:asciiTheme="minorHAnsi" w:hAnsiTheme="minorHAnsi"/>
                <w:color w:val="000000"/>
                <w:szCs w:val="18"/>
              </w:rPr>
            </w:pPr>
            <w:r w:rsidRPr="0047749D">
              <w:rPr>
                <w:rFonts w:asciiTheme="minorHAnsi" w:hAnsiTheme="minorHAnsi"/>
                <w:color w:val="000000"/>
                <w:szCs w:val="18"/>
                <w:vertAlign w:val="superscript"/>
              </w:rPr>
              <w:t>2</w:t>
            </w:r>
            <w:r w:rsidRPr="00FE339C">
              <w:rPr>
                <w:rFonts w:asciiTheme="minorHAnsi" w:hAnsiTheme="minorHAnsi"/>
                <w:color w:val="000000"/>
                <w:szCs w:val="18"/>
              </w:rPr>
              <w:t xml:space="preserve"> Allocated by IITA to MOFA</w:t>
            </w:r>
          </w:p>
        </w:tc>
      </w:tr>
      <w:tr w:rsidR="00867C09" w:rsidRPr="0047749D" w14:paraId="5F2CEF69" w14:textId="77777777" w:rsidTr="002B00D8">
        <w:trPr>
          <w:trHeight w:hRule="exact" w:val="288"/>
        </w:trPr>
        <w:tc>
          <w:tcPr>
            <w:tcW w:w="9502" w:type="dxa"/>
            <w:gridSpan w:val="5"/>
            <w:tcBorders>
              <w:top w:val="nil"/>
              <w:left w:val="single" w:sz="4" w:space="0" w:color="auto"/>
              <w:bottom w:val="nil"/>
              <w:right w:val="single" w:sz="4" w:space="0" w:color="auto"/>
            </w:tcBorders>
            <w:shd w:val="clear" w:color="auto" w:fill="auto"/>
            <w:noWrap/>
            <w:vAlign w:val="center"/>
          </w:tcPr>
          <w:p w14:paraId="2969E96E" w14:textId="77777777" w:rsidR="00867C09" w:rsidRPr="00FE339C" w:rsidRDefault="00324872" w:rsidP="00FC262B">
            <w:pPr>
              <w:rPr>
                <w:rFonts w:asciiTheme="minorHAnsi" w:hAnsiTheme="minorHAnsi"/>
                <w:color w:val="000000"/>
                <w:szCs w:val="18"/>
              </w:rPr>
            </w:pPr>
            <w:r w:rsidRPr="0047749D">
              <w:rPr>
                <w:rFonts w:asciiTheme="minorHAnsi" w:hAnsiTheme="minorHAnsi"/>
                <w:color w:val="000000"/>
                <w:szCs w:val="18"/>
                <w:vertAlign w:val="superscript"/>
              </w:rPr>
              <w:t>3</w:t>
            </w:r>
            <w:r w:rsidR="00867C09" w:rsidRPr="00FE339C">
              <w:rPr>
                <w:rFonts w:asciiTheme="minorHAnsi" w:hAnsiTheme="minorHAnsi"/>
                <w:color w:val="000000"/>
                <w:szCs w:val="18"/>
              </w:rPr>
              <w:t xml:space="preserve">Amount for vegetable activities in </w:t>
            </w:r>
            <w:r w:rsidR="008C78D3" w:rsidRPr="00FE339C">
              <w:rPr>
                <w:rFonts w:asciiTheme="minorHAnsi" w:hAnsiTheme="minorHAnsi"/>
                <w:color w:val="000000"/>
                <w:szCs w:val="18"/>
              </w:rPr>
              <w:t>the vegetable</w:t>
            </w:r>
            <w:r w:rsidR="00867C09" w:rsidRPr="00FE339C">
              <w:rPr>
                <w:rFonts w:asciiTheme="minorHAnsi" w:hAnsiTheme="minorHAnsi"/>
                <w:color w:val="000000"/>
                <w:szCs w:val="18"/>
              </w:rPr>
              <w:t xml:space="preserve"> hubs in the Upper East (6) and Northern (1 hub) regions</w:t>
            </w:r>
          </w:p>
        </w:tc>
      </w:tr>
      <w:tr w:rsidR="00867C09" w:rsidRPr="0047749D" w14:paraId="33A5AAC9" w14:textId="77777777" w:rsidTr="002B00D8">
        <w:trPr>
          <w:trHeight w:hRule="exact" w:val="288"/>
        </w:trPr>
        <w:tc>
          <w:tcPr>
            <w:tcW w:w="9502" w:type="dxa"/>
            <w:gridSpan w:val="5"/>
            <w:tcBorders>
              <w:top w:val="nil"/>
              <w:left w:val="single" w:sz="4" w:space="0" w:color="auto"/>
              <w:bottom w:val="single" w:sz="4" w:space="0" w:color="auto"/>
              <w:right w:val="single" w:sz="4" w:space="0" w:color="auto"/>
            </w:tcBorders>
            <w:shd w:val="clear" w:color="auto" w:fill="auto"/>
            <w:noWrap/>
            <w:vAlign w:val="center"/>
          </w:tcPr>
          <w:p w14:paraId="59E96FCD" w14:textId="77777777" w:rsidR="00867C09" w:rsidRPr="00FE339C" w:rsidRDefault="00324872" w:rsidP="00FC262B">
            <w:pPr>
              <w:rPr>
                <w:rFonts w:asciiTheme="minorHAnsi" w:hAnsiTheme="minorHAnsi"/>
                <w:color w:val="000000"/>
                <w:szCs w:val="18"/>
              </w:rPr>
            </w:pPr>
            <w:r w:rsidRPr="0047749D">
              <w:rPr>
                <w:rFonts w:asciiTheme="minorHAnsi" w:hAnsiTheme="minorHAnsi"/>
                <w:color w:val="000000"/>
                <w:szCs w:val="18"/>
                <w:vertAlign w:val="superscript"/>
              </w:rPr>
              <w:t>4</w:t>
            </w:r>
            <w:r w:rsidR="00867C09" w:rsidRPr="00FE339C">
              <w:rPr>
                <w:rFonts w:asciiTheme="minorHAnsi" w:hAnsiTheme="minorHAnsi"/>
                <w:color w:val="000000"/>
                <w:szCs w:val="18"/>
              </w:rPr>
              <w:t>Allocated to CCAFS for climate-smart agriculture activities</w:t>
            </w:r>
            <w:r w:rsidR="00B10F2F" w:rsidRPr="00FE339C">
              <w:rPr>
                <w:rFonts w:asciiTheme="minorHAnsi" w:hAnsiTheme="minorHAnsi"/>
                <w:color w:val="000000"/>
                <w:szCs w:val="18"/>
              </w:rPr>
              <w:t xml:space="preserve"> through </w:t>
            </w:r>
            <w:r w:rsidR="00867C09" w:rsidRPr="00FE339C">
              <w:rPr>
                <w:rFonts w:asciiTheme="minorHAnsi" w:hAnsiTheme="minorHAnsi"/>
                <w:color w:val="000000"/>
                <w:szCs w:val="18"/>
              </w:rPr>
              <w:t>ICRISAT allocation</w:t>
            </w:r>
          </w:p>
          <w:p w14:paraId="6B72F173" w14:textId="77777777" w:rsidR="00D5715C" w:rsidRPr="00FE339C" w:rsidRDefault="00D5715C" w:rsidP="00FC262B">
            <w:pPr>
              <w:rPr>
                <w:rFonts w:asciiTheme="minorHAnsi" w:hAnsiTheme="minorHAnsi"/>
                <w:color w:val="000000"/>
                <w:szCs w:val="18"/>
                <w:vertAlign w:val="superscript"/>
              </w:rPr>
            </w:pPr>
          </w:p>
        </w:tc>
      </w:tr>
    </w:tbl>
    <w:p w14:paraId="7595AAF9" w14:textId="77777777" w:rsidR="007843B4" w:rsidRPr="00E9712E" w:rsidRDefault="00FC6B09" w:rsidP="000046DD">
      <w:pPr>
        <w:rPr>
          <w:rFonts w:asciiTheme="minorHAnsi" w:hAnsiTheme="minorHAnsi"/>
          <w:noProof/>
        </w:rPr>
      </w:pPr>
      <w:r w:rsidRPr="00FE339C">
        <w:rPr>
          <w:rFonts w:asciiTheme="minorHAnsi" w:hAnsiTheme="minorHAnsi" w:cstheme="minorHAnsi"/>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7"/>
        <w:gridCol w:w="44"/>
        <w:gridCol w:w="49"/>
        <w:gridCol w:w="2201"/>
        <w:gridCol w:w="171"/>
        <w:gridCol w:w="274"/>
        <w:gridCol w:w="153"/>
        <w:gridCol w:w="204"/>
        <w:gridCol w:w="1561"/>
        <w:gridCol w:w="55"/>
        <w:gridCol w:w="1199"/>
      </w:tblGrid>
      <w:tr w:rsidR="000046DD" w:rsidRPr="0047749D" w14:paraId="269AD9DD" w14:textId="77777777" w:rsidTr="0068792B">
        <w:trPr>
          <w:trHeight w:val="224"/>
        </w:trPr>
        <w:tc>
          <w:tcPr>
            <w:tcW w:w="9468" w:type="dxa"/>
            <w:gridSpan w:val="11"/>
          </w:tcPr>
          <w:p w14:paraId="343D16A7" w14:textId="77777777" w:rsidR="000046DD" w:rsidRPr="007B12CC" w:rsidRDefault="000046DD" w:rsidP="00F45CD5">
            <w:pPr>
              <w:jc w:val="center"/>
              <w:rPr>
                <w:rFonts w:asciiTheme="minorHAnsi" w:eastAsia="Calibri" w:hAnsiTheme="minorHAnsi" w:cs="Calibri"/>
                <w:b/>
                <w:sz w:val="28"/>
                <w:szCs w:val="28"/>
              </w:rPr>
            </w:pPr>
            <w:r w:rsidRPr="007B12CC">
              <w:rPr>
                <w:rFonts w:asciiTheme="minorHAnsi" w:eastAsia="Calibri" w:hAnsiTheme="minorHAnsi" w:cs="Calibri"/>
                <w:b/>
                <w:sz w:val="28"/>
                <w:szCs w:val="28"/>
              </w:rPr>
              <w:lastRenderedPageBreak/>
              <w:t>2017 Africa RISING West Africa Activity Protocol</w:t>
            </w:r>
            <w:r w:rsidR="003B146A" w:rsidRPr="007B12CC">
              <w:rPr>
                <w:rFonts w:asciiTheme="minorHAnsi" w:eastAsia="Calibri" w:hAnsiTheme="minorHAnsi" w:cs="Calibri"/>
                <w:b/>
                <w:sz w:val="28"/>
                <w:szCs w:val="28"/>
              </w:rPr>
              <w:t xml:space="preserve"> – </w:t>
            </w:r>
            <w:r w:rsidR="00E40DBF" w:rsidRPr="007B12CC">
              <w:rPr>
                <w:rFonts w:asciiTheme="minorHAnsi" w:eastAsia="Calibri" w:hAnsiTheme="minorHAnsi" w:cs="Calibri"/>
                <w:b/>
                <w:sz w:val="28"/>
                <w:szCs w:val="28"/>
              </w:rPr>
              <w:t>Outcome 1:</w:t>
            </w:r>
            <w:r w:rsidR="003B146A" w:rsidRPr="007B12CC">
              <w:rPr>
                <w:rFonts w:asciiTheme="minorHAnsi" w:eastAsia="Calibri" w:hAnsiTheme="minorHAnsi" w:cs="Calibri"/>
                <w:b/>
                <w:sz w:val="28"/>
                <w:szCs w:val="28"/>
              </w:rPr>
              <w:t xml:space="preserve"> </w:t>
            </w:r>
            <w:r w:rsidR="00F0108D" w:rsidRPr="007B12CC">
              <w:rPr>
                <w:rFonts w:asciiTheme="minorHAnsi" w:eastAsia="Calibri" w:hAnsiTheme="minorHAnsi" w:cs="Calibri"/>
                <w:b/>
                <w:sz w:val="28"/>
                <w:szCs w:val="28"/>
              </w:rPr>
              <w:t>GH</w:t>
            </w:r>
            <w:r w:rsidR="00CB294E" w:rsidRPr="007B12CC">
              <w:rPr>
                <w:rFonts w:asciiTheme="minorHAnsi" w:eastAsia="Calibri" w:hAnsiTheme="minorHAnsi" w:cs="Calibri"/>
                <w:b/>
                <w:sz w:val="28"/>
                <w:szCs w:val="28"/>
              </w:rPr>
              <w:t>111B-17</w:t>
            </w:r>
          </w:p>
        </w:tc>
      </w:tr>
      <w:tr w:rsidR="000046DD" w:rsidRPr="0047749D" w14:paraId="53A395B9" w14:textId="77777777" w:rsidTr="0068792B">
        <w:trPr>
          <w:trHeight w:val="224"/>
        </w:trPr>
        <w:tc>
          <w:tcPr>
            <w:tcW w:w="9468" w:type="dxa"/>
            <w:gridSpan w:val="11"/>
          </w:tcPr>
          <w:p w14:paraId="1DA4BAEB" w14:textId="77777777" w:rsidR="000046DD" w:rsidRPr="00302DF1" w:rsidRDefault="000046DD" w:rsidP="004D1631">
            <w:pPr>
              <w:rPr>
                <w:rFonts w:asciiTheme="minorHAnsi" w:eastAsia="Calibri" w:hAnsiTheme="minorHAnsi" w:cstheme="minorHAnsi"/>
                <w:i/>
                <w:color w:val="000000" w:themeColor="text1"/>
                <w:sz w:val="20"/>
                <w:szCs w:val="20"/>
              </w:rPr>
            </w:pPr>
            <w:r w:rsidRPr="00302DF1">
              <w:rPr>
                <w:rFonts w:asciiTheme="minorHAnsi" w:eastAsia="Calibri" w:hAnsiTheme="minorHAnsi" w:cstheme="minorHAnsi"/>
                <w:i/>
                <w:color w:val="000000" w:themeColor="text1"/>
                <w:sz w:val="20"/>
                <w:szCs w:val="20"/>
              </w:rPr>
              <w:t xml:space="preserve">Outcome 1: </w:t>
            </w:r>
            <w:r w:rsidRPr="00302DF1">
              <w:rPr>
                <w:rFonts w:asciiTheme="minorHAnsi" w:hAnsiTheme="minorHAnsi" w:cstheme="minorHAnsi"/>
                <w:bCs/>
                <w:i/>
                <w:color w:val="000000" w:themeColor="text1"/>
                <w:sz w:val="20"/>
                <w:szCs w:val="20"/>
              </w:rPr>
              <w:t>Farmers and farming communities in the project area are practicing more productive, resilient, profitable and sustainably intensified crop-livestock systems linked to markets</w:t>
            </w:r>
            <w:r w:rsidR="001E436B" w:rsidRPr="00302DF1">
              <w:rPr>
                <w:rFonts w:asciiTheme="minorHAnsi" w:hAnsiTheme="minorHAnsi" w:cstheme="minorHAnsi"/>
                <w:bCs/>
                <w:i/>
                <w:color w:val="000000" w:themeColor="text1"/>
                <w:sz w:val="20"/>
                <w:szCs w:val="20"/>
              </w:rPr>
              <w:t>.</w:t>
            </w:r>
          </w:p>
        </w:tc>
      </w:tr>
      <w:tr w:rsidR="00757AA5" w:rsidRPr="0047749D" w14:paraId="0BBB3729" w14:textId="77777777" w:rsidTr="0068792B">
        <w:tc>
          <w:tcPr>
            <w:tcW w:w="3601" w:type="dxa"/>
            <w:gridSpan w:val="2"/>
          </w:tcPr>
          <w:p w14:paraId="45B3B791" w14:textId="77777777" w:rsidR="000046DD" w:rsidRPr="00FE339C" w:rsidRDefault="000046DD" w:rsidP="00BF1175">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a. Output: 1</w:t>
            </w:r>
            <w:r w:rsidR="00FE6B4D" w:rsidRPr="00FE339C">
              <w:rPr>
                <w:rFonts w:asciiTheme="minorHAnsi" w:eastAsia="Calibri" w:hAnsiTheme="minorHAnsi" w:cstheme="minorHAnsi"/>
                <w:color w:val="000000" w:themeColor="text1"/>
                <w:sz w:val="20"/>
                <w:szCs w:val="20"/>
              </w:rPr>
              <w:t>.1</w:t>
            </w:r>
          </w:p>
        </w:tc>
        <w:tc>
          <w:tcPr>
            <w:tcW w:w="5867" w:type="dxa"/>
            <w:gridSpan w:val="9"/>
          </w:tcPr>
          <w:p w14:paraId="1A961BF5" w14:textId="77777777" w:rsidR="000046DD" w:rsidRPr="00FE339C" w:rsidRDefault="000046DD" w:rsidP="00255663">
            <w:pPr>
              <w:rPr>
                <w:rFonts w:asciiTheme="minorHAnsi" w:hAnsiTheme="minorHAnsi" w:cstheme="minorHAnsi"/>
                <w:color w:val="000000" w:themeColor="text1"/>
                <w:sz w:val="20"/>
                <w:szCs w:val="20"/>
              </w:rPr>
            </w:pPr>
            <w:r w:rsidRPr="00FE339C">
              <w:rPr>
                <w:rFonts w:asciiTheme="minorHAnsi" w:hAnsiTheme="minorHAnsi" w:cstheme="minorHAnsi"/>
                <w:bCs/>
                <w:color w:val="000000" w:themeColor="text1"/>
                <w:sz w:val="20"/>
                <w:szCs w:val="20"/>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 in the intervention communities</w:t>
            </w:r>
          </w:p>
        </w:tc>
      </w:tr>
      <w:tr w:rsidR="00757AA5" w:rsidRPr="0047749D" w14:paraId="13E0BCB8" w14:textId="77777777" w:rsidTr="0068792B">
        <w:tc>
          <w:tcPr>
            <w:tcW w:w="3601" w:type="dxa"/>
            <w:gridSpan w:val="2"/>
          </w:tcPr>
          <w:p w14:paraId="283FD95E" w14:textId="77777777" w:rsidR="000046DD" w:rsidRPr="00FE339C" w:rsidRDefault="000046DD" w:rsidP="004D1631">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b. Activity: 1.1</w:t>
            </w:r>
            <w:r w:rsidR="00FE6B4D" w:rsidRPr="00FE339C">
              <w:rPr>
                <w:rFonts w:asciiTheme="minorHAnsi" w:eastAsia="Calibri" w:hAnsiTheme="minorHAnsi" w:cstheme="minorHAnsi"/>
                <w:color w:val="000000" w:themeColor="text1"/>
                <w:sz w:val="20"/>
                <w:szCs w:val="20"/>
              </w:rPr>
              <w:t>.1</w:t>
            </w:r>
          </w:p>
        </w:tc>
        <w:tc>
          <w:tcPr>
            <w:tcW w:w="5867" w:type="dxa"/>
            <w:gridSpan w:val="9"/>
          </w:tcPr>
          <w:p w14:paraId="3482AAD7" w14:textId="77777777" w:rsidR="000046DD" w:rsidRPr="00FE339C" w:rsidRDefault="000046DD" w:rsidP="004D1631">
            <w:pPr>
              <w:rPr>
                <w:rFonts w:asciiTheme="minorHAnsi" w:hAnsiTheme="minorHAnsi" w:cstheme="minorHAnsi"/>
                <w:color w:val="000000" w:themeColor="text1"/>
                <w:sz w:val="20"/>
                <w:szCs w:val="20"/>
              </w:rPr>
            </w:pPr>
            <w:r w:rsidRPr="00FE339C">
              <w:rPr>
                <w:rFonts w:asciiTheme="minorHAnsi" w:hAnsiTheme="minorHAnsi" w:cstheme="minorHAnsi"/>
                <w:color w:val="000000" w:themeColor="text1"/>
                <w:sz w:val="20"/>
                <w:szCs w:val="20"/>
              </w:rPr>
              <w:t>Test a combination of climate-smart crop varieties and agronomic practices to increase and sustain food and feed production</w:t>
            </w:r>
          </w:p>
        </w:tc>
      </w:tr>
      <w:tr w:rsidR="00757AA5" w:rsidRPr="0047749D" w14:paraId="69335078" w14:textId="77777777" w:rsidTr="0068792B">
        <w:tc>
          <w:tcPr>
            <w:tcW w:w="3601" w:type="dxa"/>
            <w:gridSpan w:val="2"/>
          </w:tcPr>
          <w:p w14:paraId="2FB4A4AE" w14:textId="77777777" w:rsidR="000046DD" w:rsidRPr="00FE339C" w:rsidRDefault="000046DD" w:rsidP="007E1A82">
            <w:pPr>
              <w:ind w:right="197"/>
              <w:rPr>
                <w:rFonts w:asciiTheme="minorHAnsi" w:eastAsia="Calibri" w:hAnsiTheme="minorHAnsi" w:cs="Calibri"/>
                <w:sz w:val="20"/>
                <w:szCs w:val="20"/>
              </w:rPr>
            </w:pPr>
            <w:r w:rsidRPr="0047749D">
              <w:rPr>
                <w:rFonts w:asciiTheme="minorHAnsi" w:eastAsia="Calibri" w:hAnsiTheme="minorHAnsi" w:cs="Calibri"/>
                <w:sz w:val="20"/>
                <w:szCs w:val="20"/>
              </w:rPr>
              <w:t>c. Sub-activity:</w:t>
            </w:r>
            <w:r w:rsidR="005A6DEC" w:rsidRPr="0047749D">
              <w:rPr>
                <w:rFonts w:asciiTheme="minorHAnsi" w:eastAsia="Calibri" w:hAnsiTheme="minorHAnsi" w:cs="Calibri"/>
                <w:sz w:val="20"/>
                <w:szCs w:val="20"/>
              </w:rPr>
              <w:t xml:space="preserve"> </w:t>
            </w:r>
            <w:r w:rsidR="007E1A82" w:rsidRPr="00FE339C">
              <w:rPr>
                <w:rFonts w:asciiTheme="minorHAnsi" w:eastAsia="Calibri" w:hAnsiTheme="minorHAnsi" w:cs="Calibri"/>
                <w:sz w:val="20"/>
                <w:szCs w:val="20"/>
              </w:rPr>
              <w:t>GH</w:t>
            </w:r>
            <w:r w:rsidRPr="00FE339C">
              <w:rPr>
                <w:rFonts w:asciiTheme="minorHAnsi" w:eastAsia="Calibri" w:hAnsiTheme="minorHAnsi" w:cs="Calibri"/>
                <w:sz w:val="20"/>
                <w:szCs w:val="20"/>
              </w:rPr>
              <w:t>111B-17</w:t>
            </w:r>
          </w:p>
        </w:tc>
        <w:tc>
          <w:tcPr>
            <w:tcW w:w="5867" w:type="dxa"/>
            <w:gridSpan w:val="9"/>
          </w:tcPr>
          <w:p w14:paraId="401E65C7" w14:textId="77777777" w:rsidR="000046DD" w:rsidRPr="0047749D" w:rsidRDefault="000046DD" w:rsidP="004D1631">
            <w:pPr>
              <w:rPr>
                <w:rFonts w:asciiTheme="minorHAnsi" w:hAnsiTheme="minorHAnsi" w:cs="Calibri"/>
                <w:sz w:val="20"/>
                <w:szCs w:val="20"/>
              </w:rPr>
            </w:pPr>
            <w:r w:rsidRPr="00E9712E">
              <w:rPr>
                <w:rFonts w:asciiTheme="minorHAnsi" w:hAnsiTheme="minorHAnsi"/>
                <w:sz w:val="20"/>
                <w:szCs w:val="20"/>
              </w:rPr>
              <w:t>Finalize efficacy trials of aflasafe products used in maize and groundnut</w:t>
            </w:r>
            <w:r w:rsidRPr="00E9712E">
              <w:rPr>
                <w:rFonts w:asciiTheme="minorHAnsi" w:hAnsiTheme="minorHAnsi" w:cs="Calibri"/>
                <w:color w:val="000000"/>
                <w:szCs w:val="18"/>
              </w:rPr>
              <w:t xml:space="preserve"> and </w:t>
            </w:r>
            <w:r w:rsidRPr="00E9712E">
              <w:rPr>
                <w:rFonts w:asciiTheme="minorHAnsi" w:hAnsiTheme="minorHAnsi"/>
                <w:sz w:val="20"/>
                <w:szCs w:val="20"/>
              </w:rPr>
              <w:t xml:space="preserve">continuation of aflasafe carry-over efficacy trials and </w:t>
            </w:r>
            <w:r w:rsidRPr="00E9712E">
              <w:rPr>
                <w:rFonts w:asciiTheme="minorHAnsi" w:hAnsiTheme="minorHAnsi" w:cs="Calibri"/>
                <w:color w:val="000000"/>
                <w:sz w:val="20"/>
                <w:szCs w:val="20"/>
              </w:rPr>
              <w:t>registration of two aflasafe products with Ghana-Environmental Protection Agency for use in Ghana at scale</w:t>
            </w:r>
          </w:p>
        </w:tc>
      </w:tr>
      <w:tr w:rsidR="00757AA5" w:rsidRPr="0047749D" w14:paraId="3295AAFF" w14:textId="77777777" w:rsidTr="0068792B">
        <w:tc>
          <w:tcPr>
            <w:tcW w:w="3601" w:type="dxa"/>
            <w:gridSpan w:val="2"/>
          </w:tcPr>
          <w:p w14:paraId="70A2E8E0" w14:textId="77777777" w:rsidR="000046DD" w:rsidRPr="0047749D" w:rsidRDefault="000046DD" w:rsidP="004D1631">
            <w:pPr>
              <w:rPr>
                <w:rFonts w:asciiTheme="minorHAnsi" w:eastAsia="Calibri" w:hAnsiTheme="minorHAnsi" w:cs="Calibri"/>
                <w:sz w:val="20"/>
                <w:szCs w:val="20"/>
              </w:rPr>
            </w:pPr>
          </w:p>
        </w:tc>
        <w:tc>
          <w:tcPr>
            <w:tcW w:w="5867" w:type="dxa"/>
            <w:gridSpan w:val="9"/>
          </w:tcPr>
          <w:p w14:paraId="34CCDF0C" w14:textId="77777777" w:rsidR="000046DD" w:rsidRPr="00E9712E" w:rsidRDefault="000046DD" w:rsidP="004D1631">
            <w:pPr>
              <w:rPr>
                <w:rFonts w:asciiTheme="minorHAnsi" w:hAnsiTheme="minorHAnsi" w:cs="Calibri"/>
                <w:color w:val="000000"/>
                <w:szCs w:val="18"/>
              </w:rPr>
            </w:pPr>
          </w:p>
        </w:tc>
      </w:tr>
      <w:tr w:rsidR="000046DD" w:rsidRPr="0047749D" w14:paraId="1DE7FA4C" w14:textId="77777777" w:rsidTr="0068792B">
        <w:tc>
          <w:tcPr>
            <w:tcW w:w="9468" w:type="dxa"/>
            <w:gridSpan w:val="11"/>
          </w:tcPr>
          <w:p w14:paraId="32CDD819"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d. Research team</w:t>
            </w:r>
          </w:p>
        </w:tc>
      </w:tr>
      <w:tr w:rsidR="00362B5F" w:rsidRPr="0047749D" w14:paraId="4B5B01EF" w14:textId="77777777" w:rsidTr="0068792B">
        <w:tc>
          <w:tcPr>
            <w:tcW w:w="3650" w:type="dxa"/>
            <w:gridSpan w:val="3"/>
          </w:tcPr>
          <w:p w14:paraId="6779E676" w14:textId="77777777" w:rsidR="000046DD" w:rsidRPr="0047749D" w:rsidRDefault="000046DD" w:rsidP="004D1631">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2372" w:type="dxa"/>
            <w:gridSpan w:val="2"/>
          </w:tcPr>
          <w:p w14:paraId="4A8B2731" w14:textId="77777777" w:rsidR="000046DD" w:rsidRPr="00FE339C"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Institution</w:t>
            </w:r>
          </w:p>
        </w:tc>
        <w:tc>
          <w:tcPr>
            <w:tcW w:w="3446" w:type="dxa"/>
            <w:gridSpan w:val="6"/>
          </w:tcPr>
          <w:p w14:paraId="576B52F9" w14:textId="77777777" w:rsidR="000046DD" w:rsidRPr="00FE339C"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Role</w:t>
            </w:r>
          </w:p>
        </w:tc>
      </w:tr>
      <w:tr w:rsidR="00362B5F" w:rsidRPr="0047749D" w14:paraId="43BC51C6" w14:textId="77777777" w:rsidTr="0068792B">
        <w:tc>
          <w:tcPr>
            <w:tcW w:w="3650" w:type="dxa"/>
            <w:gridSpan w:val="3"/>
          </w:tcPr>
          <w:p w14:paraId="7D6601BE" w14:textId="77777777" w:rsidR="000046DD" w:rsidRPr="0047749D" w:rsidRDefault="000046DD" w:rsidP="004D1631">
            <w:pPr>
              <w:rPr>
                <w:rFonts w:asciiTheme="minorHAnsi" w:eastAsia="Calibri" w:hAnsiTheme="minorHAnsi" w:cstheme="minorHAnsi"/>
                <w:sz w:val="20"/>
                <w:szCs w:val="20"/>
              </w:rPr>
            </w:pPr>
            <w:r w:rsidRPr="0047749D">
              <w:rPr>
                <w:rFonts w:asciiTheme="minorHAnsi" w:eastAsia="Calibri" w:hAnsiTheme="minorHAnsi" w:cstheme="minorHAnsi"/>
                <w:sz w:val="20"/>
                <w:szCs w:val="20"/>
              </w:rPr>
              <w:t>Ranajit Bandyopadhyay</w:t>
            </w:r>
          </w:p>
        </w:tc>
        <w:tc>
          <w:tcPr>
            <w:tcW w:w="2372" w:type="dxa"/>
            <w:gridSpan w:val="2"/>
          </w:tcPr>
          <w:p w14:paraId="4D5DC0A5" w14:textId="77777777" w:rsidR="000046DD" w:rsidRPr="00FE339C"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3446" w:type="dxa"/>
            <w:gridSpan w:val="6"/>
          </w:tcPr>
          <w:p w14:paraId="20B46611" w14:textId="77777777" w:rsidR="000046DD" w:rsidRPr="00FE339C"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Guidance</w:t>
            </w:r>
          </w:p>
        </w:tc>
      </w:tr>
      <w:tr w:rsidR="00362B5F" w:rsidRPr="0047749D" w14:paraId="4D3C2A68" w14:textId="77777777" w:rsidTr="0068792B">
        <w:tc>
          <w:tcPr>
            <w:tcW w:w="3650" w:type="dxa"/>
            <w:gridSpan w:val="3"/>
          </w:tcPr>
          <w:p w14:paraId="2A99EA3B" w14:textId="77777777" w:rsidR="000046DD" w:rsidRPr="0047749D" w:rsidRDefault="000046DD" w:rsidP="004D1631">
            <w:pPr>
              <w:rPr>
                <w:rFonts w:asciiTheme="minorHAnsi" w:eastAsia="Calibri" w:hAnsiTheme="minorHAnsi" w:cstheme="minorHAnsi"/>
                <w:sz w:val="20"/>
                <w:szCs w:val="20"/>
              </w:rPr>
            </w:pPr>
            <w:r w:rsidRPr="0047749D">
              <w:rPr>
                <w:rFonts w:asciiTheme="minorHAnsi" w:eastAsia="Calibri" w:hAnsiTheme="minorHAnsi" w:cstheme="minorHAnsi"/>
                <w:sz w:val="20"/>
                <w:szCs w:val="20"/>
              </w:rPr>
              <w:t>Alejandro Ortega-Beltran</w:t>
            </w:r>
          </w:p>
        </w:tc>
        <w:tc>
          <w:tcPr>
            <w:tcW w:w="2372" w:type="dxa"/>
            <w:gridSpan w:val="2"/>
          </w:tcPr>
          <w:p w14:paraId="6DBB8FFB" w14:textId="77777777" w:rsidR="000046DD" w:rsidRPr="00FE339C"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3446" w:type="dxa"/>
            <w:gridSpan w:val="6"/>
          </w:tcPr>
          <w:p w14:paraId="4F8F7303" w14:textId="77777777" w:rsidR="000046DD" w:rsidRPr="00280203"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Manage</w:t>
            </w:r>
            <w:r w:rsidR="00BF1175" w:rsidRPr="00FE339C">
              <w:rPr>
                <w:rFonts w:asciiTheme="minorHAnsi" w:eastAsia="Calibri" w:hAnsiTheme="minorHAnsi" w:cstheme="minorHAnsi"/>
                <w:sz w:val="20"/>
                <w:szCs w:val="20"/>
              </w:rPr>
              <w:t>ment</w:t>
            </w:r>
            <w:r w:rsidRPr="00FE339C">
              <w:rPr>
                <w:rFonts w:asciiTheme="minorHAnsi" w:eastAsia="Calibri" w:hAnsiTheme="minorHAnsi" w:cstheme="minorHAnsi"/>
                <w:sz w:val="20"/>
                <w:szCs w:val="20"/>
              </w:rPr>
              <w:t xml:space="preserve"> and report</w:t>
            </w:r>
            <w:r w:rsidR="00BF1175" w:rsidRPr="00FE339C">
              <w:rPr>
                <w:rFonts w:asciiTheme="minorHAnsi" w:eastAsia="Calibri" w:hAnsiTheme="minorHAnsi" w:cstheme="minorHAnsi"/>
                <w:sz w:val="20"/>
                <w:szCs w:val="20"/>
              </w:rPr>
              <w:t>ing</w:t>
            </w:r>
          </w:p>
        </w:tc>
      </w:tr>
      <w:tr w:rsidR="00362B5F" w:rsidRPr="0047749D" w14:paraId="63A1B8B3" w14:textId="77777777" w:rsidTr="0068792B">
        <w:tc>
          <w:tcPr>
            <w:tcW w:w="3650" w:type="dxa"/>
            <w:gridSpan w:val="3"/>
          </w:tcPr>
          <w:p w14:paraId="1833BC56" w14:textId="77777777" w:rsidR="000046DD" w:rsidRPr="0047749D" w:rsidRDefault="000046DD" w:rsidP="004D1631">
            <w:pPr>
              <w:rPr>
                <w:rFonts w:asciiTheme="minorHAnsi" w:eastAsia="Calibri" w:hAnsiTheme="minorHAnsi" w:cstheme="minorHAnsi"/>
                <w:sz w:val="20"/>
                <w:szCs w:val="20"/>
              </w:rPr>
            </w:pPr>
            <w:r w:rsidRPr="0047749D">
              <w:rPr>
                <w:rFonts w:asciiTheme="minorHAnsi" w:eastAsia="Calibri" w:hAnsiTheme="minorHAnsi" w:cstheme="minorHAnsi"/>
                <w:sz w:val="20"/>
                <w:szCs w:val="20"/>
              </w:rPr>
              <w:t>Richard Awuah</w:t>
            </w:r>
          </w:p>
        </w:tc>
        <w:tc>
          <w:tcPr>
            <w:tcW w:w="2372" w:type="dxa"/>
            <w:gridSpan w:val="2"/>
          </w:tcPr>
          <w:p w14:paraId="13CCFFF1" w14:textId="77777777" w:rsidR="000046DD" w:rsidRPr="00FE339C" w:rsidRDefault="000046DD" w:rsidP="004D1631">
            <w:pPr>
              <w:rPr>
                <w:rFonts w:asciiTheme="minorHAnsi" w:eastAsia="Calibri" w:hAnsiTheme="minorHAnsi" w:cstheme="minorHAnsi"/>
                <w:sz w:val="20"/>
                <w:szCs w:val="20"/>
              </w:rPr>
            </w:pPr>
            <w:r w:rsidRPr="00FE339C">
              <w:rPr>
                <w:rFonts w:asciiTheme="minorHAnsi" w:eastAsia="Calibri" w:hAnsiTheme="minorHAnsi" w:cstheme="minorHAnsi"/>
                <w:sz w:val="20"/>
                <w:szCs w:val="20"/>
              </w:rPr>
              <w:t>KNUST</w:t>
            </w:r>
          </w:p>
        </w:tc>
        <w:tc>
          <w:tcPr>
            <w:tcW w:w="3446" w:type="dxa"/>
            <w:gridSpan w:val="6"/>
          </w:tcPr>
          <w:p w14:paraId="3A838C14" w14:textId="77777777" w:rsidR="000046DD" w:rsidRPr="0047749D" w:rsidRDefault="000046DD" w:rsidP="00BF1175">
            <w:pPr>
              <w:rPr>
                <w:rFonts w:asciiTheme="minorHAnsi" w:eastAsia="Calibri" w:hAnsiTheme="minorHAnsi" w:cstheme="minorHAnsi"/>
                <w:sz w:val="20"/>
                <w:szCs w:val="20"/>
              </w:rPr>
            </w:pPr>
            <w:r w:rsidRPr="00E9712E">
              <w:rPr>
                <w:rFonts w:asciiTheme="minorHAnsi" w:eastAsia="Calibri" w:hAnsiTheme="minorHAnsi" w:cs="Calibri"/>
                <w:sz w:val="20"/>
                <w:szCs w:val="20"/>
              </w:rPr>
              <w:t>Guidance</w:t>
            </w:r>
          </w:p>
        </w:tc>
      </w:tr>
      <w:tr w:rsidR="000046DD" w:rsidRPr="0047749D" w14:paraId="45D988D3" w14:textId="77777777" w:rsidTr="0068792B">
        <w:tc>
          <w:tcPr>
            <w:tcW w:w="9468" w:type="dxa"/>
            <w:gridSpan w:val="11"/>
          </w:tcPr>
          <w:p w14:paraId="4E379846" w14:textId="77777777" w:rsidR="000046DD" w:rsidRPr="0047749D" w:rsidRDefault="000046DD" w:rsidP="004D1631">
            <w:pPr>
              <w:rPr>
                <w:rFonts w:asciiTheme="minorHAnsi" w:eastAsia="Calibri" w:hAnsiTheme="minorHAnsi" w:cs="Calibri"/>
                <w:sz w:val="20"/>
                <w:szCs w:val="20"/>
              </w:rPr>
            </w:pPr>
          </w:p>
        </w:tc>
      </w:tr>
      <w:tr w:rsidR="000046DD" w:rsidRPr="0047749D" w14:paraId="7E3F6873" w14:textId="77777777" w:rsidTr="0068792B">
        <w:tc>
          <w:tcPr>
            <w:tcW w:w="9468" w:type="dxa"/>
            <w:gridSpan w:val="11"/>
          </w:tcPr>
          <w:p w14:paraId="4562E6DC" w14:textId="77777777" w:rsidR="000046DD" w:rsidRPr="0047749D" w:rsidRDefault="000046DD" w:rsidP="004D1631">
            <w:pPr>
              <w:rPr>
                <w:rFonts w:asciiTheme="minorHAnsi" w:hAnsiTheme="minorHAnsi" w:cstheme="minorHAnsi"/>
                <w:sz w:val="20"/>
                <w:szCs w:val="20"/>
              </w:rPr>
            </w:pPr>
            <w:r w:rsidRPr="0047749D">
              <w:rPr>
                <w:rFonts w:asciiTheme="minorHAnsi" w:eastAsia="Calibri" w:hAnsiTheme="minorHAnsi" w:cs="Calibri"/>
                <w:sz w:val="20"/>
                <w:szCs w:val="20"/>
              </w:rPr>
              <w:t>e. Student(s)</w:t>
            </w:r>
          </w:p>
        </w:tc>
      </w:tr>
      <w:tr w:rsidR="00A743B3" w:rsidRPr="0047749D" w14:paraId="515666B9" w14:textId="77777777" w:rsidTr="0068792B">
        <w:tc>
          <w:tcPr>
            <w:tcW w:w="3650" w:type="dxa"/>
            <w:gridSpan w:val="3"/>
          </w:tcPr>
          <w:p w14:paraId="6196FE82"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Name</w:t>
            </w:r>
          </w:p>
        </w:tc>
        <w:tc>
          <w:tcPr>
            <w:tcW w:w="2201" w:type="dxa"/>
          </w:tcPr>
          <w:p w14:paraId="78AEAF71"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Institute</w:t>
            </w:r>
          </w:p>
        </w:tc>
        <w:tc>
          <w:tcPr>
            <w:tcW w:w="802" w:type="dxa"/>
            <w:gridSpan w:val="4"/>
          </w:tcPr>
          <w:p w14:paraId="608D89AB"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Degree</w:t>
            </w:r>
          </w:p>
        </w:tc>
        <w:tc>
          <w:tcPr>
            <w:tcW w:w="1561" w:type="dxa"/>
          </w:tcPr>
          <w:p w14:paraId="30E75CA2"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Start</w:t>
            </w:r>
          </w:p>
        </w:tc>
        <w:tc>
          <w:tcPr>
            <w:tcW w:w="1254" w:type="dxa"/>
            <w:gridSpan w:val="2"/>
          </w:tcPr>
          <w:p w14:paraId="36D981D4"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End</w:t>
            </w:r>
          </w:p>
        </w:tc>
      </w:tr>
      <w:tr w:rsidR="00A743B3" w:rsidRPr="0047749D" w14:paraId="2D1EB55B" w14:textId="77777777" w:rsidTr="0068792B">
        <w:tc>
          <w:tcPr>
            <w:tcW w:w="3650" w:type="dxa"/>
            <w:gridSpan w:val="3"/>
          </w:tcPr>
          <w:p w14:paraId="7AAFB6B2"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1</w:t>
            </w:r>
            <w:r w:rsidR="00B850C0" w:rsidRPr="0047749D">
              <w:rPr>
                <w:rFonts w:asciiTheme="minorHAnsi" w:eastAsia="Calibri" w:hAnsiTheme="minorHAnsi" w:cs="Calibri"/>
                <w:sz w:val="20"/>
                <w:szCs w:val="20"/>
              </w:rPr>
              <w:t xml:space="preserve"> </w:t>
            </w:r>
            <w:r w:rsidR="00191350" w:rsidRPr="00FE339C">
              <w:rPr>
                <w:rFonts w:asciiTheme="minorHAnsi" w:eastAsia="Calibri" w:hAnsiTheme="minorHAnsi" w:cs="Calibri"/>
                <w:sz w:val="20"/>
                <w:szCs w:val="20"/>
              </w:rPr>
              <w:t>Daniel Agbetiameh</w:t>
            </w:r>
          </w:p>
        </w:tc>
        <w:tc>
          <w:tcPr>
            <w:tcW w:w="2201" w:type="dxa"/>
          </w:tcPr>
          <w:p w14:paraId="4200D5A8" w14:textId="77777777" w:rsidR="000046DD" w:rsidRPr="00FE339C" w:rsidRDefault="00191350" w:rsidP="004D1631">
            <w:pPr>
              <w:rPr>
                <w:rFonts w:asciiTheme="minorHAnsi" w:eastAsia="Calibri" w:hAnsiTheme="minorHAnsi" w:cs="Calibri"/>
                <w:sz w:val="20"/>
                <w:szCs w:val="20"/>
              </w:rPr>
            </w:pPr>
            <w:r w:rsidRPr="00FE339C">
              <w:rPr>
                <w:rFonts w:asciiTheme="minorHAnsi" w:eastAsia="Calibri" w:hAnsiTheme="minorHAnsi" w:cs="Calibri"/>
                <w:sz w:val="20"/>
                <w:szCs w:val="20"/>
              </w:rPr>
              <w:t>KNUST</w:t>
            </w:r>
          </w:p>
        </w:tc>
        <w:tc>
          <w:tcPr>
            <w:tcW w:w="802" w:type="dxa"/>
            <w:gridSpan w:val="4"/>
          </w:tcPr>
          <w:p w14:paraId="351165C6" w14:textId="77777777" w:rsidR="000046DD" w:rsidRPr="0047749D" w:rsidRDefault="00191350" w:rsidP="004D1631">
            <w:pPr>
              <w:rPr>
                <w:rFonts w:asciiTheme="minorHAnsi" w:eastAsia="Calibri" w:hAnsiTheme="minorHAnsi" w:cs="Calibri"/>
                <w:sz w:val="20"/>
                <w:szCs w:val="20"/>
              </w:rPr>
            </w:pPr>
            <w:r w:rsidRPr="0047749D">
              <w:rPr>
                <w:rFonts w:asciiTheme="minorHAnsi" w:eastAsia="Calibri" w:hAnsiTheme="minorHAnsi" w:cs="Calibri"/>
                <w:sz w:val="20"/>
                <w:szCs w:val="20"/>
              </w:rPr>
              <w:t>PhD</w:t>
            </w:r>
          </w:p>
        </w:tc>
        <w:tc>
          <w:tcPr>
            <w:tcW w:w="1561" w:type="dxa"/>
          </w:tcPr>
          <w:p w14:paraId="777A2B4D" w14:textId="77777777" w:rsidR="000046DD" w:rsidRPr="0047749D" w:rsidRDefault="00A743B3" w:rsidP="004D1631">
            <w:pPr>
              <w:rPr>
                <w:rFonts w:asciiTheme="minorHAnsi" w:eastAsia="Calibri" w:hAnsiTheme="minorHAnsi" w:cs="Calibri"/>
                <w:sz w:val="20"/>
                <w:szCs w:val="20"/>
              </w:rPr>
            </w:pPr>
            <w:r w:rsidRPr="0047749D">
              <w:rPr>
                <w:rFonts w:asciiTheme="minorHAnsi" w:eastAsia="Calibri" w:hAnsiTheme="minorHAnsi" w:cs="Calibri"/>
                <w:sz w:val="20"/>
                <w:szCs w:val="20"/>
              </w:rPr>
              <w:t>2014</w:t>
            </w:r>
          </w:p>
        </w:tc>
        <w:tc>
          <w:tcPr>
            <w:tcW w:w="1254" w:type="dxa"/>
            <w:gridSpan w:val="2"/>
          </w:tcPr>
          <w:p w14:paraId="24DC2907" w14:textId="77777777" w:rsidR="000046DD" w:rsidRPr="0047749D" w:rsidRDefault="00A743B3" w:rsidP="004D1631">
            <w:pPr>
              <w:rPr>
                <w:rFonts w:asciiTheme="minorHAnsi" w:eastAsia="Calibri" w:hAnsiTheme="minorHAnsi" w:cs="Calibri"/>
                <w:sz w:val="20"/>
                <w:szCs w:val="20"/>
              </w:rPr>
            </w:pPr>
            <w:r w:rsidRPr="0047749D">
              <w:rPr>
                <w:rFonts w:asciiTheme="minorHAnsi" w:eastAsia="Calibri" w:hAnsiTheme="minorHAnsi" w:cs="Calibri"/>
                <w:sz w:val="20"/>
                <w:szCs w:val="20"/>
              </w:rPr>
              <w:t>2018</w:t>
            </w:r>
          </w:p>
        </w:tc>
      </w:tr>
      <w:tr w:rsidR="00A743B3" w:rsidRPr="0047749D" w14:paraId="049C4FB5" w14:textId="77777777" w:rsidTr="0068792B">
        <w:tc>
          <w:tcPr>
            <w:tcW w:w="3650" w:type="dxa"/>
            <w:gridSpan w:val="3"/>
          </w:tcPr>
          <w:p w14:paraId="0E20264C"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2</w:t>
            </w:r>
          </w:p>
        </w:tc>
        <w:tc>
          <w:tcPr>
            <w:tcW w:w="2201" w:type="dxa"/>
          </w:tcPr>
          <w:p w14:paraId="0269FAF8" w14:textId="77777777" w:rsidR="000046DD" w:rsidRPr="00FE339C" w:rsidRDefault="000046DD" w:rsidP="004D1631">
            <w:pPr>
              <w:rPr>
                <w:rFonts w:asciiTheme="minorHAnsi" w:eastAsia="Calibri" w:hAnsiTheme="minorHAnsi" w:cs="Calibri"/>
                <w:sz w:val="20"/>
                <w:szCs w:val="20"/>
              </w:rPr>
            </w:pPr>
          </w:p>
        </w:tc>
        <w:tc>
          <w:tcPr>
            <w:tcW w:w="802" w:type="dxa"/>
            <w:gridSpan w:val="4"/>
          </w:tcPr>
          <w:p w14:paraId="36CDA8E7" w14:textId="77777777" w:rsidR="000046DD" w:rsidRPr="00FE339C" w:rsidRDefault="000046DD" w:rsidP="004D1631">
            <w:pPr>
              <w:rPr>
                <w:rFonts w:asciiTheme="minorHAnsi" w:eastAsia="Calibri" w:hAnsiTheme="minorHAnsi" w:cs="Calibri"/>
                <w:sz w:val="20"/>
                <w:szCs w:val="20"/>
              </w:rPr>
            </w:pPr>
          </w:p>
        </w:tc>
        <w:tc>
          <w:tcPr>
            <w:tcW w:w="1561" w:type="dxa"/>
          </w:tcPr>
          <w:p w14:paraId="0AD5713A" w14:textId="77777777" w:rsidR="000046DD" w:rsidRPr="00FE339C" w:rsidRDefault="000046DD" w:rsidP="004D1631">
            <w:pPr>
              <w:rPr>
                <w:rFonts w:asciiTheme="minorHAnsi" w:eastAsia="Calibri" w:hAnsiTheme="minorHAnsi" w:cs="Calibri"/>
                <w:sz w:val="20"/>
                <w:szCs w:val="20"/>
              </w:rPr>
            </w:pPr>
          </w:p>
        </w:tc>
        <w:tc>
          <w:tcPr>
            <w:tcW w:w="1254" w:type="dxa"/>
            <w:gridSpan w:val="2"/>
          </w:tcPr>
          <w:p w14:paraId="3965773E" w14:textId="77777777" w:rsidR="000046DD" w:rsidRPr="00FE339C" w:rsidRDefault="000046DD" w:rsidP="004D1631">
            <w:pPr>
              <w:rPr>
                <w:rFonts w:asciiTheme="minorHAnsi" w:eastAsia="Calibri" w:hAnsiTheme="minorHAnsi" w:cs="Calibri"/>
                <w:sz w:val="20"/>
                <w:szCs w:val="20"/>
              </w:rPr>
            </w:pPr>
          </w:p>
        </w:tc>
      </w:tr>
      <w:tr w:rsidR="00A743B3" w:rsidRPr="0047749D" w14:paraId="57F4080C" w14:textId="77777777" w:rsidTr="0068792B">
        <w:tc>
          <w:tcPr>
            <w:tcW w:w="3650" w:type="dxa"/>
            <w:gridSpan w:val="3"/>
          </w:tcPr>
          <w:p w14:paraId="7BAA7F7C"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3</w:t>
            </w:r>
          </w:p>
        </w:tc>
        <w:tc>
          <w:tcPr>
            <w:tcW w:w="2201" w:type="dxa"/>
          </w:tcPr>
          <w:p w14:paraId="56E9A2BE" w14:textId="77777777" w:rsidR="000046DD" w:rsidRPr="00FE339C" w:rsidRDefault="000046DD" w:rsidP="004D1631">
            <w:pPr>
              <w:rPr>
                <w:rFonts w:asciiTheme="minorHAnsi" w:eastAsia="Calibri" w:hAnsiTheme="minorHAnsi" w:cs="Calibri"/>
                <w:sz w:val="20"/>
                <w:szCs w:val="20"/>
              </w:rPr>
            </w:pPr>
          </w:p>
        </w:tc>
        <w:tc>
          <w:tcPr>
            <w:tcW w:w="802" w:type="dxa"/>
            <w:gridSpan w:val="4"/>
          </w:tcPr>
          <w:p w14:paraId="5C154609" w14:textId="77777777" w:rsidR="000046DD" w:rsidRPr="00FE339C" w:rsidRDefault="000046DD" w:rsidP="004D1631">
            <w:pPr>
              <w:rPr>
                <w:rFonts w:asciiTheme="minorHAnsi" w:eastAsia="Calibri" w:hAnsiTheme="minorHAnsi" w:cs="Calibri"/>
                <w:sz w:val="20"/>
                <w:szCs w:val="20"/>
              </w:rPr>
            </w:pPr>
          </w:p>
        </w:tc>
        <w:tc>
          <w:tcPr>
            <w:tcW w:w="1561" w:type="dxa"/>
          </w:tcPr>
          <w:p w14:paraId="372CC081" w14:textId="77777777" w:rsidR="000046DD" w:rsidRPr="00FE339C" w:rsidRDefault="000046DD" w:rsidP="004D1631">
            <w:pPr>
              <w:rPr>
                <w:rFonts w:asciiTheme="minorHAnsi" w:eastAsia="Calibri" w:hAnsiTheme="minorHAnsi" w:cs="Calibri"/>
                <w:sz w:val="20"/>
                <w:szCs w:val="20"/>
              </w:rPr>
            </w:pPr>
          </w:p>
        </w:tc>
        <w:tc>
          <w:tcPr>
            <w:tcW w:w="1254" w:type="dxa"/>
            <w:gridSpan w:val="2"/>
          </w:tcPr>
          <w:p w14:paraId="4AE1EAA8" w14:textId="77777777" w:rsidR="000046DD" w:rsidRPr="00FE339C" w:rsidRDefault="000046DD" w:rsidP="004D1631">
            <w:pPr>
              <w:rPr>
                <w:rFonts w:asciiTheme="minorHAnsi" w:eastAsia="Calibri" w:hAnsiTheme="minorHAnsi" w:cs="Calibri"/>
                <w:sz w:val="20"/>
                <w:szCs w:val="20"/>
              </w:rPr>
            </w:pPr>
          </w:p>
        </w:tc>
      </w:tr>
      <w:tr w:rsidR="00757AA5" w:rsidRPr="0047749D" w14:paraId="54652DB9" w14:textId="77777777" w:rsidTr="0068792B">
        <w:tc>
          <w:tcPr>
            <w:tcW w:w="3650" w:type="dxa"/>
            <w:gridSpan w:val="3"/>
          </w:tcPr>
          <w:p w14:paraId="47E5861B" w14:textId="77777777" w:rsidR="000046DD" w:rsidRPr="0047749D" w:rsidRDefault="000046DD" w:rsidP="004D1631">
            <w:pPr>
              <w:rPr>
                <w:rFonts w:asciiTheme="minorHAnsi" w:eastAsia="Calibri" w:hAnsiTheme="minorHAnsi" w:cs="Calibri"/>
                <w:sz w:val="20"/>
                <w:szCs w:val="20"/>
              </w:rPr>
            </w:pPr>
          </w:p>
        </w:tc>
        <w:tc>
          <w:tcPr>
            <w:tcW w:w="5818" w:type="dxa"/>
            <w:gridSpan w:val="8"/>
          </w:tcPr>
          <w:p w14:paraId="4B569A2A" w14:textId="77777777" w:rsidR="000046DD" w:rsidRPr="00FE339C" w:rsidRDefault="000046DD" w:rsidP="004D1631">
            <w:pPr>
              <w:rPr>
                <w:rFonts w:asciiTheme="minorHAnsi" w:eastAsia="Calibri" w:hAnsiTheme="minorHAnsi" w:cs="Calibri"/>
                <w:sz w:val="20"/>
                <w:szCs w:val="20"/>
              </w:rPr>
            </w:pPr>
          </w:p>
        </w:tc>
      </w:tr>
      <w:tr w:rsidR="00757AA5" w:rsidRPr="0047749D" w14:paraId="0FD3D454" w14:textId="77777777" w:rsidTr="0068792B">
        <w:tc>
          <w:tcPr>
            <w:tcW w:w="3650" w:type="dxa"/>
            <w:gridSpan w:val="3"/>
          </w:tcPr>
          <w:p w14:paraId="489804B2"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f. Location(s)</w:t>
            </w:r>
          </w:p>
        </w:tc>
        <w:tc>
          <w:tcPr>
            <w:tcW w:w="5818" w:type="dxa"/>
            <w:gridSpan w:val="8"/>
          </w:tcPr>
          <w:p w14:paraId="0AF90F7D"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 xml:space="preserve">Northern </w:t>
            </w:r>
            <w:r w:rsidR="00BF1175" w:rsidRPr="00FE339C">
              <w:rPr>
                <w:rFonts w:asciiTheme="minorHAnsi" w:eastAsia="Calibri" w:hAnsiTheme="minorHAnsi" w:cs="Calibri"/>
                <w:sz w:val="20"/>
                <w:szCs w:val="20"/>
              </w:rPr>
              <w:t>R</w:t>
            </w:r>
            <w:r w:rsidRPr="00FE339C">
              <w:rPr>
                <w:rFonts w:asciiTheme="minorHAnsi" w:eastAsia="Calibri" w:hAnsiTheme="minorHAnsi" w:cs="Calibri"/>
                <w:sz w:val="20"/>
                <w:szCs w:val="20"/>
              </w:rPr>
              <w:t>egion</w:t>
            </w:r>
          </w:p>
        </w:tc>
      </w:tr>
      <w:tr w:rsidR="00757AA5" w:rsidRPr="0047749D" w14:paraId="2AEE4856" w14:textId="77777777" w:rsidTr="0068792B">
        <w:tc>
          <w:tcPr>
            <w:tcW w:w="3650" w:type="dxa"/>
            <w:gridSpan w:val="3"/>
          </w:tcPr>
          <w:p w14:paraId="4C854A8B"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g. Start</w:t>
            </w:r>
          </w:p>
        </w:tc>
        <w:tc>
          <w:tcPr>
            <w:tcW w:w="5818" w:type="dxa"/>
            <w:gridSpan w:val="8"/>
          </w:tcPr>
          <w:p w14:paraId="3089A0E5" w14:textId="77777777" w:rsidR="000046DD" w:rsidRPr="00FE339C" w:rsidRDefault="000046DD" w:rsidP="003B146A">
            <w:pPr>
              <w:rPr>
                <w:rFonts w:asciiTheme="minorHAnsi" w:eastAsia="Calibri" w:hAnsiTheme="minorHAnsi" w:cs="Calibri"/>
                <w:sz w:val="20"/>
                <w:szCs w:val="20"/>
              </w:rPr>
            </w:pPr>
            <w:r w:rsidRPr="00FE339C">
              <w:rPr>
                <w:rFonts w:asciiTheme="minorHAnsi" w:eastAsia="Calibri" w:hAnsiTheme="minorHAnsi" w:cs="Calibri"/>
                <w:sz w:val="20"/>
                <w:szCs w:val="20"/>
              </w:rPr>
              <w:t>Aug</w:t>
            </w:r>
            <w:r w:rsidR="003B146A" w:rsidRPr="00FE339C">
              <w:rPr>
                <w:rFonts w:asciiTheme="minorHAnsi" w:eastAsia="Calibri" w:hAnsiTheme="minorHAnsi" w:cs="Calibri"/>
                <w:sz w:val="20"/>
                <w:szCs w:val="20"/>
              </w:rPr>
              <w:t>ust</w:t>
            </w:r>
            <w:r w:rsidRPr="00FE339C">
              <w:rPr>
                <w:rFonts w:asciiTheme="minorHAnsi" w:eastAsia="Calibri" w:hAnsiTheme="minorHAnsi" w:cs="Calibri"/>
                <w:sz w:val="20"/>
                <w:szCs w:val="20"/>
              </w:rPr>
              <w:t xml:space="preserve"> 2017</w:t>
            </w:r>
          </w:p>
        </w:tc>
      </w:tr>
      <w:tr w:rsidR="00757AA5" w:rsidRPr="0047749D" w14:paraId="184FAB76" w14:textId="77777777" w:rsidTr="0068792B">
        <w:tc>
          <w:tcPr>
            <w:tcW w:w="3650" w:type="dxa"/>
            <w:gridSpan w:val="3"/>
          </w:tcPr>
          <w:p w14:paraId="1259C83D"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h. End</w:t>
            </w:r>
          </w:p>
        </w:tc>
        <w:tc>
          <w:tcPr>
            <w:tcW w:w="5818" w:type="dxa"/>
            <w:gridSpan w:val="8"/>
          </w:tcPr>
          <w:p w14:paraId="19637A18" w14:textId="77777777" w:rsidR="000046DD" w:rsidRPr="00FE339C" w:rsidRDefault="000046DD" w:rsidP="003B146A">
            <w:pPr>
              <w:rPr>
                <w:rFonts w:asciiTheme="minorHAnsi" w:eastAsia="Calibri" w:hAnsiTheme="minorHAnsi" w:cs="Calibri"/>
                <w:sz w:val="20"/>
                <w:szCs w:val="20"/>
              </w:rPr>
            </w:pPr>
            <w:r w:rsidRPr="00FE339C">
              <w:rPr>
                <w:rFonts w:asciiTheme="minorHAnsi" w:eastAsia="Calibri" w:hAnsiTheme="minorHAnsi" w:cs="Calibri"/>
                <w:sz w:val="20"/>
                <w:szCs w:val="20"/>
              </w:rPr>
              <w:t>Sep</w:t>
            </w:r>
            <w:r w:rsidR="003B146A" w:rsidRPr="00FE339C">
              <w:rPr>
                <w:rFonts w:asciiTheme="minorHAnsi" w:eastAsia="Calibri" w:hAnsiTheme="minorHAnsi" w:cs="Calibri"/>
                <w:sz w:val="20"/>
                <w:szCs w:val="20"/>
              </w:rPr>
              <w:t>tember</w:t>
            </w:r>
            <w:r w:rsidRPr="00FE339C">
              <w:rPr>
                <w:rFonts w:asciiTheme="minorHAnsi" w:eastAsia="Calibri" w:hAnsiTheme="minorHAnsi" w:cs="Calibri"/>
                <w:sz w:val="20"/>
                <w:szCs w:val="20"/>
              </w:rPr>
              <w:t xml:space="preserve"> 2018</w:t>
            </w:r>
          </w:p>
        </w:tc>
      </w:tr>
      <w:tr w:rsidR="00757AA5" w:rsidRPr="0047749D" w14:paraId="064BD678" w14:textId="77777777" w:rsidTr="0068792B">
        <w:tc>
          <w:tcPr>
            <w:tcW w:w="3650" w:type="dxa"/>
            <w:gridSpan w:val="3"/>
          </w:tcPr>
          <w:p w14:paraId="43717EF2" w14:textId="77777777" w:rsidR="000046DD" w:rsidRPr="0047749D" w:rsidRDefault="000046DD" w:rsidP="004D1631">
            <w:pPr>
              <w:rPr>
                <w:rFonts w:asciiTheme="minorHAnsi" w:eastAsia="Calibri" w:hAnsiTheme="minorHAnsi" w:cs="Calibri"/>
                <w:sz w:val="20"/>
                <w:szCs w:val="20"/>
              </w:rPr>
            </w:pPr>
          </w:p>
        </w:tc>
        <w:tc>
          <w:tcPr>
            <w:tcW w:w="5818" w:type="dxa"/>
            <w:gridSpan w:val="8"/>
          </w:tcPr>
          <w:p w14:paraId="741FE2C7" w14:textId="77777777" w:rsidR="000046DD" w:rsidRPr="00FE339C" w:rsidRDefault="000046DD" w:rsidP="004D1631">
            <w:pPr>
              <w:rPr>
                <w:rFonts w:asciiTheme="minorHAnsi" w:eastAsia="Calibri" w:hAnsiTheme="minorHAnsi" w:cs="Calibri"/>
                <w:sz w:val="20"/>
                <w:szCs w:val="20"/>
              </w:rPr>
            </w:pPr>
          </w:p>
        </w:tc>
      </w:tr>
      <w:tr w:rsidR="000046DD" w:rsidRPr="0047749D" w14:paraId="1DF1439B" w14:textId="77777777" w:rsidTr="0068792B">
        <w:tc>
          <w:tcPr>
            <w:tcW w:w="9468" w:type="dxa"/>
            <w:gridSpan w:val="11"/>
          </w:tcPr>
          <w:p w14:paraId="266F7BE8"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1. Justification</w:t>
            </w:r>
          </w:p>
        </w:tc>
      </w:tr>
      <w:tr w:rsidR="000046DD" w:rsidRPr="0047749D" w14:paraId="4B22D68C"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4BBB605C" w14:textId="77777777" w:rsidR="000046DD" w:rsidRPr="00FE339C" w:rsidRDefault="000046DD" w:rsidP="00585742">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Use of aflasafe is a proven technology to both displace aflatoxin producers in the field and reduce crop aflatoxin content. Aflatoxin contamination is thus reduced before, during, and after harvest, until consumption. In order to have aflasafe GH01 and aflasafe GH02 registered with Ghana’s EPA, it is necessary to finalize </w:t>
            </w:r>
            <w:r w:rsidR="005A6DEC" w:rsidRPr="00FE339C">
              <w:rPr>
                <w:rFonts w:asciiTheme="minorHAnsi" w:eastAsia="Calibri" w:hAnsiTheme="minorHAnsi" w:cs="Calibri"/>
                <w:sz w:val="20"/>
                <w:szCs w:val="20"/>
              </w:rPr>
              <w:t xml:space="preserve">the </w:t>
            </w:r>
            <w:r w:rsidRPr="00FE339C">
              <w:rPr>
                <w:rFonts w:asciiTheme="minorHAnsi" w:eastAsia="Calibri" w:hAnsiTheme="minorHAnsi" w:cs="Calibri"/>
                <w:sz w:val="20"/>
                <w:szCs w:val="20"/>
              </w:rPr>
              <w:t>field efficacy trials conducted in 2016. It is expected to finalize analyses by September-October 2017. In addition, in order to optimize the aflasafe technology, it is necessary to determine the frequency of application, persistence of atoxigenic aflasafe strains in treated soils, and the carry-over of atoxigenic strains from one season to the next. During 2017, the third and final year of the carry-over study will be conducted. This investigation has been conducted in the past two years and needs to be finalized in the 2017 cropping season.</w:t>
            </w:r>
          </w:p>
          <w:p w14:paraId="6E6C7519" w14:textId="77777777" w:rsidR="000046DD" w:rsidRPr="0047749D" w:rsidRDefault="000046DD" w:rsidP="004D1631">
            <w:pPr>
              <w:rPr>
                <w:rFonts w:asciiTheme="minorHAnsi" w:eastAsia="Calibri" w:hAnsiTheme="minorHAnsi" w:cs="Calibri"/>
                <w:sz w:val="20"/>
                <w:szCs w:val="20"/>
              </w:rPr>
            </w:pPr>
          </w:p>
          <w:p w14:paraId="51D52B74" w14:textId="77777777" w:rsidR="000046DD" w:rsidRPr="0047749D" w:rsidRDefault="000046DD" w:rsidP="00585742">
            <w:pPr>
              <w:jc w:val="both"/>
              <w:rPr>
                <w:rFonts w:asciiTheme="minorHAnsi" w:eastAsia="Calibri" w:hAnsiTheme="minorHAnsi" w:cs="Calibri"/>
                <w:sz w:val="20"/>
                <w:szCs w:val="20"/>
              </w:rPr>
            </w:pPr>
            <w:r w:rsidRPr="0047749D">
              <w:rPr>
                <w:rFonts w:asciiTheme="minorHAnsi" w:eastAsia="Calibri" w:hAnsiTheme="minorHAnsi" w:cs="Calibri"/>
                <w:sz w:val="20"/>
                <w:szCs w:val="20"/>
              </w:rPr>
              <w:t>In order to have aflasafe products available for use at scale throughout Ghana, both aflasafe GH01 and aflasafe GH02 need to be registered with the Environmental Protection Agency (EPA) of Ghana. Data from efficacy trials conducted during 2015 and 2016 in both maize and groundnut fields will be summarized, analyzed and used to prepare a registration dossier for each product. By the end of 2017, the dossier will be submitted to EPA. Once achieving registration, a commercialization strategy for both products will be designed by IITA’s aflasafe Technology Transfer and Commercialization Project.</w:t>
            </w:r>
          </w:p>
          <w:p w14:paraId="79F0E637" w14:textId="77777777" w:rsidR="000046DD" w:rsidRPr="0047749D" w:rsidRDefault="000046DD" w:rsidP="00585742">
            <w:pPr>
              <w:jc w:val="both"/>
              <w:rPr>
                <w:rFonts w:asciiTheme="minorHAnsi" w:eastAsia="Calibri" w:hAnsiTheme="minorHAnsi" w:cs="Calibri"/>
                <w:sz w:val="20"/>
                <w:szCs w:val="20"/>
              </w:rPr>
            </w:pPr>
          </w:p>
          <w:p w14:paraId="29BCCD75" w14:textId="77777777" w:rsidR="00276700" w:rsidRPr="0047749D" w:rsidRDefault="00276700" w:rsidP="00585742">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The activities under this protocol are related to Activity RT5-Gh-3 in the 2015-16 research year </w:t>
            </w:r>
            <w:r w:rsidR="008544BC" w:rsidRPr="0047749D">
              <w:rPr>
                <w:rFonts w:asciiTheme="minorHAnsi" w:eastAsia="Calibri" w:hAnsiTheme="minorHAnsi" w:cs="Calibri"/>
                <w:sz w:val="20"/>
                <w:szCs w:val="20"/>
              </w:rPr>
              <w:t>work plan</w:t>
            </w:r>
            <w:r w:rsidRPr="0047749D">
              <w:rPr>
                <w:rFonts w:asciiTheme="minorHAnsi" w:eastAsia="Calibri" w:hAnsiTheme="minorHAnsi" w:cs="Calibri"/>
                <w:sz w:val="20"/>
                <w:szCs w:val="20"/>
              </w:rPr>
              <w:t>.</w:t>
            </w:r>
          </w:p>
        </w:tc>
      </w:tr>
      <w:tr w:rsidR="000046DD" w:rsidRPr="0047749D" w14:paraId="5D3043F7"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28D98EC" w14:textId="77777777" w:rsidR="000046DD" w:rsidRPr="0047749D" w:rsidRDefault="000046DD" w:rsidP="004D1631">
            <w:pPr>
              <w:rPr>
                <w:rFonts w:asciiTheme="minorHAnsi" w:eastAsia="Calibri" w:hAnsiTheme="minorHAnsi" w:cs="Calibri"/>
                <w:sz w:val="20"/>
                <w:szCs w:val="20"/>
              </w:rPr>
            </w:pPr>
          </w:p>
        </w:tc>
      </w:tr>
      <w:tr w:rsidR="000046DD" w:rsidRPr="0047749D" w14:paraId="2CD3F1ED"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FAC3758"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2. Objectives</w:t>
            </w:r>
          </w:p>
        </w:tc>
      </w:tr>
      <w:tr w:rsidR="000046DD" w:rsidRPr="0047749D" w14:paraId="23F9E9F5"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59F4EB76"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2</w:t>
            </w:r>
            <w:r w:rsidRPr="00E9712E">
              <w:rPr>
                <w:rFonts w:asciiTheme="minorHAnsi" w:hAnsiTheme="minorHAnsi"/>
                <w:sz w:val="20"/>
                <w:szCs w:val="20"/>
              </w:rPr>
              <w:t>.1 To finalize analyses of field efficacy trials for preparation of dossier for registration of two aflasafe products for use in Ghana, in both maize and groundnut</w:t>
            </w:r>
          </w:p>
        </w:tc>
      </w:tr>
      <w:tr w:rsidR="000046DD" w:rsidRPr="0047749D" w14:paraId="6A6783B4"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4591188C"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2.2</w:t>
            </w:r>
            <w:r w:rsidRPr="00E9712E">
              <w:rPr>
                <w:rFonts w:asciiTheme="minorHAnsi" w:hAnsiTheme="minorHAnsi"/>
                <w:sz w:val="20"/>
                <w:szCs w:val="20"/>
              </w:rPr>
              <w:t xml:space="preserve"> To develop g</w:t>
            </w:r>
            <w:r w:rsidRPr="00E9712E">
              <w:rPr>
                <w:rFonts w:asciiTheme="minorHAnsi" w:eastAsia="Calibri" w:hAnsiTheme="minorHAnsi" w:cs="Calibri"/>
                <w:sz w:val="20"/>
                <w:szCs w:val="20"/>
              </w:rPr>
              <w:t>uidelines indicating mode and frequency of application of aflasafe products in each region and cropping system</w:t>
            </w:r>
          </w:p>
        </w:tc>
      </w:tr>
      <w:tr w:rsidR="000046DD" w:rsidRPr="0047749D" w14:paraId="1B8D898A"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20349038" w14:textId="77777777" w:rsidR="000046DD" w:rsidRPr="0047749D" w:rsidRDefault="000046DD" w:rsidP="004D1631">
            <w:pPr>
              <w:rPr>
                <w:rFonts w:asciiTheme="minorHAnsi" w:eastAsia="Calibri" w:hAnsiTheme="minorHAnsi" w:cs="Calibri"/>
                <w:sz w:val="20"/>
                <w:szCs w:val="20"/>
              </w:rPr>
            </w:pPr>
            <w:r w:rsidRPr="00E9712E">
              <w:rPr>
                <w:rFonts w:asciiTheme="minorHAnsi" w:hAnsiTheme="minorHAnsi"/>
                <w:sz w:val="20"/>
                <w:szCs w:val="20"/>
              </w:rPr>
              <w:t xml:space="preserve">2.3 To prepare a dossier for registration of aflasafe GH01 and aflasafe GH01 with the Environmental Protection </w:t>
            </w:r>
            <w:r w:rsidRPr="00E9712E">
              <w:rPr>
                <w:rFonts w:asciiTheme="minorHAnsi" w:hAnsiTheme="minorHAnsi"/>
                <w:sz w:val="20"/>
                <w:szCs w:val="20"/>
              </w:rPr>
              <w:lastRenderedPageBreak/>
              <w:t>Agency of Ghana</w:t>
            </w:r>
          </w:p>
        </w:tc>
      </w:tr>
      <w:tr w:rsidR="000046DD" w:rsidRPr="0047749D" w14:paraId="44F53D8E"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FE23AC4" w14:textId="77777777" w:rsidR="000046DD" w:rsidRPr="0047749D" w:rsidRDefault="000046DD" w:rsidP="004D1631">
            <w:pPr>
              <w:rPr>
                <w:rFonts w:asciiTheme="minorHAnsi" w:eastAsia="Calibri" w:hAnsiTheme="minorHAnsi" w:cs="Calibri"/>
                <w:sz w:val="20"/>
                <w:szCs w:val="20"/>
              </w:rPr>
            </w:pPr>
          </w:p>
        </w:tc>
      </w:tr>
      <w:tr w:rsidR="000046DD" w:rsidRPr="0047749D" w14:paraId="3D862331"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0F474DF3"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p>
        </w:tc>
      </w:tr>
      <w:tr w:rsidR="000046DD" w:rsidRPr="0047749D" w14:paraId="63909142"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5E00E651"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3.1. Are aflasafe products effective in both displacing aflatoxin-producers in treated fields and decr</w:t>
            </w:r>
            <w:r w:rsidRPr="00FE339C">
              <w:rPr>
                <w:rFonts w:asciiTheme="minorHAnsi" w:eastAsia="Calibri" w:hAnsiTheme="minorHAnsi" w:cs="Calibri"/>
                <w:sz w:val="20"/>
                <w:szCs w:val="20"/>
              </w:rPr>
              <w:t>easing crop aflatoxin content?</w:t>
            </w:r>
          </w:p>
        </w:tc>
      </w:tr>
      <w:tr w:rsidR="000046DD" w:rsidRPr="0047749D" w14:paraId="6AE03084"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3C217708"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3.2 How often do</w:t>
            </w:r>
            <w:r w:rsidRPr="00FE339C">
              <w:rPr>
                <w:rFonts w:asciiTheme="minorHAnsi" w:eastAsia="Calibri" w:hAnsiTheme="minorHAnsi" w:cs="Calibri"/>
                <w:sz w:val="20"/>
                <w:szCs w:val="20"/>
              </w:rPr>
              <w:t xml:space="preserve"> farmers need to treat their fields with aflasafe to achieve aflatoxin-safe crop? Do atoxigenic strains composing aflasafe displace toxigenic fungi in treated fields and limit aflatoxin contamination?</w:t>
            </w:r>
          </w:p>
        </w:tc>
      </w:tr>
      <w:tr w:rsidR="000046DD" w:rsidRPr="0047749D" w14:paraId="0E21AABD"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35B22427" w14:textId="77777777" w:rsidR="000046DD" w:rsidRPr="0047749D" w:rsidRDefault="000046DD" w:rsidP="004D1631">
            <w:pPr>
              <w:rPr>
                <w:rFonts w:asciiTheme="minorHAnsi" w:eastAsia="Calibri" w:hAnsiTheme="minorHAnsi" w:cs="Calibri"/>
                <w:sz w:val="20"/>
                <w:szCs w:val="20"/>
              </w:rPr>
            </w:pPr>
          </w:p>
        </w:tc>
      </w:tr>
      <w:tr w:rsidR="000046DD" w:rsidRPr="0047749D" w14:paraId="56E7EE3E"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3C9FBB79"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 xml:space="preserve">4. Procedures (survey methods, gender disaggregation, treatments, experimental design, sample size, </w:t>
            </w:r>
            <w:r w:rsidR="008C78D3" w:rsidRPr="00FE339C">
              <w:rPr>
                <w:rFonts w:asciiTheme="minorHAnsi" w:eastAsia="Calibri" w:hAnsiTheme="minorHAnsi" w:cs="Calibri"/>
                <w:sz w:val="20"/>
                <w:szCs w:val="20"/>
              </w:rPr>
              <w:t>etc.</w:t>
            </w:r>
            <w:r w:rsidRPr="00FE339C">
              <w:rPr>
                <w:rFonts w:asciiTheme="minorHAnsi" w:eastAsia="Calibri" w:hAnsiTheme="minorHAnsi" w:cs="Calibri"/>
                <w:sz w:val="20"/>
                <w:szCs w:val="20"/>
              </w:rPr>
              <w:t xml:space="preserve">) </w:t>
            </w:r>
          </w:p>
        </w:tc>
      </w:tr>
      <w:tr w:rsidR="00637FAC" w:rsidRPr="0047749D" w14:paraId="451F8A04"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AAB9FD6" w14:textId="77777777" w:rsidR="00637FAC" w:rsidRPr="00E9712E" w:rsidRDefault="00637FAC" w:rsidP="00180ED9">
            <w:pPr>
              <w:jc w:val="both"/>
              <w:rPr>
                <w:rFonts w:asciiTheme="minorHAnsi" w:hAnsiTheme="minorHAnsi"/>
                <w:b/>
                <w:sz w:val="20"/>
                <w:szCs w:val="20"/>
              </w:rPr>
            </w:pPr>
            <w:r w:rsidRPr="0047749D">
              <w:rPr>
                <w:rFonts w:asciiTheme="minorHAnsi" w:eastAsia="Calibri" w:hAnsiTheme="minorHAnsi" w:cs="Calibri"/>
                <w:b/>
                <w:sz w:val="20"/>
                <w:szCs w:val="20"/>
              </w:rPr>
              <w:t>Sub-activity GH111B-1701</w:t>
            </w:r>
            <w:r w:rsidR="003C2F16" w:rsidRPr="0047749D">
              <w:rPr>
                <w:rFonts w:asciiTheme="minorHAnsi" w:eastAsia="Calibri" w:hAnsiTheme="minorHAnsi" w:cs="Calibri"/>
                <w:b/>
                <w:sz w:val="20"/>
                <w:szCs w:val="20"/>
              </w:rPr>
              <w:t>:</w:t>
            </w:r>
            <w:r w:rsidRPr="00FE339C">
              <w:rPr>
                <w:rFonts w:asciiTheme="minorHAnsi" w:eastAsia="Calibri" w:hAnsiTheme="minorHAnsi" w:cs="Calibri"/>
                <w:b/>
                <w:sz w:val="20"/>
                <w:szCs w:val="20"/>
              </w:rPr>
              <w:t xml:space="preserve"> </w:t>
            </w:r>
            <w:r w:rsidRPr="00E9712E">
              <w:rPr>
                <w:rFonts w:asciiTheme="minorHAnsi" w:hAnsiTheme="minorHAnsi"/>
                <w:b/>
                <w:sz w:val="20"/>
                <w:szCs w:val="20"/>
              </w:rPr>
              <w:t>Finalize efficacy trials of aflasafe products used in maize and groundnut</w:t>
            </w:r>
            <w:r w:rsidRPr="00E9712E">
              <w:rPr>
                <w:rFonts w:asciiTheme="minorHAnsi" w:hAnsiTheme="minorHAnsi" w:cs="Calibri"/>
                <w:b/>
                <w:color w:val="000000"/>
                <w:szCs w:val="18"/>
              </w:rPr>
              <w:t xml:space="preserve"> and </w:t>
            </w:r>
            <w:r w:rsidRPr="00E9712E">
              <w:rPr>
                <w:rFonts w:asciiTheme="minorHAnsi" w:hAnsiTheme="minorHAnsi"/>
                <w:b/>
                <w:sz w:val="20"/>
                <w:szCs w:val="20"/>
              </w:rPr>
              <w:t>continuation of aflasafe carry-over efficacy trials</w:t>
            </w:r>
            <w:r w:rsidR="00180ED9" w:rsidRPr="00E9712E">
              <w:rPr>
                <w:rFonts w:asciiTheme="minorHAnsi" w:hAnsiTheme="minorHAnsi"/>
                <w:b/>
                <w:sz w:val="20"/>
                <w:szCs w:val="20"/>
              </w:rPr>
              <w:t xml:space="preserve"> -</w:t>
            </w:r>
            <w:r w:rsidR="00F73A85" w:rsidRPr="0047749D">
              <w:rPr>
                <w:rFonts w:asciiTheme="minorHAnsi" w:eastAsia="Calibri" w:hAnsiTheme="minorHAnsi" w:cs="Calibri"/>
                <w:b/>
                <w:sz w:val="20"/>
                <w:szCs w:val="20"/>
              </w:rPr>
              <w:t xml:space="preserve"> Leader</w:t>
            </w:r>
            <w:r w:rsidR="00180ED9" w:rsidRPr="0047749D">
              <w:rPr>
                <w:rFonts w:asciiTheme="minorHAnsi" w:eastAsia="Calibri" w:hAnsiTheme="minorHAnsi" w:cs="Calibri"/>
                <w:b/>
                <w:sz w:val="20"/>
                <w:szCs w:val="20"/>
              </w:rPr>
              <w:t>:</w:t>
            </w:r>
            <w:r w:rsidR="00F73A85" w:rsidRPr="00FE339C">
              <w:rPr>
                <w:rFonts w:asciiTheme="minorHAnsi" w:eastAsia="Calibri" w:hAnsiTheme="minorHAnsi" w:cs="Calibri"/>
                <w:b/>
                <w:sz w:val="20"/>
                <w:szCs w:val="20"/>
              </w:rPr>
              <w:t xml:space="preserve"> Alejandro Ortega-Beltran</w:t>
            </w:r>
          </w:p>
        </w:tc>
      </w:tr>
      <w:tr w:rsidR="00757AA5" w:rsidRPr="0047749D" w14:paraId="40F53D46"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65FE9AE9" w14:textId="77777777" w:rsidR="00757AA5" w:rsidRPr="00E9712E" w:rsidRDefault="00757AA5" w:rsidP="00757AA5">
            <w:pPr>
              <w:jc w:val="both"/>
              <w:rPr>
                <w:rFonts w:asciiTheme="minorHAnsi" w:hAnsiTheme="minorHAnsi" w:cs="Calibri"/>
                <w:color w:val="000000"/>
                <w:sz w:val="20"/>
                <w:szCs w:val="20"/>
              </w:rPr>
            </w:pPr>
            <w:r w:rsidRPr="00E9712E">
              <w:rPr>
                <w:rFonts w:asciiTheme="minorHAnsi" w:hAnsiTheme="minorHAnsi" w:cs="Calibri"/>
                <w:color w:val="000000"/>
                <w:sz w:val="20"/>
                <w:szCs w:val="20"/>
              </w:rPr>
              <w:t>Chemical (toxin) analyses of sample</w:t>
            </w:r>
            <w:r w:rsidR="005A6DEC" w:rsidRPr="00E9712E">
              <w:rPr>
                <w:rFonts w:asciiTheme="minorHAnsi" w:hAnsiTheme="minorHAnsi" w:cs="Calibri"/>
                <w:color w:val="000000"/>
                <w:sz w:val="20"/>
                <w:szCs w:val="20"/>
              </w:rPr>
              <w:t>s</w:t>
            </w:r>
            <w:r w:rsidRPr="00E9712E">
              <w:rPr>
                <w:rFonts w:asciiTheme="minorHAnsi" w:hAnsiTheme="minorHAnsi" w:cs="Calibri"/>
                <w:color w:val="000000"/>
                <w:sz w:val="20"/>
                <w:szCs w:val="20"/>
              </w:rPr>
              <w:t xml:space="preserve"> from </w:t>
            </w:r>
            <w:r w:rsidR="005A6DEC" w:rsidRPr="00E9712E">
              <w:rPr>
                <w:rFonts w:asciiTheme="minorHAnsi" w:hAnsiTheme="minorHAnsi" w:cs="Calibri"/>
                <w:color w:val="000000"/>
                <w:sz w:val="20"/>
                <w:szCs w:val="20"/>
              </w:rPr>
              <w:t xml:space="preserve">the </w:t>
            </w:r>
            <w:r w:rsidRPr="00E9712E">
              <w:rPr>
                <w:rFonts w:asciiTheme="minorHAnsi" w:hAnsiTheme="minorHAnsi" w:cs="Calibri"/>
                <w:color w:val="000000"/>
                <w:sz w:val="20"/>
                <w:szCs w:val="20"/>
              </w:rPr>
              <w:t>field efficacy trials have been completed during the last portion of the year 2016. Microbial analyses of fungal communities associated with treated an un-treated crops is on-going and results will be ready by July-August</w:t>
            </w:r>
            <w:r w:rsidR="00C46BC8">
              <w:rPr>
                <w:rFonts w:asciiTheme="minorHAnsi" w:hAnsiTheme="minorHAnsi" w:cs="Calibri"/>
                <w:color w:val="000000"/>
                <w:sz w:val="20"/>
                <w:szCs w:val="20"/>
              </w:rPr>
              <w:t xml:space="preserve"> 2017</w:t>
            </w:r>
            <w:r w:rsidRPr="00E9712E">
              <w:rPr>
                <w:rFonts w:asciiTheme="minorHAnsi" w:hAnsiTheme="minorHAnsi" w:cs="Calibri"/>
                <w:color w:val="000000"/>
                <w:sz w:val="20"/>
                <w:szCs w:val="20"/>
              </w:rPr>
              <w:t>. Then</w:t>
            </w:r>
            <w:r w:rsidR="00BB2DDE" w:rsidRPr="00E9712E">
              <w:rPr>
                <w:rFonts w:asciiTheme="minorHAnsi" w:hAnsiTheme="minorHAnsi" w:cs="Calibri"/>
                <w:color w:val="000000"/>
                <w:sz w:val="20"/>
                <w:szCs w:val="20"/>
              </w:rPr>
              <w:t>,</w:t>
            </w:r>
            <w:r w:rsidRPr="00E9712E">
              <w:rPr>
                <w:rFonts w:asciiTheme="minorHAnsi" w:hAnsiTheme="minorHAnsi" w:cs="Calibri"/>
                <w:color w:val="000000"/>
                <w:sz w:val="20"/>
                <w:szCs w:val="20"/>
              </w:rPr>
              <w:t xml:space="preserve"> data will be summarized, analyzed and used to prepare the dossier for registration of both products with Ghana’s Environmental Protection Agency. Visits will be conducted to both public and private sector organizations willing to include aflasafe into their package of activities to improve the maize and groundnut value chains. Staff of these organizations will be sensitized on the potential benefits of aflasafe and training workshops conducted to train trainers on aflatoxins and its management through use of aflasafe, and who will in turn train farmers under these organizations.</w:t>
            </w:r>
          </w:p>
          <w:p w14:paraId="7389C637" w14:textId="77777777" w:rsidR="00757AA5" w:rsidRPr="00E9712E" w:rsidRDefault="00757AA5" w:rsidP="00757AA5">
            <w:pPr>
              <w:jc w:val="both"/>
              <w:rPr>
                <w:rFonts w:asciiTheme="minorHAnsi" w:hAnsiTheme="minorHAnsi" w:cs="Calibri"/>
                <w:color w:val="000000"/>
                <w:sz w:val="20"/>
                <w:szCs w:val="20"/>
              </w:rPr>
            </w:pPr>
          </w:p>
          <w:p w14:paraId="07862990" w14:textId="77777777" w:rsidR="00757AA5" w:rsidRPr="00E9712E" w:rsidRDefault="00757AA5" w:rsidP="00637FAC">
            <w:pPr>
              <w:jc w:val="both"/>
              <w:rPr>
                <w:rFonts w:asciiTheme="minorHAnsi" w:hAnsiTheme="minorHAnsi" w:cs="Calibri"/>
                <w:color w:val="000000"/>
                <w:sz w:val="20"/>
                <w:szCs w:val="20"/>
              </w:rPr>
            </w:pPr>
            <w:r w:rsidRPr="00E9712E">
              <w:rPr>
                <w:rFonts w:asciiTheme="minorHAnsi" w:hAnsiTheme="minorHAnsi" w:cs="Calibri"/>
                <w:color w:val="000000"/>
                <w:sz w:val="20"/>
                <w:szCs w:val="20"/>
              </w:rPr>
              <w:t xml:space="preserve">A three year experiment to determine carry-over potential of strains of aflasafe GH01 and aflasafe GH02 is being conducted in the Ghana’s Northern </w:t>
            </w:r>
            <w:r w:rsidR="00FA4943" w:rsidRPr="00E9712E">
              <w:rPr>
                <w:rFonts w:asciiTheme="minorHAnsi" w:hAnsiTheme="minorHAnsi" w:cs="Calibri"/>
                <w:color w:val="000000"/>
                <w:sz w:val="20"/>
                <w:szCs w:val="20"/>
              </w:rPr>
              <w:t>R</w:t>
            </w:r>
            <w:r w:rsidRPr="00E9712E">
              <w:rPr>
                <w:rFonts w:asciiTheme="minorHAnsi" w:hAnsiTheme="minorHAnsi" w:cs="Calibri"/>
                <w:color w:val="000000"/>
                <w:sz w:val="20"/>
                <w:szCs w:val="20"/>
              </w:rPr>
              <w:t>egion. 2017 will be the final trial year and results from this study will allow determining the frequency of application of both aflasafe GH01 and aflasafe GH02. A total of 120 maize fields will be used during the final year. For each aflasafe product, 60 maize (farmers’) fields in a randomized complete block design of six treatments with 10 replications (fields)/ treatment will be used. In treatment 1, fields will be treated in alternate years with aflasafe within the period of the experiment. In treatment 2, fields will be inoculated consecutively in all three growing seasons. Fields in treatment 3 will be inoculated only in the first and second growing season while in treatment 4, field application will be carried out only in the first growing season. Fields in block 5 were not treated in the first two cropping seasons but will be treated only in the third and final year. Fields in block 6 will serve as control with none of the fields inoculated throughout the study period. Field soil samples (100 g) will be collected before application of aflasafe and at harvest to analyze microbial population structure. In addition, crop samples (30 maize ears/field) will be collected at harvest for chemical (aflatoxin) analysis on grains. Conscious efforts will be made to continuing to include youth and female farmers in this trial.</w:t>
            </w:r>
          </w:p>
        </w:tc>
      </w:tr>
      <w:tr w:rsidR="00637FAC" w:rsidRPr="0047749D" w14:paraId="799ED96B"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B3C769B" w14:textId="77777777" w:rsidR="00637FAC" w:rsidRPr="0047749D" w:rsidRDefault="00637FAC" w:rsidP="004D1631">
            <w:pPr>
              <w:rPr>
                <w:rFonts w:asciiTheme="minorHAnsi" w:eastAsia="Calibri" w:hAnsiTheme="minorHAnsi" w:cs="Calibri"/>
                <w:b/>
                <w:sz w:val="20"/>
                <w:szCs w:val="20"/>
              </w:rPr>
            </w:pPr>
          </w:p>
        </w:tc>
      </w:tr>
      <w:tr w:rsidR="00637FAC" w:rsidRPr="0047749D" w14:paraId="6DFC3ACA"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5E07D827" w14:textId="77777777" w:rsidR="00637FAC" w:rsidRPr="00280203" w:rsidRDefault="00637FAC" w:rsidP="003B146A">
            <w:pPr>
              <w:rPr>
                <w:rFonts w:asciiTheme="minorHAnsi" w:eastAsia="Calibri" w:hAnsiTheme="minorHAnsi" w:cs="Calibri"/>
                <w:b/>
                <w:sz w:val="20"/>
                <w:szCs w:val="20"/>
              </w:rPr>
            </w:pPr>
            <w:r w:rsidRPr="0047749D">
              <w:rPr>
                <w:rFonts w:asciiTheme="minorHAnsi" w:eastAsia="Calibri" w:hAnsiTheme="minorHAnsi" w:cs="Calibri"/>
                <w:b/>
                <w:sz w:val="20"/>
                <w:szCs w:val="20"/>
              </w:rPr>
              <w:t>Sub-activity GH111B-1702</w:t>
            </w:r>
            <w:r w:rsidR="003C2F16" w:rsidRPr="0047749D">
              <w:rPr>
                <w:rFonts w:asciiTheme="minorHAnsi" w:eastAsia="Calibri" w:hAnsiTheme="minorHAnsi" w:cs="Calibri"/>
                <w:b/>
                <w:sz w:val="20"/>
                <w:szCs w:val="20"/>
              </w:rPr>
              <w:t>:</w:t>
            </w:r>
            <w:r w:rsidRPr="00FE339C">
              <w:rPr>
                <w:rFonts w:asciiTheme="minorHAnsi" w:eastAsia="Calibri" w:hAnsiTheme="minorHAnsi" w:cs="Calibri"/>
                <w:b/>
                <w:sz w:val="20"/>
                <w:szCs w:val="20"/>
              </w:rPr>
              <w:t xml:space="preserve"> Registration of two aflasafe products with Ghana-Environmental Protection Agency for use in Ghana at scale</w:t>
            </w:r>
            <w:r w:rsidR="003B146A" w:rsidRPr="00FE339C">
              <w:rPr>
                <w:rFonts w:asciiTheme="minorHAnsi" w:eastAsia="Calibri" w:hAnsiTheme="minorHAnsi" w:cs="Calibri"/>
                <w:b/>
                <w:sz w:val="20"/>
                <w:szCs w:val="20"/>
              </w:rPr>
              <w:t xml:space="preserve"> -</w:t>
            </w:r>
            <w:r w:rsidR="00F73A85" w:rsidRPr="00FE339C">
              <w:rPr>
                <w:rFonts w:asciiTheme="minorHAnsi" w:eastAsia="Calibri" w:hAnsiTheme="minorHAnsi" w:cs="Calibri"/>
                <w:b/>
                <w:sz w:val="20"/>
                <w:szCs w:val="20"/>
              </w:rPr>
              <w:t xml:space="preserve"> Leader</w:t>
            </w:r>
            <w:r w:rsidR="003B146A" w:rsidRPr="00FE339C">
              <w:rPr>
                <w:rFonts w:asciiTheme="minorHAnsi" w:eastAsia="Calibri" w:hAnsiTheme="minorHAnsi" w:cs="Calibri"/>
                <w:b/>
                <w:sz w:val="20"/>
                <w:szCs w:val="20"/>
              </w:rPr>
              <w:t>:</w:t>
            </w:r>
            <w:r w:rsidR="00F73A85" w:rsidRPr="00FE339C">
              <w:rPr>
                <w:rFonts w:asciiTheme="minorHAnsi" w:eastAsia="Calibri" w:hAnsiTheme="minorHAnsi" w:cs="Calibri"/>
                <w:b/>
                <w:sz w:val="20"/>
                <w:szCs w:val="20"/>
              </w:rPr>
              <w:t xml:space="preserve"> Alejandro Ortega-Be</w:t>
            </w:r>
            <w:r w:rsidR="00F73A85" w:rsidRPr="00280203">
              <w:rPr>
                <w:rFonts w:asciiTheme="minorHAnsi" w:eastAsia="Calibri" w:hAnsiTheme="minorHAnsi" w:cs="Calibri"/>
                <w:b/>
                <w:sz w:val="20"/>
                <w:szCs w:val="20"/>
              </w:rPr>
              <w:t>ltran</w:t>
            </w:r>
          </w:p>
        </w:tc>
      </w:tr>
      <w:tr w:rsidR="000046DD" w:rsidRPr="0047749D" w14:paraId="3AEFAA1A"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0068436F" w14:textId="77777777" w:rsidR="000046DD" w:rsidRPr="00FE339C" w:rsidRDefault="00637FAC" w:rsidP="00585742">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Data from field efficacy trials from 2015 and 2016 will be used to prepare the registration dossier following the requirements of Ghana’s EPA regarding registration of biopesticides. Dossiers prepared to register aflasafe products in Nigeria, Kenya, </w:t>
            </w:r>
            <w:r w:rsidRPr="00FE339C">
              <w:rPr>
                <w:rFonts w:asciiTheme="minorHAnsi" w:eastAsia="Calibri" w:hAnsiTheme="minorHAnsi" w:cs="Calibri"/>
                <w:sz w:val="20"/>
                <w:szCs w:val="20"/>
              </w:rPr>
              <w:t>Senegal, and The Gambia will be used as a guide as well.</w:t>
            </w:r>
          </w:p>
        </w:tc>
      </w:tr>
      <w:tr w:rsidR="00637FAC" w:rsidRPr="0047749D" w14:paraId="7AA2BD26"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75D8ACE" w14:textId="77777777" w:rsidR="00637FAC" w:rsidRPr="0047749D" w:rsidRDefault="00637FAC" w:rsidP="004D1631">
            <w:pPr>
              <w:rPr>
                <w:rFonts w:asciiTheme="minorHAnsi" w:eastAsia="Calibri" w:hAnsiTheme="minorHAnsi" w:cs="Calibri"/>
                <w:sz w:val="20"/>
                <w:szCs w:val="20"/>
              </w:rPr>
            </w:pPr>
          </w:p>
        </w:tc>
      </w:tr>
      <w:tr w:rsidR="00757AA5" w:rsidRPr="0047749D" w14:paraId="3B563917" w14:textId="77777777" w:rsidTr="0068792B">
        <w:tc>
          <w:tcPr>
            <w:tcW w:w="6449" w:type="dxa"/>
            <w:gridSpan w:val="7"/>
            <w:tcBorders>
              <w:top w:val="single" w:sz="4" w:space="0" w:color="auto"/>
              <w:left w:val="single" w:sz="4" w:space="0" w:color="auto"/>
              <w:bottom w:val="single" w:sz="4" w:space="0" w:color="auto"/>
              <w:right w:val="single" w:sz="4" w:space="0" w:color="auto"/>
            </w:tcBorders>
          </w:tcPr>
          <w:p w14:paraId="503F6379"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5. Data to be collected and uploaded</w:t>
            </w:r>
          </w:p>
        </w:tc>
        <w:tc>
          <w:tcPr>
            <w:tcW w:w="3019" w:type="dxa"/>
            <w:gridSpan w:val="4"/>
            <w:tcBorders>
              <w:top w:val="single" w:sz="4" w:space="0" w:color="auto"/>
              <w:left w:val="single" w:sz="4" w:space="0" w:color="auto"/>
              <w:bottom w:val="single" w:sz="4" w:space="0" w:color="auto"/>
              <w:right w:val="single" w:sz="4" w:space="0" w:color="auto"/>
            </w:tcBorders>
          </w:tcPr>
          <w:p w14:paraId="2AD7FEC9"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Responsibility/</w:t>
            </w:r>
            <w:r w:rsidR="00CA5CF0"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Institute</w:t>
            </w:r>
          </w:p>
        </w:tc>
      </w:tr>
      <w:tr w:rsidR="00757AA5" w:rsidRPr="0047749D" w14:paraId="0158364A" w14:textId="77777777" w:rsidTr="0068792B">
        <w:tc>
          <w:tcPr>
            <w:tcW w:w="6449" w:type="dxa"/>
            <w:gridSpan w:val="7"/>
            <w:tcBorders>
              <w:top w:val="single" w:sz="4" w:space="0" w:color="auto"/>
              <w:left w:val="single" w:sz="4" w:space="0" w:color="auto"/>
              <w:bottom w:val="single" w:sz="4" w:space="0" w:color="auto"/>
              <w:right w:val="single" w:sz="4" w:space="0" w:color="auto"/>
            </w:tcBorders>
          </w:tcPr>
          <w:p w14:paraId="75D8F98D"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5.1 Baseline data on farmers and coordinates of fields</w:t>
            </w:r>
          </w:p>
        </w:tc>
        <w:tc>
          <w:tcPr>
            <w:tcW w:w="3019" w:type="dxa"/>
            <w:gridSpan w:val="4"/>
            <w:tcBorders>
              <w:top w:val="single" w:sz="4" w:space="0" w:color="auto"/>
              <w:left w:val="single" w:sz="4" w:space="0" w:color="auto"/>
              <w:bottom w:val="single" w:sz="4" w:space="0" w:color="auto"/>
              <w:right w:val="single" w:sz="4" w:space="0" w:color="auto"/>
            </w:tcBorders>
          </w:tcPr>
          <w:p w14:paraId="1FEA7A08"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Daniel Agbetiameh/</w:t>
            </w:r>
            <w:r w:rsidR="00CA5CF0"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IITA</w:t>
            </w:r>
          </w:p>
        </w:tc>
      </w:tr>
      <w:tr w:rsidR="00757AA5" w:rsidRPr="0047749D" w14:paraId="7D602B56" w14:textId="77777777" w:rsidTr="0068792B">
        <w:tc>
          <w:tcPr>
            <w:tcW w:w="6449" w:type="dxa"/>
            <w:gridSpan w:val="7"/>
            <w:tcBorders>
              <w:top w:val="single" w:sz="4" w:space="0" w:color="auto"/>
              <w:left w:val="single" w:sz="4" w:space="0" w:color="auto"/>
              <w:bottom w:val="single" w:sz="4" w:space="0" w:color="auto"/>
              <w:right w:val="single" w:sz="4" w:space="0" w:color="auto"/>
            </w:tcBorders>
          </w:tcPr>
          <w:p w14:paraId="30275CE5"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 xml:space="preserve">5.2 Data on chemical (aflatoxin) analysis </w:t>
            </w:r>
          </w:p>
        </w:tc>
        <w:tc>
          <w:tcPr>
            <w:tcW w:w="3019" w:type="dxa"/>
            <w:gridSpan w:val="4"/>
            <w:tcBorders>
              <w:top w:val="single" w:sz="4" w:space="0" w:color="auto"/>
              <w:left w:val="single" w:sz="4" w:space="0" w:color="auto"/>
              <w:bottom w:val="single" w:sz="4" w:space="0" w:color="auto"/>
              <w:right w:val="single" w:sz="4" w:space="0" w:color="auto"/>
            </w:tcBorders>
          </w:tcPr>
          <w:p w14:paraId="712396E1"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Daniel Agbetiameh/</w:t>
            </w:r>
            <w:r w:rsidR="00CA5CF0"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IITA</w:t>
            </w:r>
          </w:p>
        </w:tc>
      </w:tr>
      <w:tr w:rsidR="00757AA5" w:rsidRPr="0047749D" w14:paraId="594D5181" w14:textId="77777777" w:rsidTr="0068792B">
        <w:tc>
          <w:tcPr>
            <w:tcW w:w="6449" w:type="dxa"/>
            <w:gridSpan w:val="7"/>
            <w:tcBorders>
              <w:top w:val="single" w:sz="4" w:space="0" w:color="auto"/>
              <w:left w:val="single" w:sz="4" w:space="0" w:color="auto"/>
              <w:bottom w:val="single" w:sz="4" w:space="0" w:color="auto"/>
              <w:right w:val="single" w:sz="4" w:space="0" w:color="auto"/>
            </w:tcBorders>
          </w:tcPr>
          <w:p w14:paraId="6D6B728F"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5.3 Data on microbial analysis</w:t>
            </w:r>
          </w:p>
        </w:tc>
        <w:tc>
          <w:tcPr>
            <w:tcW w:w="3019" w:type="dxa"/>
            <w:gridSpan w:val="4"/>
            <w:tcBorders>
              <w:top w:val="single" w:sz="4" w:space="0" w:color="auto"/>
              <w:left w:val="single" w:sz="4" w:space="0" w:color="auto"/>
              <w:bottom w:val="single" w:sz="4" w:space="0" w:color="auto"/>
              <w:right w:val="single" w:sz="4" w:space="0" w:color="auto"/>
            </w:tcBorders>
          </w:tcPr>
          <w:p w14:paraId="4E16BC94"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Daniel Agbetiameh/</w:t>
            </w:r>
            <w:r w:rsidR="00CA5CF0" w:rsidRPr="00FE339C">
              <w:rPr>
                <w:rFonts w:asciiTheme="minorHAnsi" w:eastAsia="Calibri" w:hAnsiTheme="minorHAnsi" w:cs="Calibri"/>
                <w:sz w:val="20"/>
                <w:szCs w:val="20"/>
              </w:rPr>
              <w:t xml:space="preserve"> </w:t>
            </w:r>
            <w:r w:rsidRPr="00FE339C">
              <w:rPr>
                <w:rFonts w:asciiTheme="minorHAnsi" w:eastAsia="Calibri" w:hAnsiTheme="minorHAnsi" w:cs="Calibri"/>
                <w:sz w:val="20"/>
                <w:szCs w:val="20"/>
              </w:rPr>
              <w:t>IITA</w:t>
            </w:r>
          </w:p>
        </w:tc>
      </w:tr>
      <w:tr w:rsidR="000046DD" w:rsidRPr="0047749D" w14:paraId="62360BA2"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063CB69B" w14:textId="77777777" w:rsidR="000046DD" w:rsidRPr="0047749D" w:rsidRDefault="000046DD" w:rsidP="004D1631">
            <w:pPr>
              <w:rPr>
                <w:rFonts w:asciiTheme="minorHAnsi" w:eastAsia="Calibri" w:hAnsiTheme="minorHAnsi" w:cs="Calibri"/>
                <w:sz w:val="20"/>
                <w:szCs w:val="20"/>
              </w:rPr>
            </w:pPr>
          </w:p>
        </w:tc>
      </w:tr>
      <w:tr w:rsidR="000046DD" w:rsidRPr="0047749D" w14:paraId="34615EE9"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4E692FF3"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362B5F" w:rsidRPr="0047749D" w14:paraId="01F0FE92" w14:textId="77777777" w:rsidTr="0068792B">
        <w:tc>
          <w:tcPr>
            <w:tcW w:w="6296" w:type="dxa"/>
            <w:gridSpan w:val="6"/>
            <w:tcBorders>
              <w:top w:val="single" w:sz="4" w:space="0" w:color="auto"/>
              <w:left w:val="single" w:sz="4" w:space="0" w:color="auto"/>
              <w:bottom w:val="single" w:sz="4" w:space="0" w:color="auto"/>
              <w:right w:val="single" w:sz="4" w:space="0" w:color="auto"/>
            </w:tcBorders>
          </w:tcPr>
          <w:p w14:paraId="1682DE20" w14:textId="77777777" w:rsidR="000046DD" w:rsidRPr="0047749D" w:rsidRDefault="000046DD" w:rsidP="004D1631">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1973" w:type="dxa"/>
            <w:gridSpan w:val="4"/>
            <w:tcBorders>
              <w:top w:val="single" w:sz="4" w:space="0" w:color="auto"/>
              <w:left w:val="single" w:sz="4" w:space="0" w:color="auto"/>
              <w:bottom w:val="single" w:sz="4" w:space="0" w:color="auto"/>
              <w:right w:val="single" w:sz="4" w:space="0" w:color="auto"/>
            </w:tcBorders>
          </w:tcPr>
          <w:p w14:paraId="35901E0F"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1199" w:type="dxa"/>
            <w:tcBorders>
              <w:top w:val="single" w:sz="4" w:space="0" w:color="auto"/>
              <w:left w:val="single" w:sz="4" w:space="0" w:color="auto"/>
              <w:bottom w:val="single" w:sz="4" w:space="0" w:color="auto"/>
              <w:right w:val="single" w:sz="4" w:space="0" w:color="auto"/>
            </w:tcBorders>
          </w:tcPr>
          <w:p w14:paraId="74DDF445"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Date</w:t>
            </w:r>
          </w:p>
        </w:tc>
      </w:tr>
      <w:tr w:rsidR="00362B5F" w:rsidRPr="0047749D" w14:paraId="58AE01C4" w14:textId="77777777" w:rsidTr="0068792B">
        <w:tc>
          <w:tcPr>
            <w:tcW w:w="6296" w:type="dxa"/>
            <w:gridSpan w:val="6"/>
            <w:tcBorders>
              <w:top w:val="single" w:sz="4" w:space="0" w:color="auto"/>
              <w:left w:val="single" w:sz="4" w:space="0" w:color="auto"/>
              <w:bottom w:val="single" w:sz="4" w:space="0" w:color="auto"/>
              <w:right w:val="single" w:sz="4" w:space="0" w:color="auto"/>
            </w:tcBorders>
          </w:tcPr>
          <w:p w14:paraId="1562D220" w14:textId="77777777" w:rsidR="000046DD" w:rsidRPr="00FE339C" w:rsidRDefault="000046DD" w:rsidP="004D1631">
            <w:pPr>
              <w:jc w:val="both"/>
              <w:rPr>
                <w:rFonts w:asciiTheme="minorHAnsi" w:eastAsia="Calibri" w:hAnsiTheme="minorHAnsi" w:cs="Calibri"/>
                <w:sz w:val="20"/>
                <w:szCs w:val="20"/>
              </w:rPr>
            </w:pPr>
            <w:r w:rsidRPr="0047749D">
              <w:rPr>
                <w:rFonts w:asciiTheme="minorHAnsi" w:eastAsia="Calibri" w:hAnsiTheme="minorHAnsi" w:cs="Calibri"/>
                <w:sz w:val="20"/>
                <w:szCs w:val="20"/>
              </w:rPr>
              <w:t>6.1 Microbiological and chemical</w:t>
            </w:r>
            <w:r w:rsidRPr="00FE339C">
              <w:rPr>
                <w:rFonts w:asciiTheme="minorHAnsi" w:eastAsia="Calibri" w:hAnsiTheme="minorHAnsi" w:cs="Calibri"/>
                <w:sz w:val="20"/>
                <w:szCs w:val="20"/>
              </w:rPr>
              <w:t xml:space="preserve"> database: proportion of isolates belonging to the genetic groups to which the atoxigenic strains of aflasafe products belong. Aflatoxin content of treated and non-treated crops.</w:t>
            </w:r>
          </w:p>
        </w:tc>
        <w:tc>
          <w:tcPr>
            <w:tcW w:w="1973" w:type="dxa"/>
            <w:gridSpan w:val="4"/>
            <w:tcBorders>
              <w:top w:val="single" w:sz="4" w:space="0" w:color="auto"/>
              <w:left w:val="single" w:sz="4" w:space="0" w:color="auto"/>
              <w:bottom w:val="single" w:sz="4" w:space="0" w:color="auto"/>
              <w:right w:val="single" w:sz="4" w:space="0" w:color="auto"/>
            </w:tcBorders>
          </w:tcPr>
          <w:p w14:paraId="0B23DA1E"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Laboratory testing</w:t>
            </w:r>
          </w:p>
        </w:tc>
        <w:tc>
          <w:tcPr>
            <w:tcW w:w="1199" w:type="dxa"/>
            <w:tcBorders>
              <w:top w:val="single" w:sz="4" w:space="0" w:color="auto"/>
              <w:left w:val="single" w:sz="4" w:space="0" w:color="auto"/>
              <w:bottom w:val="single" w:sz="4" w:space="0" w:color="auto"/>
              <w:right w:val="single" w:sz="4" w:space="0" w:color="auto"/>
            </w:tcBorders>
          </w:tcPr>
          <w:p w14:paraId="797355C3" w14:textId="77777777" w:rsidR="000046DD" w:rsidRPr="00280203"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Aug</w:t>
            </w:r>
            <w:r w:rsidR="0069231D" w:rsidRPr="00FE339C">
              <w:rPr>
                <w:rFonts w:asciiTheme="minorHAnsi" w:eastAsia="Calibri" w:hAnsiTheme="minorHAnsi" w:cs="Calibri"/>
                <w:sz w:val="20"/>
                <w:szCs w:val="20"/>
              </w:rPr>
              <w:t>.</w:t>
            </w:r>
            <w:r w:rsidRPr="00280203">
              <w:rPr>
                <w:rFonts w:asciiTheme="minorHAnsi" w:eastAsia="Calibri" w:hAnsiTheme="minorHAnsi" w:cs="Calibri"/>
                <w:sz w:val="20"/>
                <w:szCs w:val="20"/>
              </w:rPr>
              <w:t xml:space="preserve"> 2017</w:t>
            </w:r>
          </w:p>
        </w:tc>
      </w:tr>
      <w:tr w:rsidR="00362B5F" w:rsidRPr="0047749D" w14:paraId="018DBB55" w14:textId="77777777" w:rsidTr="0068792B">
        <w:tc>
          <w:tcPr>
            <w:tcW w:w="6296" w:type="dxa"/>
            <w:gridSpan w:val="6"/>
            <w:tcBorders>
              <w:top w:val="single" w:sz="4" w:space="0" w:color="auto"/>
              <w:left w:val="single" w:sz="4" w:space="0" w:color="auto"/>
              <w:bottom w:val="single" w:sz="4" w:space="0" w:color="auto"/>
              <w:right w:val="single" w:sz="4" w:space="0" w:color="auto"/>
            </w:tcBorders>
          </w:tcPr>
          <w:p w14:paraId="268693A5" w14:textId="77777777" w:rsidR="000046DD" w:rsidRPr="00FE339C" w:rsidRDefault="000046DD" w:rsidP="004D1631">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6.2 </w:t>
            </w:r>
            <w:r w:rsidRPr="00FE339C">
              <w:rPr>
                <w:rFonts w:asciiTheme="minorHAnsi" w:eastAsia="Calibri" w:hAnsiTheme="minorHAnsi" w:cs="Calibri"/>
                <w:sz w:val="20"/>
                <w:szCs w:val="20"/>
              </w:rPr>
              <w:t>Guideline manual indicating mode and frequency of application of aflasafe products in each region and cropping system.</w:t>
            </w:r>
          </w:p>
        </w:tc>
        <w:tc>
          <w:tcPr>
            <w:tcW w:w="1973" w:type="dxa"/>
            <w:gridSpan w:val="4"/>
            <w:tcBorders>
              <w:top w:val="single" w:sz="4" w:space="0" w:color="auto"/>
              <w:left w:val="single" w:sz="4" w:space="0" w:color="auto"/>
              <w:bottom w:val="single" w:sz="4" w:space="0" w:color="auto"/>
              <w:right w:val="single" w:sz="4" w:space="0" w:color="auto"/>
            </w:tcBorders>
          </w:tcPr>
          <w:p w14:paraId="13DAF9CF" w14:textId="77777777" w:rsidR="000046DD" w:rsidRPr="00FE339C" w:rsidRDefault="00A743B3" w:rsidP="00A743B3">
            <w:pPr>
              <w:rPr>
                <w:rFonts w:asciiTheme="minorHAnsi" w:eastAsia="Calibri" w:hAnsiTheme="minorHAnsi" w:cs="Calibri"/>
                <w:sz w:val="20"/>
                <w:szCs w:val="20"/>
              </w:rPr>
            </w:pPr>
            <w:r w:rsidRPr="00FE339C">
              <w:rPr>
                <w:rFonts w:asciiTheme="minorHAnsi" w:eastAsia="Calibri" w:hAnsiTheme="minorHAnsi" w:cs="Calibri"/>
                <w:sz w:val="20"/>
                <w:szCs w:val="20"/>
              </w:rPr>
              <w:t>Manual produced by IITA</w:t>
            </w:r>
          </w:p>
        </w:tc>
        <w:tc>
          <w:tcPr>
            <w:tcW w:w="1199" w:type="dxa"/>
            <w:tcBorders>
              <w:top w:val="single" w:sz="4" w:space="0" w:color="auto"/>
              <w:left w:val="single" w:sz="4" w:space="0" w:color="auto"/>
              <w:bottom w:val="single" w:sz="4" w:space="0" w:color="auto"/>
              <w:right w:val="single" w:sz="4" w:space="0" w:color="auto"/>
            </w:tcBorders>
          </w:tcPr>
          <w:p w14:paraId="52AE3E02" w14:textId="77777777" w:rsidR="000046DD" w:rsidRPr="00280203" w:rsidRDefault="000046DD" w:rsidP="0069231D">
            <w:pPr>
              <w:rPr>
                <w:rFonts w:asciiTheme="minorHAnsi" w:eastAsia="Calibri" w:hAnsiTheme="minorHAnsi" w:cs="Calibri"/>
                <w:sz w:val="20"/>
                <w:szCs w:val="20"/>
              </w:rPr>
            </w:pPr>
            <w:r w:rsidRPr="00FE339C">
              <w:rPr>
                <w:rFonts w:asciiTheme="minorHAnsi" w:eastAsia="Calibri" w:hAnsiTheme="minorHAnsi" w:cs="Calibri"/>
                <w:sz w:val="20"/>
                <w:szCs w:val="20"/>
              </w:rPr>
              <w:t>Jul</w:t>
            </w:r>
            <w:r w:rsidR="0069231D" w:rsidRPr="00280203">
              <w:rPr>
                <w:rFonts w:asciiTheme="minorHAnsi" w:eastAsia="Calibri" w:hAnsiTheme="minorHAnsi" w:cs="Calibri"/>
                <w:sz w:val="20"/>
                <w:szCs w:val="20"/>
              </w:rPr>
              <w:t>.</w:t>
            </w:r>
            <w:r w:rsidRPr="00280203">
              <w:rPr>
                <w:rFonts w:asciiTheme="minorHAnsi" w:eastAsia="Calibri" w:hAnsiTheme="minorHAnsi" w:cs="Calibri"/>
                <w:sz w:val="20"/>
                <w:szCs w:val="20"/>
              </w:rPr>
              <w:t xml:space="preserve"> 2018</w:t>
            </w:r>
          </w:p>
        </w:tc>
      </w:tr>
      <w:tr w:rsidR="00362B5F" w:rsidRPr="0047749D" w14:paraId="738B7FEA" w14:textId="77777777" w:rsidTr="0068792B">
        <w:tc>
          <w:tcPr>
            <w:tcW w:w="6296" w:type="dxa"/>
            <w:gridSpan w:val="6"/>
            <w:tcBorders>
              <w:top w:val="single" w:sz="4" w:space="0" w:color="auto"/>
              <w:left w:val="single" w:sz="4" w:space="0" w:color="auto"/>
              <w:bottom w:val="single" w:sz="4" w:space="0" w:color="auto"/>
              <w:right w:val="single" w:sz="4" w:space="0" w:color="auto"/>
            </w:tcBorders>
          </w:tcPr>
          <w:p w14:paraId="35584EDF" w14:textId="77777777" w:rsidR="000046DD" w:rsidRPr="0047749D" w:rsidRDefault="000046DD" w:rsidP="004D1631">
            <w:pPr>
              <w:jc w:val="both"/>
              <w:rPr>
                <w:rFonts w:asciiTheme="minorHAnsi" w:eastAsia="Calibri" w:hAnsiTheme="minorHAnsi" w:cs="Calibri"/>
                <w:sz w:val="20"/>
                <w:szCs w:val="20"/>
              </w:rPr>
            </w:pPr>
            <w:r w:rsidRPr="0047749D">
              <w:rPr>
                <w:rFonts w:asciiTheme="minorHAnsi" w:eastAsia="Calibri" w:hAnsiTheme="minorHAnsi" w:cs="Calibri"/>
                <w:sz w:val="20"/>
                <w:szCs w:val="20"/>
              </w:rPr>
              <w:t>6.3 Published journal paper</w:t>
            </w:r>
            <w:r w:rsidR="00A743B3" w:rsidRPr="00FE339C">
              <w:rPr>
                <w:rFonts w:asciiTheme="minorHAnsi" w:eastAsia="Calibri" w:hAnsiTheme="minorHAnsi" w:cs="Calibri"/>
                <w:sz w:val="20"/>
                <w:szCs w:val="20"/>
              </w:rPr>
              <w:t xml:space="preserve"> "Efficacy of both aflasafe products in reducing aflatoxin accumulation" intended for </w:t>
            </w:r>
            <w:r w:rsidR="00B10F2F" w:rsidRPr="00FE339C">
              <w:rPr>
                <w:rFonts w:asciiTheme="minorHAnsi" w:eastAsia="Calibri" w:hAnsiTheme="minorHAnsi" w:cs="Calibri"/>
                <w:sz w:val="20"/>
                <w:szCs w:val="20"/>
              </w:rPr>
              <w:t>‘</w:t>
            </w:r>
            <w:r w:rsidR="00A743B3" w:rsidRPr="00FE339C">
              <w:rPr>
                <w:rFonts w:asciiTheme="minorHAnsi" w:eastAsia="Calibri" w:hAnsiTheme="minorHAnsi" w:cs="Calibri"/>
                <w:sz w:val="20"/>
                <w:szCs w:val="20"/>
              </w:rPr>
              <w:t>Plant Disease</w:t>
            </w:r>
            <w:r w:rsidR="00B10F2F" w:rsidRPr="00FE339C">
              <w:rPr>
                <w:rFonts w:asciiTheme="minorHAnsi" w:eastAsia="Calibri" w:hAnsiTheme="minorHAnsi" w:cs="Calibri"/>
                <w:sz w:val="20"/>
                <w:szCs w:val="20"/>
              </w:rPr>
              <w:t>’</w:t>
            </w:r>
            <w:r w:rsidR="00A743B3" w:rsidRPr="00FE339C">
              <w:rPr>
                <w:rFonts w:asciiTheme="minorHAnsi" w:eastAsia="Calibri" w:hAnsiTheme="minorHAnsi" w:cs="Calibri"/>
                <w:sz w:val="20"/>
                <w:szCs w:val="20"/>
              </w:rPr>
              <w:t xml:space="preserve"> or </w:t>
            </w:r>
            <w:r w:rsidR="00B10F2F" w:rsidRPr="00280203">
              <w:rPr>
                <w:rFonts w:asciiTheme="minorHAnsi" w:eastAsia="Calibri" w:hAnsiTheme="minorHAnsi" w:cs="Calibri"/>
                <w:sz w:val="20"/>
                <w:szCs w:val="20"/>
              </w:rPr>
              <w:t>‘</w:t>
            </w:r>
            <w:r w:rsidR="00A743B3" w:rsidRPr="00280203">
              <w:rPr>
                <w:rFonts w:asciiTheme="minorHAnsi" w:eastAsia="Calibri" w:hAnsiTheme="minorHAnsi" w:cs="Calibri"/>
                <w:sz w:val="20"/>
                <w:szCs w:val="20"/>
              </w:rPr>
              <w:t>P</w:t>
            </w:r>
            <w:r w:rsidR="00B10F2F" w:rsidRPr="0047749D">
              <w:rPr>
                <w:rFonts w:asciiTheme="minorHAnsi" w:eastAsia="Calibri" w:hAnsiTheme="minorHAnsi" w:cs="Calibri"/>
                <w:sz w:val="20"/>
                <w:szCs w:val="20"/>
              </w:rPr>
              <w:t>L</w:t>
            </w:r>
            <w:r w:rsidR="00A743B3" w:rsidRPr="0047749D">
              <w:rPr>
                <w:rFonts w:asciiTheme="minorHAnsi" w:eastAsia="Calibri" w:hAnsiTheme="minorHAnsi" w:cs="Calibri"/>
                <w:sz w:val="20"/>
                <w:szCs w:val="20"/>
              </w:rPr>
              <w:t>OS ONE</w:t>
            </w:r>
            <w:r w:rsidR="00B10F2F" w:rsidRPr="0047749D">
              <w:rPr>
                <w:rFonts w:asciiTheme="minorHAnsi" w:eastAsia="Calibri" w:hAnsiTheme="minorHAnsi" w:cs="Calibri"/>
                <w:sz w:val="20"/>
                <w:szCs w:val="20"/>
              </w:rPr>
              <w:t>’</w:t>
            </w:r>
          </w:p>
        </w:tc>
        <w:tc>
          <w:tcPr>
            <w:tcW w:w="1973" w:type="dxa"/>
            <w:gridSpan w:val="4"/>
            <w:tcBorders>
              <w:top w:val="single" w:sz="4" w:space="0" w:color="auto"/>
              <w:left w:val="single" w:sz="4" w:space="0" w:color="auto"/>
              <w:bottom w:val="single" w:sz="4" w:space="0" w:color="auto"/>
              <w:right w:val="single" w:sz="4" w:space="0" w:color="auto"/>
            </w:tcBorders>
          </w:tcPr>
          <w:p w14:paraId="17D69430"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Acceptance by the Journal</w:t>
            </w:r>
          </w:p>
        </w:tc>
        <w:tc>
          <w:tcPr>
            <w:tcW w:w="1199" w:type="dxa"/>
            <w:tcBorders>
              <w:top w:val="single" w:sz="4" w:space="0" w:color="auto"/>
              <w:left w:val="single" w:sz="4" w:space="0" w:color="auto"/>
              <w:bottom w:val="single" w:sz="4" w:space="0" w:color="auto"/>
              <w:right w:val="single" w:sz="4" w:space="0" w:color="auto"/>
            </w:tcBorders>
          </w:tcPr>
          <w:p w14:paraId="1DFFA5E2"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Dec</w:t>
            </w:r>
            <w:r w:rsidR="0069231D" w:rsidRPr="0047749D">
              <w:rPr>
                <w:rFonts w:asciiTheme="minorHAnsi" w:eastAsia="Calibri" w:hAnsiTheme="minorHAnsi" w:cs="Calibri"/>
                <w:sz w:val="20"/>
                <w:szCs w:val="20"/>
              </w:rPr>
              <w:t>.</w:t>
            </w:r>
            <w:r w:rsidRPr="0047749D">
              <w:rPr>
                <w:rFonts w:asciiTheme="minorHAnsi" w:eastAsia="Calibri" w:hAnsiTheme="minorHAnsi" w:cs="Calibri"/>
                <w:sz w:val="20"/>
                <w:szCs w:val="20"/>
              </w:rPr>
              <w:t xml:space="preserve"> 2017</w:t>
            </w:r>
          </w:p>
        </w:tc>
      </w:tr>
      <w:tr w:rsidR="00362B5F" w:rsidRPr="0047749D" w14:paraId="4D5F36C3" w14:textId="77777777" w:rsidTr="0068792B">
        <w:tc>
          <w:tcPr>
            <w:tcW w:w="6296" w:type="dxa"/>
            <w:gridSpan w:val="6"/>
            <w:tcBorders>
              <w:top w:val="single" w:sz="4" w:space="0" w:color="auto"/>
              <w:left w:val="single" w:sz="4" w:space="0" w:color="auto"/>
              <w:bottom w:val="single" w:sz="4" w:space="0" w:color="auto"/>
              <w:right w:val="single" w:sz="4" w:space="0" w:color="auto"/>
            </w:tcBorders>
          </w:tcPr>
          <w:p w14:paraId="49B72E07" w14:textId="77777777" w:rsidR="000046DD" w:rsidRPr="00FE339C" w:rsidRDefault="000046DD" w:rsidP="004D1631">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6.4 Dossier for registration of aflasafe GH01 and aflasafe </w:t>
            </w:r>
            <w:r w:rsidRPr="00FE339C">
              <w:rPr>
                <w:rFonts w:asciiTheme="minorHAnsi" w:eastAsia="Calibri" w:hAnsiTheme="minorHAnsi" w:cs="Calibri"/>
                <w:sz w:val="20"/>
                <w:szCs w:val="20"/>
              </w:rPr>
              <w:t>GH02</w:t>
            </w:r>
          </w:p>
        </w:tc>
        <w:tc>
          <w:tcPr>
            <w:tcW w:w="1973" w:type="dxa"/>
            <w:gridSpan w:val="4"/>
            <w:tcBorders>
              <w:top w:val="single" w:sz="4" w:space="0" w:color="auto"/>
              <w:left w:val="single" w:sz="4" w:space="0" w:color="auto"/>
              <w:bottom w:val="single" w:sz="4" w:space="0" w:color="auto"/>
              <w:right w:val="single" w:sz="4" w:space="0" w:color="auto"/>
            </w:tcBorders>
          </w:tcPr>
          <w:p w14:paraId="136DA813"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Approved registration</w:t>
            </w:r>
          </w:p>
        </w:tc>
        <w:tc>
          <w:tcPr>
            <w:tcW w:w="1199" w:type="dxa"/>
            <w:tcBorders>
              <w:top w:val="single" w:sz="4" w:space="0" w:color="auto"/>
              <w:left w:val="single" w:sz="4" w:space="0" w:color="auto"/>
              <w:bottom w:val="single" w:sz="4" w:space="0" w:color="auto"/>
              <w:right w:val="single" w:sz="4" w:space="0" w:color="auto"/>
            </w:tcBorders>
          </w:tcPr>
          <w:p w14:paraId="70D59919"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Dec</w:t>
            </w:r>
            <w:r w:rsidR="0069231D"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2017</w:t>
            </w:r>
          </w:p>
        </w:tc>
      </w:tr>
      <w:tr w:rsidR="000046DD" w:rsidRPr="0047749D" w14:paraId="0E028625"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58C4B938" w14:textId="77777777" w:rsidR="000046DD" w:rsidRPr="0047749D" w:rsidRDefault="000046DD" w:rsidP="004D1631">
            <w:pPr>
              <w:rPr>
                <w:rFonts w:asciiTheme="minorHAnsi" w:eastAsia="Calibri" w:hAnsiTheme="minorHAnsi" w:cs="Calibri"/>
                <w:sz w:val="20"/>
                <w:szCs w:val="20"/>
              </w:rPr>
            </w:pPr>
          </w:p>
        </w:tc>
      </w:tr>
      <w:tr w:rsidR="000046DD" w:rsidRPr="0047749D" w14:paraId="7B72561C" w14:textId="77777777" w:rsidTr="0068792B">
        <w:tc>
          <w:tcPr>
            <w:tcW w:w="9468" w:type="dxa"/>
            <w:gridSpan w:val="11"/>
            <w:tcBorders>
              <w:top w:val="single" w:sz="4" w:space="0" w:color="auto"/>
              <w:left w:val="single" w:sz="4" w:space="0" w:color="auto"/>
              <w:bottom w:val="single" w:sz="4" w:space="0" w:color="auto"/>
              <w:right w:val="single" w:sz="4" w:space="0" w:color="auto"/>
            </w:tcBorders>
          </w:tcPr>
          <w:p w14:paraId="11E0E308"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lastRenderedPageBreak/>
              <w:t>7. Sustainable intensification indicators</w:t>
            </w:r>
          </w:p>
        </w:tc>
      </w:tr>
      <w:tr w:rsidR="00757AA5" w:rsidRPr="0047749D" w14:paraId="683C1ACA" w14:textId="77777777" w:rsidTr="0068792B">
        <w:tc>
          <w:tcPr>
            <w:tcW w:w="3557" w:type="dxa"/>
            <w:tcBorders>
              <w:top w:val="single" w:sz="4" w:space="0" w:color="auto"/>
              <w:left w:val="single" w:sz="4" w:space="0" w:color="auto"/>
              <w:bottom w:val="single" w:sz="4" w:space="0" w:color="auto"/>
              <w:right w:val="single" w:sz="4" w:space="0" w:color="auto"/>
            </w:tcBorders>
          </w:tcPr>
          <w:p w14:paraId="6C5E76D1"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7.1 Productivity</w:t>
            </w:r>
          </w:p>
        </w:tc>
        <w:tc>
          <w:tcPr>
            <w:tcW w:w="5911" w:type="dxa"/>
            <w:gridSpan w:val="10"/>
            <w:tcBorders>
              <w:top w:val="single" w:sz="4" w:space="0" w:color="auto"/>
              <w:left w:val="single" w:sz="4" w:space="0" w:color="auto"/>
              <w:bottom w:val="single" w:sz="4" w:space="0" w:color="auto"/>
              <w:right w:val="single" w:sz="4" w:space="0" w:color="auto"/>
            </w:tcBorders>
          </w:tcPr>
          <w:p w14:paraId="7F01197F" w14:textId="77777777" w:rsidR="000046DD" w:rsidRPr="00FE339C" w:rsidRDefault="00191350" w:rsidP="00191350">
            <w:pPr>
              <w:rPr>
                <w:rFonts w:asciiTheme="minorHAnsi" w:eastAsia="Calibri" w:hAnsiTheme="minorHAnsi" w:cs="Calibri"/>
                <w:sz w:val="20"/>
                <w:szCs w:val="20"/>
              </w:rPr>
            </w:pPr>
            <w:r w:rsidRPr="00FE339C">
              <w:rPr>
                <w:rFonts w:asciiTheme="minorHAnsi" w:eastAsia="Calibri" w:hAnsiTheme="minorHAnsi" w:cs="Calibri"/>
                <w:sz w:val="20"/>
                <w:szCs w:val="20"/>
              </w:rPr>
              <w:t>Crop yield at field and farm levels</w:t>
            </w:r>
          </w:p>
        </w:tc>
      </w:tr>
      <w:tr w:rsidR="00757AA5" w:rsidRPr="0047749D" w14:paraId="171E894C" w14:textId="77777777" w:rsidTr="0068792B">
        <w:tc>
          <w:tcPr>
            <w:tcW w:w="3557" w:type="dxa"/>
            <w:tcBorders>
              <w:top w:val="single" w:sz="4" w:space="0" w:color="auto"/>
              <w:left w:val="single" w:sz="4" w:space="0" w:color="auto"/>
              <w:bottom w:val="single" w:sz="4" w:space="0" w:color="auto"/>
              <w:right w:val="single" w:sz="4" w:space="0" w:color="auto"/>
            </w:tcBorders>
          </w:tcPr>
          <w:p w14:paraId="64DCA8BF" w14:textId="77777777" w:rsidR="000046DD" w:rsidRPr="00FE339C"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5911" w:type="dxa"/>
            <w:gridSpan w:val="10"/>
            <w:tcBorders>
              <w:top w:val="single" w:sz="4" w:space="0" w:color="auto"/>
              <w:left w:val="single" w:sz="4" w:space="0" w:color="auto"/>
              <w:bottom w:val="single" w:sz="4" w:space="0" w:color="auto"/>
              <w:right w:val="single" w:sz="4" w:space="0" w:color="auto"/>
            </w:tcBorders>
          </w:tcPr>
          <w:p w14:paraId="0042A0C6"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Biopesticide use</w:t>
            </w:r>
            <w:r w:rsidR="00B964CF" w:rsidRPr="00FE339C">
              <w:rPr>
                <w:rFonts w:asciiTheme="minorHAnsi" w:eastAsia="Calibri" w:hAnsiTheme="minorHAnsi" w:cs="Calibri"/>
                <w:sz w:val="20"/>
                <w:szCs w:val="20"/>
              </w:rPr>
              <w:t xml:space="preserve"> at plot level</w:t>
            </w:r>
          </w:p>
        </w:tc>
      </w:tr>
      <w:tr w:rsidR="00757AA5" w:rsidRPr="0047749D" w14:paraId="35878299" w14:textId="77777777" w:rsidTr="0068792B">
        <w:tc>
          <w:tcPr>
            <w:tcW w:w="3557" w:type="dxa"/>
            <w:tcBorders>
              <w:top w:val="single" w:sz="4" w:space="0" w:color="auto"/>
              <w:left w:val="single" w:sz="4" w:space="0" w:color="auto"/>
              <w:bottom w:val="single" w:sz="4" w:space="0" w:color="auto"/>
              <w:right w:val="single" w:sz="4" w:space="0" w:color="auto"/>
            </w:tcBorders>
          </w:tcPr>
          <w:p w14:paraId="0985F963"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5911" w:type="dxa"/>
            <w:gridSpan w:val="10"/>
            <w:tcBorders>
              <w:top w:val="single" w:sz="4" w:space="0" w:color="auto"/>
              <w:left w:val="single" w:sz="4" w:space="0" w:color="auto"/>
              <w:bottom w:val="single" w:sz="4" w:space="0" w:color="auto"/>
              <w:right w:val="single" w:sz="4" w:space="0" w:color="auto"/>
            </w:tcBorders>
          </w:tcPr>
          <w:p w14:paraId="73BD0576" w14:textId="77777777" w:rsidR="000046DD" w:rsidRPr="00FE339C" w:rsidRDefault="00191350" w:rsidP="00191350">
            <w:pPr>
              <w:rPr>
                <w:rFonts w:asciiTheme="minorHAnsi" w:eastAsia="Calibri" w:hAnsiTheme="minorHAnsi" w:cs="Calibri"/>
                <w:sz w:val="20"/>
                <w:szCs w:val="20"/>
              </w:rPr>
            </w:pPr>
            <w:r w:rsidRPr="00FE339C">
              <w:rPr>
                <w:rFonts w:asciiTheme="minorHAnsi" w:eastAsia="Calibri" w:hAnsiTheme="minorHAnsi" w:cs="Calibri"/>
                <w:sz w:val="20"/>
                <w:szCs w:val="20"/>
              </w:rPr>
              <w:t>Profitability and input use efficiency and the plot and farm levels</w:t>
            </w:r>
          </w:p>
        </w:tc>
      </w:tr>
      <w:tr w:rsidR="00757AA5" w:rsidRPr="0047749D" w14:paraId="0F97F945" w14:textId="77777777" w:rsidTr="0068792B">
        <w:tc>
          <w:tcPr>
            <w:tcW w:w="3557" w:type="dxa"/>
            <w:tcBorders>
              <w:top w:val="single" w:sz="4" w:space="0" w:color="auto"/>
              <w:left w:val="single" w:sz="4" w:space="0" w:color="auto"/>
              <w:bottom w:val="single" w:sz="4" w:space="0" w:color="auto"/>
              <w:right w:val="single" w:sz="4" w:space="0" w:color="auto"/>
            </w:tcBorders>
          </w:tcPr>
          <w:p w14:paraId="2AAA07DE"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7.4 Social</w:t>
            </w:r>
          </w:p>
        </w:tc>
        <w:tc>
          <w:tcPr>
            <w:tcW w:w="5911" w:type="dxa"/>
            <w:gridSpan w:val="10"/>
            <w:tcBorders>
              <w:top w:val="single" w:sz="4" w:space="0" w:color="auto"/>
              <w:left w:val="single" w:sz="4" w:space="0" w:color="auto"/>
              <w:bottom w:val="single" w:sz="4" w:space="0" w:color="auto"/>
              <w:right w:val="single" w:sz="4" w:space="0" w:color="auto"/>
            </w:tcBorders>
          </w:tcPr>
          <w:p w14:paraId="57FC92C8" w14:textId="77777777" w:rsidR="000046DD" w:rsidRPr="00FE339C" w:rsidRDefault="000046DD" w:rsidP="004D1631">
            <w:pPr>
              <w:rPr>
                <w:rFonts w:asciiTheme="minorHAnsi" w:eastAsia="Calibri" w:hAnsiTheme="minorHAnsi" w:cs="Calibri"/>
                <w:sz w:val="20"/>
                <w:szCs w:val="20"/>
              </w:rPr>
            </w:pPr>
            <w:r w:rsidRPr="00FE339C">
              <w:rPr>
                <w:rFonts w:asciiTheme="minorHAnsi" w:eastAsia="Calibri" w:hAnsiTheme="minorHAnsi" w:cs="Calibri"/>
                <w:sz w:val="20"/>
                <w:szCs w:val="20"/>
              </w:rPr>
              <w:t>Gender equity</w:t>
            </w:r>
            <w:r w:rsidR="00191350" w:rsidRPr="00FE339C">
              <w:rPr>
                <w:rFonts w:asciiTheme="minorHAnsi" w:eastAsia="Calibri" w:hAnsiTheme="minorHAnsi" w:cs="Calibri"/>
                <w:sz w:val="20"/>
                <w:szCs w:val="20"/>
              </w:rPr>
              <w:t xml:space="preserve"> at the farm and household levels</w:t>
            </w:r>
          </w:p>
        </w:tc>
      </w:tr>
      <w:tr w:rsidR="00757AA5" w:rsidRPr="0047749D" w14:paraId="6B8D0FF1" w14:textId="77777777" w:rsidTr="0068792B">
        <w:tc>
          <w:tcPr>
            <w:tcW w:w="3557" w:type="dxa"/>
            <w:tcBorders>
              <w:top w:val="single" w:sz="4" w:space="0" w:color="auto"/>
              <w:left w:val="single" w:sz="4" w:space="0" w:color="auto"/>
              <w:bottom w:val="single" w:sz="4" w:space="0" w:color="auto"/>
              <w:right w:val="single" w:sz="4" w:space="0" w:color="auto"/>
            </w:tcBorders>
          </w:tcPr>
          <w:p w14:paraId="54429426" w14:textId="77777777" w:rsidR="000046DD" w:rsidRPr="0047749D" w:rsidRDefault="000046DD" w:rsidP="004D1631">
            <w:pPr>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5911" w:type="dxa"/>
            <w:gridSpan w:val="10"/>
            <w:tcBorders>
              <w:top w:val="single" w:sz="4" w:space="0" w:color="auto"/>
              <w:left w:val="single" w:sz="4" w:space="0" w:color="auto"/>
              <w:bottom w:val="single" w:sz="4" w:space="0" w:color="auto"/>
              <w:right w:val="single" w:sz="4" w:space="0" w:color="auto"/>
            </w:tcBorders>
          </w:tcPr>
          <w:p w14:paraId="193A459B" w14:textId="77777777" w:rsidR="000046DD" w:rsidRPr="00FE339C" w:rsidRDefault="00191350" w:rsidP="00191350">
            <w:pPr>
              <w:rPr>
                <w:rFonts w:asciiTheme="minorHAnsi" w:eastAsia="Calibri" w:hAnsiTheme="minorHAnsi" w:cs="Calibri"/>
                <w:sz w:val="20"/>
                <w:szCs w:val="20"/>
              </w:rPr>
            </w:pPr>
            <w:r w:rsidRPr="00FE339C">
              <w:rPr>
                <w:rFonts w:asciiTheme="minorHAnsi" w:eastAsia="Calibri" w:hAnsiTheme="minorHAnsi" w:cs="Calibri"/>
                <w:sz w:val="20"/>
                <w:szCs w:val="20"/>
              </w:rPr>
              <w:t>Production of nutritious foods at the farm and household levels</w:t>
            </w:r>
          </w:p>
        </w:tc>
      </w:tr>
    </w:tbl>
    <w:p w14:paraId="1DA97914" w14:textId="77777777" w:rsidR="000046DD" w:rsidRPr="0047749D" w:rsidRDefault="000046DD" w:rsidP="000046DD">
      <w:pPr>
        <w:rPr>
          <w:rFonts w:asciiTheme="minorHAnsi" w:hAnsiTheme="minorHAnsi"/>
          <w:sz w:val="20"/>
          <w:szCs w:val="20"/>
        </w:rPr>
      </w:pPr>
    </w:p>
    <w:tbl>
      <w:tblPr>
        <w:tblStyle w:val="TableGrid"/>
        <w:tblW w:w="9468" w:type="dxa"/>
        <w:tblLook w:val="04A0" w:firstRow="1" w:lastRow="0" w:firstColumn="1" w:lastColumn="0" w:noHBand="0" w:noVBand="1"/>
      </w:tblPr>
      <w:tblGrid>
        <w:gridCol w:w="3618"/>
        <w:gridCol w:w="3870"/>
        <w:gridCol w:w="1980"/>
      </w:tblGrid>
      <w:tr w:rsidR="000046DD" w:rsidRPr="0047749D" w14:paraId="1ABA4130" w14:textId="77777777" w:rsidTr="0068792B">
        <w:tc>
          <w:tcPr>
            <w:tcW w:w="3618" w:type="dxa"/>
          </w:tcPr>
          <w:p w14:paraId="0996B6BB" w14:textId="77777777" w:rsidR="000046DD" w:rsidRPr="00FE339C" w:rsidRDefault="000046DD" w:rsidP="004D1631">
            <w:pPr>
              <w:rPr>
                <w:sz w:val="20"/>
                <w:szCs w:val="20"/>
              </w:rPr>
            </w:pPr>
            <w:r w:rsidRPr="00FE339C">
              <w:rPr>
                <w:sz w:val="20"/>
                <w:szCs w:val="20"/>
              </w:rPr>
              <w:t>8. How will scaling be achieved?</w:t>
            </w:r>
          </w:p>
        </w:tc>
        <w:tc>
          <w:tcPr>
            <w:tcW w:w="5850" w:type="dxa"/>
            <w:gridSpan w:val="2"/>
          </w:tcPr>
          <w:p w14:paraId="75ECDBD4" w14:textId="77777777" w:rsidR="000046DD" w:rsidRPr="00FE339C" w:rsidRDefault="000046DD" w:rsidP="004D1631">
            <w:pPr>
              <w:rPr>
                <w:sz w:val="20"/>
                <w:szCs w:val="20"/>
              </w:rPr>
            </w:pPr>
          </w:p>
        </w:tc>
      </w:tr>
      <w:tr w:rsidR="000046DD" w:rsidRPr="0047749D" w14:paraId="663BD47C" w14:textId="77777777" w:rsidTr="0068792B">
        <w:tc>
          <w:tcPr>
            <w:tcW w:w="9468" w:type="dxa"/>
            <w:gridSpan w:val="3"/>
          </w:tcPr>
          <w:p w14:paraId="76639AF0" w14:textId="77777777" w:rsidR="000046DD" w:rsidRPr="00E9712E" w:rsidRDefault="000046DD" w:rsidP="00585742">
            <w:pPr>
              <w:jc w:val="both"/>
              <w:rPr>
                <w:rFonts w:asciiTheme="minorHAnsi" w:eastAsia="Times New Roman" w:hAnsiTheme="minorHAnsi" w:cs="Times New Roman"/>
                <w:sz w:val="20"/>
                <w:szCs w:val="20"/>
              </w:rPr>
            </w:pPr>
            <w:r w:rsidRPr="0047749D">
              <w:rPr>
                <w:sz w:val="20"/>
                <w:szCs w:val="20"/>
              </w:rPr>
              <w:t>Once registered, both products will be available to maize and groundnut</w:t>
            </w:r>
            <w:r w:rsidRPr="00FE339C">
              <w:rPr>
                <w:sz w:val="20"/>
                <w:szCs w:val="20"/>
              </w:rPr>
              <w:t xml:space="preserve"> farmers across Ghana. IITA is in the process of identifying key partners for production, commercialization, and use of both aflasafe products throughout Ghana at scale as part of the Aflasafe Technology Transfer and Commercialization Project, funded by USAID and the Bill &amp; Melinda Gates Foundation.</w:t>
            </w:r>
            <w:r w:rsidRPr="00E9712E">
              <w:rPr>
                <w:rFonts w:asciiTheme="minorHAnsi" w:hAnsiTheme="minorHAnsi" w:cs="Arial"/>
              </w:rPr>
              <w:t xml:space="preserve"> </w:t>
            </w:r>
            <w:r w:rsidRPr="0047749D">
              <w:rPr>
                <w:sz w:val="20"/>
                <w:szCs w:val="20"/>
              </w:rPr>
              <w:t>Scaling up the use of aflasafe will be done in collaboration with the government of Ghana, non-governmental organizations (NGOs), and private sector actors interested in improving maize and groundnut value chain</w:t>
            </w:r>
            <w:r w:rsidRPr="00FE339C">
              <w:rPr>
                <w:sz w:val="20"/>
                <w:szCs w:val="20"/>
              </w:rPr>
              <w:t>s as well as enhance nutritional status of farm households. Producers (farmers) will be linked with premium markets and processors seeking aflatoxin-safe maize and groundnut.</w:t>
            </w:r>
          </w:p>
        </w:tc>
      </w:tr>
      <w:tr w:rsidR="000046DD" w:rsidRPr="0047749D" w14:paraId="3D0C38E5" w14:textId="77777777" w:rsidTr="0068792B">
        <w:tc>
          <w:tcPr>
            <w:tcW w:w="9468" w:type="dxa"/>
            <w:gridSpan w:val="3"/>
          </w:tcPr>
          <w:p w14:paraId="20537716" w14:textId="77777777" w:rsidR="000046DD" w:rsidRPr="0047749D" w:rsidRDefault="000046DD" w:rsidP="004D1631">
            <w:pPr>
              <w:rPr>
                <w:sz w:val="20"/>
                <w:szCs w:val="20"/>
              </w:rPr>
            </w:pPr>
          </w:p>
        </w:tc>
      </w:tr>
      <w:tr w:rsidR="000046DD" w:rsidRPr="0047749D" w14:paraId="20BD8BB0" w14:textId="77777777" w:rsidTr="0068792B">
        <w:tc>
          <w:tcPr>
            <w:tcW w:w="7488" w:type="dxa"/>
            <w:gridSpan w:val="2"/>
          </w:tcPr>
          <w:p w14:paraId="18EF81FC" w14:textId="77777777" w:rsidR="000046DD" w:rsidRPr="0047749D" w:rsidRDefault="000046DD" w:rsidP="004D1631">
            <w:pPr>
              <w:rPr>
                <w:sz w:val="20"/>
                <w:szCs w:val="20"/>
              </w:rPr>
            </w:pPr>
            <w:r w:rsidRPr="0047749D">
              <w:rPr>
                <w:sz w:val="20"/>
                <w:szCs w:val="20"/>
              </w:rPr>
              <w:t>9. How are the activities in this protocol linked to those of others?</w:t>
            </w:r>
          </w:p>
        </w:tc>
        <w:tc>
          <w:tcPr>
            <w:tcW w:w="1980" w:type="dxa"/>
          </w:tcPr>
          <w:p w14:paraId="375A5D64" w14:textId="77777777" w:rsidR="000046DD" w:rsidRPr="00FE339C" w:rsidRDefault="000046DD" w:rsidP="004D1631">
            <w:pPr>
              <w:rPr>
                <w:sz w:val="20"/>
                <w:szCs w:val="20"/>
              </w:rPr>
            </w:pPr>
          </w:p>
        </w:tc>
      </w:tr>
      <w:tr w:rsidR="000046DD" w:rsidRPr="0047749D" w14:paraId="21CAB911" w14:textId="77777777" w:rsidTr="0068792B">
        <w:tc>
          <w:tcPr>
            <w:tcW w:w="9468" w:type="dxa"/>
            <w:gridSpan w:val="3"/>
          </w:tcPr>
          <w:p w14:paraId="22A4A7EB" w14:textId="77777777" w:rsidR="000046DD" w:rsidRPr="00E9712E" w:rsidRDefault="00191350" w:rsidP="00F73A85">
            <w:pPr>
              <w:jc w:val="both"/>
              <w:rPr>
                <w:rFonts w:asciiTheme="minorHAnsi" w:eastAsia="Times New Roman" w:hAnsiTheme="minorHAnsi" w:cs="Times New Roman"/>
                <w:sz w:val="20"/>
                <w:szCs w:val="20"/>
              </w:rPr>
            </w:pPr>
            <w:r w:rsidRPr="0047749D">
              <w:rPr>
                <w:sz w:val="20"/>
                <w:szCs w:val="20"/>
              </w:rPr>
              <w:t>Linked</w:t>
            </w:r>
            <w:r w:rsidRPr="00FE339C">
              <w:rPr>
                <w:sz w:val="20"/>
                <w:szCs w:val="20"/>
              </w:rPr>
              <w:t xml:space="preserve"> to protocol GH</w:t>
            </w:r>
            <w:r w:rsidR="00F73A85" w:rsidRPr="00FE339C">
              <w:rPr>
                <w:sz w:val="20"/>
                <w:szCs w:val="20"/>
              </w:rPr>
              <w:t>111A-17</w:t>
            </w:r>
            <w:r w:rsidR="00D5183F" w:rsidRPr="00FE339C">
              <w:rPr>
                <w:sz w:val="20"/>
                <w:szCs w:val="20"/>
              </w:rPr>
              <w:t xml:space="preserve"> </w:t>
            </w:r>
            <w:r w:rsidR="000046DD" w:rsidRPr="00FE339C">
              <w:rPr>
                <w:sz w:val="20"/>
                <w:szCs w:val="20"/>
              </w:rPr>
              <w:t>Aflatoxin-safe maize/groundnut from treated fields can be used in studies involving the poultry/livestock feeding trials as well as for studies on household nutrition for children under 5 years.</w:t>
            </w:r>
          </w:p>
        </w:tc>
      </w:tr>
    </w:tbl>
    <w:p w14:paraId="792A7AB8" w14:textId="77777777" w:rsidR="000046DD" w:rsidRPr="0047749D" w:rsidRDefault="000046DD" w:rsidP="000046DD">
      <w:pPr>
        <w:rPr>
          <w:rFonts w:asciiTheme="minorHAnsi" w:hAnsi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6483"/>
      </w:tblGrid>
      <w:tr w:rsidR="000046DD" w:rsidRPr="0047749D" w14:paraId="0029F038" w14:textId="77777777" w:rsidTr="0068792B">
        <w:trPr>
          <w:trHeight w:hRule="exact" w:val="288"/>
        </w:trPr>
        <w:tc>
          <w:tcPr>
            <w:tcW w:w="9468" w:type="dxa"/>
            <w:gridSpan w:val="2"/>
            <w:shd w:val="clear" w:color="auto" w:fill="auto"/>
            <w:noWrap/>
            <w:vAlign w:val="bottom"/>
            <w:hideMark/>
          </w:tcPr>
          <w:p w14:paraId="6DB2D1DD" w14:textId="77777777" w:rsidR="000046DD" w:rsidRPr="00FE339C" w:rsidRDefault="000046DD" w:rsidP="004D1631">
            <w:pPr>
              <w:rPr>
                <w:rFonts w:asciiTheme="minorHAnsi" w:hAnsiTheme="minorHAnsi"/>
                <w:color w:val="000000"/>
                <w:sz w:val="20"/>
                <w:szCs w:val="20"/>
              </w:rPr>
            </w:pPr>
            <w:r w:rsidRPr="00FE339C">
              <w:rPr>
                <w:rFonts w:asciiTheme="minorHAnsi" w:hAnsiTheme="minorHAnsi"/>
                <w:color w:val="000000"/>
                <w:sz w:val="20"/>
                <w:szCs w:val="20"/>
              </w:rPr>
              <w:t xml:space="preserve">10. </w:t>
            </w:r>
            <w:r w:rsidR="00D50F83" w:rsidRPr="00FE339C">
              <w:rPr>
                <w:rFonts w:asciiTheme="minorHAnsi" w:hAnsiTheme="minorHAnsi"/>
                <w:color w:val="000000"/>
                <w:sz w:val="20"/>
                <w:szCs w:val="20"/>
              </w:rPr>
              <w:t>B</w:t>
            </w:r>
            <w:r w:rsidRPr="00FE339C">
              <w:rPr>
                <w:rFonts w:asciiTheme="minorHAnsi" w:hAnsiTheme="minorHAnsi"/>
                <w:color w:val="000000"/>
                <w:sz w:val="20"/>
                <w:szCs w:val="20"/>
              </w:rPr>
              <w:t>udget (US</w:t>
            </w:r>
            <w:r w:rsidR="00692D10">
              <w:rPr>
                <w:rFonts w:asciiTheme="minorHAnsi" w:hAnsiTheme="minorHAnsi"/>
                <w:color w:val="000000"/>
                <w:sz w:val="20"/>
                <w:szCs w:val="20"/>
              </w:rPr>
              <w:t>D</w:t>
            </w:r>
            <w:r w:rsidRPr="00FE339C">
              <w:rPr>
                <w:rFonts w:asciiTheme="minorHAnsi" w:hAnsiTheme="minorHAnsi"/>
                <w:color w:val="000000"/>
                <w:sz w:val="20"/>
                <w:szCs w:val="20"/>
              </w:rPr>
              <w:t>)</w:t>
            </w:r>
          </w:p>
        </w:tc>
      </w:tr>
      <w:tr w:rsidR="000046DD" w:rsidRPr="0047749D" w14:paraId="41C48B83" w14:textId="77777777" w:rsidTr="0068792B">
        <w:trPr>
          <w:trHeight w:hRule="exact" w:val="288"/>
        </w:trPr>
        <w:tc>
          <w:tcPr>
            <w:tcW w:w="2985" w:type="dxa"/>
            <w:shd w:val="clear" w:color="auto" w:fill="auto"/>
            <w:noWrap/>
            <w:vAlign w:val="center"/>
            <w:hideMark/>
          </w:tcPr>
          <w:p w14:paraId="63F13B3B"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Budget Line</w:t>
            </w:r>
          </w:p>
        </w:tc>
        <w:tc>
          <w:tcPr>
            <w:tcW w:w="6483" w:type="dxa"/>
            <w:shd w:val="clear" w:color="auto" w:fill="auto"/>
            <w:noWrap/>
            <w:vAlign w:val="center"/>
            <w:hideMark/>
          </w:tcPr>
          <w:p w14:paraId="387A2AB1" w14:textId="77777777" w:rsidR="000046DD" w:rsidRPr="00E9712E" w:rsidRDefault="000046DD" w:rsidP="004D1631">
            <w:pPr>
              <w:jc w:val="right"/>
              <w:rPr>
                <w:rFonts w:asciiTheme="minorHAnsi" w:hAnsiTheme="minorHAnsi"/>
                <w:color w:val="000000"/>
                <w:sz w:val="20"/>
                <w:szCs w:val="20"/>
              </w:rPr>
            </w:pPr>
          </w:p>
        </w:tc>
      </w:tr>
      <w:tr w:rsidR="000046DD" w:rsidRPr="0047749D" w14:paraId="2D55E912" w14:textId="77777777" w:rsidTr="0068792B">
        <w:trPr>
          <w:trHeight w:hRule="exact" w:val="288"/>
        </w:trPr>
        <w:tc>
          <w:tcPr>
            <w:tcW w:w="2985" w:type="dxa"/>
            <w:shd w:val="clear" w:color="auto" w:fill="auto"/>
            <w:noWrap/>
            <w:vAlign w:val="center"/>
            <w:hideMark/>
          </w:tcPr>
          <w:p w14:paraId="2C28F7CF"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Personnel</w:t>
            </w:r>
          </w:p>
        </w:tc>
        <w:tc>
          <w:tcPr>
            <w:tcW w:w="6483" w:type="dxa"/>
            <w:shd w:val="clear" w:color="auto" w:fill="auto"/>
            <w:noWrap/>
            <w:hideMark/>
          </w:tcPr>
          <w:p w14:paraId="3AB78429" w14:textId="77777777" w:rsidR="000046DD" w:rsidRPr="00E9712E" w:rsidRDefault="000046DD" w:rsidP="00F00978">
            <w:pPr>
              <w:rPr>
                <w:rFonts w:asciiTheme="minorHAnsi" w:hAnsiTheme="minorHAnsi" w:cs="Calibri"/>
                <w:color w:val="000000"/>
                <w:sz w:val="20"/>
                <w:szCs w:val="20"/>
              </w:rPr>
            </w:pPr>
            <w:r w:rsidRPr="00E9712E">
              <w:rPr>
                <w:rFonts w:asciiTheme="minorHAnsi" w:hAnsiTheme="minorHAnsi" w:cs="Calibri"/>
                <w:color w:val="000000"/>
                <w:sz w:val="20"/>
                <w:szCs w:val="20"/>
              </w:rPr>
              <w:t>12</w:t>
            </w:r>
            <w:r w:rsidR="00972062"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0046DD" w:rsidRPr="0047749D" w14:paraId="15FD6F1E" w14:textId="77777777" w:rsidTr="0068792B">
        <w:trPr>
          <w:trHeight w:hRule="exact" w:val="288"/>
        </w:trPr>
        <w:tc>
          <w:tcPr>
            <w:tcW w:w="2985" w:type="dxa"/>
            <w:shd w:val="clear" w:color="auto" w:fill="auto"/>
            <w:noWrap/>
            <w:vAlign w:val="center"/>
            <w:hideMark/>
          </w:tcPr>
          <w:p w14:paraId="53DB18A7"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Services</w:t>
            </w:r>
          </w:p>
        </w:tc>
        <w:tc>
          <w:tcPr>
            <w:tcW w:w="6483" w:type="dxa"/>
            <w:shd w:val="clear" w:color="auto" w:fill="auto"/>
            <w:noWrap/>
            <w:hideMark/>
          </w:tcPr>
          <w:p w14:paraId="174D9297" w14:textId="77777777" w:rsidR="000046DD" w:rsidRPr="00E9712E" w:rsidRDefault="000046DD" w:rsidP="00F00978">
            <w:pPr>
              <w:rPr>
                <w:rFonts w:asciiTheme="minorHAnsi" w:hAnsiTheme="minorHAnsi" w:cs="Calibri"/>
                <w:color w:val="000000"/>
                <w:sz w:val="20"/>
                <w:szCs w:val="20"/>
              </w:rPr>
            </w:pPr>
            <w:r w:rsidRPr="00E9712E">
              <w:rPr>
                <w:rFonts w:asciiTheme="minorHAnsi" w:hAnsiTheme="minorHAnsi" w:cs="Calibri"/>
                <w:color w:val="000000"/>
                <w:sz w:val="20"/>
                <w:szCs w:val="20"/>
              </w:rPr>
              <w:t>7</w:t>
            </w:r>
            <w:r w:rsidR="00972062"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0046DD" w:rsidRPr="0047749D" w14:paraId="54A7A8AE" w14:textId="77777777" w:rsidTr="0068792B">
        <w:trPr>
          <w:trHeight w:hRule="exact" w:val="288"/>
        </w:trPr>
        <w:tc>
          <w:tcPr>
            <w:tcW w:w="2985" w:type="dxa"/>
            <w:shd w:val="clear" w:color="auto" w:fill="auto"/>
            <w:noWrap/>
            <w:vAlign w:val="center"/>
            <w:hideMark/>
          </w:tcPr>
          <w:p w14:paraId="369C9795"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Supplies</w:t>
            </w:r>
          </w:p>
        </w:tc>
        <w:tc>
          <w:tcPr>
            <w:tcW w:w="6483" w:type="dxa"/>
            <w:shd w:val="clear" w:color="auto" w:fill="auto"/>
            <w:noWrap/>
            <w:hideMark/>
          </w:tcPr>
          <w:p w14:paraId="3070061F" w14:textId="77777777" w:rsidR="000046DD" w:rsidRPr="00E9712E" w:rsidRDefault="000046DD" w:rsidP="00F00978">
            <w:pPr>
              <w:rPr>
                <w:rFonts w:asciiTheme="minorHAnsi" w:hAnsiTheme="minorHAnsi" w:cs="Calibri"/>
                <w:color w:val="000000"/>
                <w:sz w:val="20"/>
                <w:szCs w:val="20"/>
              </w:rPr>
            </w:pPr>
            <w:r w:rsidRPr="00E9712E">
              <w:rPr>
                <w:rFonts w:asciiTheme="minorHAnsi" w:hAnsiTheme="minorHAnsi" w:cs="Calibri"/>
                <w:color w:val="000000"/>
                <w:sz w:val="20"/>
                <w:szCs w:val="20"/>
              </w:rPr>
              <w:t>7</w:t>
            </w:r>
            <w:r w:rsidR="00972062"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0046DD" w:rsidRPr="0047749D" w14:paraId="1E877126" w14:textId="77777777" w:rsidTr="0068792B">
        <w:trPr>
          <w:trHeight w:hRule="exact" w:val="288"/>
        </w:trPr>
        <w:tc>
          <w:tcPr>
            <w:tcW w:w="2985" w:type="dxa"/>
            <w:shd w:val="clear" w:color="auto" w:fill="auto"/>
            <w:noWrap/>
            <w:vAlign w:val="center"/>
            <w:hideMark/>
          </w:tcPr>
          <w:p w14:paraId="3EFEF7BF"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Capital</w:t>
            </w:r>
          </w:p>
        </w:tc>
        <w:tc>
          <w:tcPr>
            <w:tcW w:w="6483" w:type="dxa"/>
            <w:shd w:val="clear" w:color="auto" w:fill="auto"/>
            <w:noWrap/>
            <w:hideMark/>
          </w:tcPr>
          <w:p w14:paraId="567340BD" w14:textId="77777777" w:rsidR="000046DD" w:rsidRPr="00E9712E" w:rsidRDefault="000046DD" w:rsidP="00F00978">
            <w:pPr>
              <w:rPr>
                <w:rFonts w:asciiTheme="minorHAnsi" w:hAnsiTheme="minorHAnsi" w:cs="Calibri"/>
                <w:color w:val="000000"/>
                <w:sz w:val="20"/>
                <w:szCs w:val="20"/>
              </w:rPr>
            </w:pPr>
          </w:p>
        </w:tc>
      </w:tr>
      <w:tr w:rsidR="000046DD" w:rsidRPr="0047749D" w14:paraId="7591C6AB" w14:textId="77777777" w:rsidTr="0068792B">
        <w:trPr>
          <w:trHeight w:hRule="exact" w:val="288"/>
        </w:trPr>
        <w:tc>
          <w:tcPr>
            <w:tcW w:w="2985" w:type="dxa"/>
            <w:shd w:val="clear" w:color="auto" w:fill="auto"/>
            <w:noWrap/>
            <w:vAlign w:val="center"/>
            <w:hideMark/>
          </w:tcPr>
          <w:p w14:paraId="4D0C7427"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Travel</w:t>
            </w:r>
          </w:p>
        </w:tc>
        <w:tc>
          <w:tcPr>
            <w:tcW w:w="6483" w:type="dxa"/>
            <w:shd w:val="clear" w:color="auto" w:fill="auto"/>
            <w:noWrap/>
            <w:hideMark/>
          </w:tcPr>
          <w:p w14:paraId="71D0E298" w14:textId="77777777" w:rsidR="000046DD" w:rsidRPr="00E9712E" w:rsidRDefault="000046DD" w:rsidP="00F00978">
            <w:pPr>
              <w:rPr>
                <w:rFonts w:asciiTheme="minorHAnsi" w:hAnsiTheme="minorHAnsi" w:cs="Calibri"/>
                <w:color w:val="000000"/>
                <w:sz w:val="20"/>
                <w:szCs w:val="20"/>
              </w:rPr>
            </w:pPr>
            <w:r w:rsidRPr="00E9712E">
              <w:rPr>
                <w:rFonts w:asciiTheme="minorHAnsi" w:hAnsiTheme="minorHAnsi" w:cs="Calibri"/>
                <w:color w:val="000000"/>
                <w:sz w:val="20"/>
                <w:szCs w:val="20"/>
              </w:rPr>
              <w:t>4</w:t>
            </w:r>
            <w:r w:rsidR="00972062"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0046DD" w:rsidRPr="0047749D" w14:paraId="394ADE0D" w14:textId="77777777" w:rsidTr="0068792B">
        <w:trPr>
          <w:trHeight w:hRule="exact" w:val="288"/>
        </w:trPr>
        <w:tc>
          <w:tcPr>
            <w:tcW w:w="2985" w:type="dxa"/>
            <w:shd w:val="clear" w:color="auto" w:fill="auto"/>
            <w:noWrap/>
            <w:vAlign w:val="center"/>
            <w:hideMark/>
          </w:tcPr>
          <w:p w14:paraId="747F8C39"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Overhead</w:t>
            </w:r>
          </w:p>
        </w:tc>
        <w:tc>
          <w:tcPr>
            <w:tcW w:w="6483" w:type="dxa"/>
            <w:shd w:val="clear" w:color="auto" w:fill="auto"/>
            <w:noWrap/>
            <w:hideMark/>
          </w:tcPr>
          <w:p w14:paraId="5C335B85" w14:textId="77777777" w:rsidR="000046DD" w:rsidRPr="00E9712E" w:rsidRDefault="00BA4285" w:rsidP="00F00978">
            <w:pPr>
              <w:rPr>
                <w:rFonts w:asciiTheme="minorHAnsi" w:hAnsiTheme="minorHAnsi" w:cs="Calibri"/>
                <w:color w:val="000000"/>
                <w:sz w:val="20"/>
                <w:szCs w:val="20"/>
              </w:rPr>
            </w:pPr>
            <w:r w:rsidRPr="00E9712E">
              <w:rPr>
                <w:rFonts w:asciiTheme="minorHAnsi" w:hAnsiTheme="minorHAnsi" w:cs="Calibri"/>
                <w:color w:val="000000"/>
                <w:sz w:val="20"/>
                <w:szCs w:val="20"/>
              </w:rPr>
              <w:t>0</w:t>
            </w:r>
          </w:p>
        </w:tc>
      </w:tr>
      <w:tr w:rsidR="000046DD" w:rsidRPr="0047749D" w14:paraId="521F8209" w14:textId="77777777" w:rsidTr="0068792B">
        <w:trPr>
          <w:trHeight w:hRule="exact" w:val="288"/>
        </w:trPr>
        <w:tc>
          <w:tcPr>
            <w:tcW w:w="2985" w:type="dxa"/>
            <w:shd w:val="clear" w:color="auto" w:fill="auto"/>
            <w:noWrap/>
            <w:vAlign w:val="center"/>
            <w:hideMark/>
          </w:tcPr>
          <w:p w14:paraId="08355F4F" w14:textId="77777777" w:rsidR="000046DD" w:rsidRPr="00E9712E" w:rsidRDefault="000046DD" w:rsidP="004D1631">
            <w:pPr>
              <w:rPr>
                <w:rFonts w:asciiTheme="minorHAnsi" w:hAnsiTheme="minorHAnsi"/>
                <w:color w:val="000000"/>
                <w:sz w:val="20"/>
                <w:szCs w:val="20"/>
              </w:rPr>
            </w:pPr>
            <w:r w:rsidRPr="00E9712E">
              <w:rPr>
                <w:rFonts w:asciiTheme="minorHAnsi" w:hAnsiTheme="minorHAnsi"/>
                <w:color w:val="000000"/>
                <w:sz w:val="20"/>
                <w:szCs w:val="20"/>
              </w:rPr>
              <w:t>Total</w:t>
            </w:r>
          </w:p>
        </w:tc>
        <w:tc>
          <w:tcPr>
            <w:tcW w:w="6483" w:type="dxa"/>
            <w:shd w:val="clear" w:color="auto" w:fill="auto"/>
            <w:noWrap/>
            <w:hideMark/>
          </w:tcPr>
          <w:p w14:paraId="0296113A" w14:textId="77777777" w:rsidR="000046DD" w:rsidRPr="00E9712E" w:rsidRDefault="000046DD" w:rsidP="00F00978">
            <w:pPr>
              <w:rPr>
                <w:rFonts w:asciiTheme="minorHAnsi" w:hAnsiTheme="minorHAnsi" w:cs="Calibri"/>
                <w:color w:val="000000"/>
                <w:sz w:val="20"/>
                <w:szCs w:val="20"/>
              </w:rPr>
            </w:pPr>
            <w:r w:rsidRPr="00E9712E">
              <w:rPr>
                <w:rFonts w:asciiTheme="minorHAnsi" w:hAnsiTheme="minorHAnsi" w:cs="Calibri"/>
                <w:color w:val="000000"/>
                <w:sz w:val="20"/>
                <w:szCs w:val="20"/>
              </w:rPr>
              <w:t>30</w:t>
            </w:r>
            <w:r w:rsidR="00972062"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bl>
    <w:p w14:paraId="1DCC744E" w14:textId="77777777" w:rsidR="00D109AC" w:rsidRPr="0047749D" w:rsidRDefault="00D109AC" w:rsidP="000046DD">
      <w:pPr>
        <w:rPr>
          <w:rFonts w:asciiTheme="minorHAnsi" w:hAnsiTheme="minorHAnsi"/>
          <w:sz w:val="20"/>
          <w:szCs w:val="20"/>
        </w:rPr>
      </w:pPr>
    </w:p>
    <w:p w14:paraId="4796A76E" w14:textId="77777777" w:rsidR="00D109AC" w:rsidRPr="00FE339C" w:rsidRDefault="00D109AC">
      <w:pPr>
        <w:rPr>
          <w:rFonts w:asciiTheme="minorHAnsi" w:hAnsiTheme="minorHAnsi"/>
          <w:sz w:val="20"/>
          <w:szCs w:val="20"/>
        </w:rPr>
      </w:pPr>
      <w:r w:rsidRPr="00FE339C">
        <w:rPr>
          <w:rFonts w:asciiTheme="minorHAnsi" w:hAnsiTheme="minorHAnsi"/>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2"/>
        <w:gridCol w:w="25"/>
        <w:gridCol w:w="213"/>
        <w:gridCol w:w="983"/>
        <w:gridCol w:w="212"/>
        <w:gridCol w:w="109"/>
        <w:gridCol w:w="1743"/>
        <w:gridCol w:w="1212"/>
        <w:gridCol w:w="204"/>
        <w:gridCol w:w="195"/>
        <w:gridCol w:w="1370"/>
      </w:tblGrid>
      <w:tr w:rsidR="00C366B8" w:rsidRPr="0047749D" w14:paraId="598C4D0C" w14:textId="77777777" w:rsidTr="000514A5">
        <w:trPr>
          <w:trHeight w:val="224"/>
        </w:trPr>
        <w:tc>
          <w:tcPr>
            <w:tcW w:w="9468" w:type="dxa"/>
            <w:gridSpan w:val="11"/>
          </w:tcPr>
          <w:p w14:paraId="79A211A8" w14:textId="11047646" w:rsidR="00C366B8" w:rsidRPr="007B12CC" w:rsidRDefault="00C366B8" w:rsidP="006D67FF">
            <w:pPr>
              <w:jc w:val="center"/>
              <w:rPr>
                <w:rFonts w:asciiTheme="minorHAnsi" w:eastAsia="Calibri" w:hAnsiTheme="minorHAnsi" w:cstheme="minorHAnsi"/>
                <w:b/>
                <w:sz w:val="28"/>
                <w:szCs w:val="28"/>
              </w:rPr>
            </w:pPr>
            <w:r w:rsidRPr="007B12CC">
              <w:rPr>
                <w:rFonts w:asciiTheme="minorHAnsi" w:eastAsia="Calibri" w:hAnsiTheme="minorHAnsi" w:cstheme="minorHAnsi"/>
                <w:b/>
                <w:sz w:val="28"/>
                <w:szCs w:val="28"/>
              </w:rPr>
              <w:t>2017 Africa RISING West Africa Activity Protocol</w:t>
            </w:r>
            <w:r w:rsidR="006D67FF" w:rsidRPr="007B12CC">
              <w:rPr>
                <w:rFonts w:asciiTheme="minorHAnsi" w:eastAsia="Calibri" w:hAnsiTheme="minorHAnsi" w:cstheme="minorHAnsi"/>
                <w:b/>
                <w:sz w:val="28"/>
                <w:szCs w:val="28"/>
              </w:rPr>
              <w:t xml:space="preserve"> – Outcome 1:</w:t>
            </w:r>
            <w:r w:rsidR="00B10F2F" w:rsidRPr="007B12CC">
              <w:rPr>
                <w:rFonts w:asciiTheme="minorHAnsi" w:eastAsia="Calibri" w:hAnsiTheme="minorHAnsi" w:cstheme="minorHAnsi"/>
                <w:b/>
                <w:sz w:val="28"/>
                <w:szCs w:val="28"/>
              </w:rPr>
              <w:t xml:space="preserve"> </w:t>
            </w:r>
            <w:r w:rsidR="007E1A82" w:rsidRPr="007B12CC">
              <w:rPr>
                <w:rFonts w:asciiTheme="minorHAnsi" w:eastAsia="Calibri" w:hAnsiTheme="minorHAnsi" w:cstheme="minorHAnsi"/>
                <w:b/>
                <w:sz w:val="28"/>
                <w:szCs w:val="28"/>
              </w:rPr>
              <w:t>GH</w:t>
            </w:r>
            <w:r w:rsidR="00D87238" w:rsidRPr="007B12CC">
              <w:rPr>
                <w:rFonts w:asciiTheme="minorHAnsi" w:eastAsia="Calibri" w:hAnsiTheme="minorHAnsi" w:cstheme="minorHAnsi"/>
                <w:b/>
                <w:sz w:val="28"/>
                <w:szCs w:val="28"/>
              </w:rPr>
              <w:t>121-17</w:t>
            </w:r>
          </w:p>
        </w:tc>
      </w:tr>
      <w:tr w:rsidR="00C366B8" w:rsidRPr="0047749D" w14:paraId="7203C518" w14:textId="77777777" w:rsidTr="000514A5">
        <w:trPr>
          <w:trHeight w:val="224"/>
        </w:trPr>
        <w:tc>
          <w:tcPr>
            <w:tcW w:w="9468" w:type="dxa"/>
            <w:gridSpan w:val="11"/>
          </w:tcPr>
          <w:p w14:paraId="7674984D" w14:textId="77777777" w:rsidR="00C366B8" w:rsidRPr="00302DF1" w:rsidRDefault="00C366B8" w:rsidP="00234292">
            <w:pPr>
              <w:rPr>
                <w:rFonts w:asciiTheme="minorHAnsi" w:eastAsia="Calibri" w:hAnsiTheme="minorHAnsi" w:cstheme="minorHAnsi"/>
                <w:i/>
                <w:sz w:val="20"/>
                <w:szCs w:val="20"/>
              </w:rPr>
            </w:pPr>
            <w:r w:rsidRPr="00302DF1">
              <w:rPr>
                <w:rFonts w:asciiTheme="minorHAnsi" w:eastAsia="Calibri" w:hAnsiTheme="minorHAnsi" w:cstheme="minorHAnsi"/>
                <w:i/>
                <w:sz w:val="20"/>
                <w:szCs w:val="20"/>
              </w:rPr>
              <w:t>Outcome 1:</w:t>
            </w:r>
            <w:r w:rsidRPr="00302DF1">
              <w:rPr>
                <w:rFonts w:asciiTheme="minorHAnsi" w:hAnsiTheme="minorHAnsi" w:cstheme="minorHAnsi"/>
                <w:i/>
                <w:sz w:val="20"/>
                <w:szCs w:val="20"/>
              </w:rPr>
              <w:t xml:space="preserve"> </w:t>
            </w:r>
            <w:r w:rsidRPr="00302DF1">
              <w:rPr>
                <w:rFonts w:asciiTheme="minorHAnsi" w:eastAsia="Calibri" w:hAnsiTheme="minorHAnsi" w:cstheme="minorHAnsi"/>
                <w:i/>
                <w:sz w:val="20"/>
                <w:szCs w:val="20"/>
              </w:rPr>
              <w:t>Farmers and farming communities in the project area are practicing more productive, resilient, and profitable and sustainably intensified crop-livestock systems linked to markets.</w:t>
            </w:r>
          </w:p>
        </w:tc>
      </w:tr>
      <w:tr w:rsidR="00C366B8" w:rsidRPr="0047749D" w14:paraId="043A1A0B" w14:textId="77777777" w:rsidTr="000514A5">
        <w:tc>
          <w:tcPr>
            <w:tcW w:w="3202" w:type="dxa"/>
          </w:tcPr>
          <w:p w14:paraId="15AD2521" w14:textId="77777777" w:rsidR="00C366B8" w:rsidRPr="00FE339C" w:rsidRDefault="008C78D3" w:rsidP="008C78D3">
            <w:pPr>
              <w:rPr>
                <w:rFonts w:asciiTheme="minorHAnsi" w:eastAsia="Calibri" w:hAnsiTheme="minorHAnsi" w:cstheme="minorHAnsi"/>
                <w:sz w:val="20"/>
                <w:szCs w:val="20"/>
              </w:rPr>
            </w:pPr>
            <w:r w:rsidRPr="0047749D">
              <w:rPr>
                <w:rFonts w:asciiTheme="minorHAnsi" w:eastAsia="Calibri" w:hAnsiTheme="minorHAnsi" w:cstheme="minorHAnsi"/>
                <w:sz w:val="20"/>
                <w:szCs w:val="20"/>
              </w:rPr>
              <w:t>a.</w:t>
            </w:r>
            <w:r w:rsidR="0069231D" w:rsidRPr="00FE339C">
              <w:rPr>
                <w:rFonts w:asciiTheme="minorHAnsi" w:eastAsia="Calibri" w:hAnsiTheme="minorHAnsi" w:cstheme="minorHAnsi"/>
                <w:sz w:val="20"/>
                <w:szCs w:val="20"/>
              </w:rPr>
              <w:t xml:space="preserve"> </w:t>
            </w:r>
            <w:r w:rsidR="00C366B8" w:rsidRPr="00FE339C">
              <w:rPr>
                <w:rFonts w:asciiTheme="minorHAnsi" w:eastAsia="Calibri" w:hAnsiTheme="minorHAnsi" w:cstheme="minorHAnsi"/>
                <w:sz w:val="20"/>
                <w:szCs w:val="20"/>
              </w:rPr>
              <w:t xml:space="preserve">Output: </w:t>
            </w:r>
            <w:r w:rsidR="003536DB" w:rsidRPr="00FE339C">
              <w:rPr>
                <w:rFonts w:asciiTheme="minorHAnsi" w:eastAsia="Calibri" w:hAnsiTheme="minorHAnsi" w:cstheme="minorHAnsi"/>
                <w:sz w:val="20"/>
                <w:szCs w:val="20"/>
              </w:rPr>
              <w:t>1.2</w:t>
            </w:r>
          </w:p>
        </w:tc>
        <w:tc>
          <w:tcPr>
            <w:tcW w:w="6266" w:type="dxa"/>
            <w:gridSpan w:val="10"/>
          </w:tcPr>
          <w:p w14:paraId="2E761CC2" w14:textId="77777777" w:rsidR="00C366B8" w:rsidRPr="0047749D" w:rsidRDefault="00C366B8" w:rsidP="00234292">
            <w:pPr>
              <w:rPr>
                <w:rFonts w:asciiTheme="minorHAnsi" w:hAnsiTheme="minorHAnsi" w:cstheme="minorHAnsi"/>
                <w:color w:val="000000"/>
                <w:sz w:val="20"/>
                <w:szCs w:val="20"/>
              </w:rPr>
            </w:pPr>
            <w:r w:rsidRPr="00FE339C">
              <w:rPr>
                <w:rFonts w:asciiTheme="minorHAnsi" w:hAnsiTheme="minorHAnsi" w:cstheme="minorHAnsi"/>
                <w:color w:val="000000"/>
                <w:sz w:val="20"/>
                <w:szCs w:val="20"/>
              </w:rPr>
              <w:t>Integrated management technologies and practices to improve and sustain productivity and ecosystems services of the soil, land, wate</w:t>
            </w:r>
            <w:r w:rsidRPr="0047749D">
              <w:rPr>
                <w:rFonts w:asciiTheme="minorHAnsi" w:hAnsiTheme="minorHAnsi" w:cstheme="minorHAnsi"/>
                <w:color w:val="000000"/>
                <w:sz w:val="20"/>
                <w:szCs w:val="20"/>
              </w:rPr>
              <w:t>r and vegetation resources are developed and disseminated with farmers and development partners in the intervention communities</w:t>
            </w:r>
          </w:p>
        </w:tc>
      </w:tr>
      <w:tr w:rsidR="00C366B8" w:rsidRPr="0047749D" w14:paraId="70ED31D8" w14:textId="77777777" w:rsidTr="000514A5">
        <w:tc>
          <w:tcPr>
            <w:tcW w:w="3202" w:type="dxa"/>
          </w:tcPr>
          <w:p w14:paraId="4405CA20" w14:textId="77777777" w:rsidR="00C366B8" w:rsidRPr="00FE339C" w:rsidRDefault="00C366B8" w:rsidP="00C366B8">
            <w:pPr>
              <w:rPr>
                <w:rFonts w:asciiTheme="minorHAnsi" w:eastAsia="Calibri" w:hAnsiTheme="minorHAnsi" w:cstheme="minorHAnsi"/>
                <w:sz w:val="20"/>
                <w:szCs w:val="20"/>
              </w:rPr>
            </w:pPr>
            <w:r w:rsidRPr="0047749D">
              <w:rPr>
                <w:rFonts w:asciiTheme="minorHAnsi" w:eastAsia="Calibri" w:hAnsiTheme="minorHAnsi" w:cstheme="minorHAnsi"/>
                <w:sz w:val="20"/>
                <w:szCs w:val="20"/>
              </w:rPr>
              <w:t>b. Activity: 1</w:t>
            </w:r>
            <w:r w:rsidR="003536DB" w:rsidRPr="00FE339C">
              <w:rPr>
                <w:rFonts w:asciiTheme="minorHAnsi" w:eastAsia="Calibri" w:hAnsiTheme="minorHAnsi" w:cstheme="minorHAnsi"/>
                <w:sz w:val="20"/>
                <w:szCs w:val="20"/>
              </w:rPr>
              <w:t>.2.1</w:t>
            </w:r>
          </w:p>
        </w:tc>
        <w:tc>
          <w:tcPr>
            <w:tcW w:w="6266" w:type="dxa"/>
            <w:gridSpan w:val="10"/>
          </w:tcPr>
          <w:p w14:paraId="2D27F4F5" w14:textId="77777777" w:rsidR="00C366B8" w:rsidRPr="00FE339C" w:rsidRDefault="00C366B8" w:rsidP="00234292">
            <w:pPr>
              <w:rPr>
                <w:rFonts w:asciiTheme="minorHAnsi" w:hAnsiTheme="minorHAnsi" w:cstheme="minorHAnsi"/>
                <w:sz w:val="20"/>
                <w:szCs w:val="20"/>
              </w:rPr>
            </w:pPr>
            <w:r w:rsidRPr="00FE339C">
              <w:rPr>
                <w:rFonts w:asciiTheme="minorHAnsi" w:hAnsiTheme="minorHAnsi" w:cstheme="minorHAnsi"/>
                <w:sz w:val="20"/>
                <w:szCs w:val="20"/>
              </w:rPr>
              <w:t>Test and disseminate land, soil and integrated land-soil technologies and practices to improve and sustain productivity and ecosystems services at the farm and landscape/watershed levels</w:t>
            </w:r>
          </w:p>
        </w:tc>
      </w:tr>
      <w:tr w:rsidR="00C366B8" w:rsidRPr="0047749D" w14:paraId="06393B74" w14:textId="77777777" w:rsidTr="000514A5">
        <w:tc>
          <w:tcPr>
            <w:tcW w:w="3202" w:type="dxa"/>
          </w:tcPr>
          <w:p w14:paraId="569E1950" w14:textId="77777777" w:rsidR="00C366B8" w:rsidRPr="00FE339C" w:rsidRDefault="00C366B8" w:rsidP="003536DB">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c. Sub-activity: </w:t>
            </w:r>
            <w:r w:rsidR="007E1A82" w:rsidRPr="00FE339C">
              <w:rPr>
                <w:rFonts w:asciiTheme="minorHAnsi" w:eastAsia="Calibri" w:hAnsiTheme="minorHAnsi" w:cstheme="minorHAnsi"/>
                <w:sz w:val="20"/>
                <w:szCs w:val="20"/>
              </w:rPr>
              <w:t>GH</w:t>
            </w:r>
            <w:r w:rsidR="003536DB" w:rsidRPr="00FE339C">
              <w:rPr>
                <w:rFonts w:asciiTheme="minorHAnsi" w:eastAsia="Calibri" w:hAnsiTheme="minorHAnsi" w:cstheme="minorHAnsi"/>
                <w:sz w:val="20"/>
                <w:szCs w:val="20"/>
              </w:rPr>
              <w:t>121-17</w:t>
            </w:r>
          </w:p>
        </w:tc>
        <w:tc>
          <w:tcPr>
            <w:tcW w:w="6266" w:type="dxa"/>
            <w:gridSpan w:val="10"/>
          </w:tcPr>
          <w:p w14:paraId="0A3DF6FF" w14:textId="77777777" w:rsidR="00C366B8" w:rsidRPr="00FE339C" w:rsidRDefault="00C366B8" w:rsidP="00234292">
            <w:pPr>
              <w:rPr>
                <w:rFonts w:asciiTheme="minorHAnsi" w:hAnsiTheme="minorHAnsi" w:cstheme="minorHAnsi"/>
                <w:sz w:val="20"/>
                <w:szCs w:val="20"/>
              </w:rPr>
            </w:pPr>
            <w:r w:rsidRPr="00FE339C">
              <w:rPr>
                <w:rFonts w:asciiTheme="minorHAnsi" w:hAnsiTheme="minorHAnsi" w:cstheme="minorHAnsi"/>
                <w:sz w:val="20"/>
                <w:szCs w:val="20"/>
              </w:rPr>
              <w:t>Roll out soil and water conservation measures in selected farming systems to demonstrate their role towards in-situ moisture capture and storage, erosion reduction and climate risk adaptation</w:t>
            </w:r>
          </w:p>
        </w:tc>
      </w:tr>
      <w:tr w:rsidR="00C366B8" w:rsidRPr="0047749D" w14:paraId="1532AD20" w14:textId="77777777" w:rsidTr="000514A5">
        <w:tc>
          <w:tcPr>
            <w:tcW w:w="9468" w:type="dxa"/>
            <w:gridSpan w:val="11"/>
          </w:tcPr>
          <w:p w14:paraId="5CAA8810"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d. Research team</w:t>
            </w:r>
          </w:p>
        </w:tc>
      </w:tr>
      <w:tr w:rsidR="00637FAC" w:rsidRPr="0047749D" w14:paraId="2460C8FA" w14:textId="77777777" w:rsidTr="002B00D8">
        <w:tc>
          <w:tcPr>
            <w:tcW w:w="3227" w:type="dxa"/>
            <w:gridSpan w:val="2"/>
          </w:tcPr>
          <w:p w14:paraId="542859E6"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1408" w:type="dxa"/>
            <w:gridSpan w:val="3"/>
          </w:tcPr>
          <w:p w14:paraId="2B0DAC04"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Institution</w:t>
            </w:r>
          </w:p>
        </w:tc>
        <w:tc>
          <w:tcPr>
            <w:tcW w:w="4833" w:type="dxa"/>
            <w:gridSpan w:val="6"/>
          </w:tcPr>
          <w:p w14:paraId="468CD8AA"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Role</w:t>
            </w:r>
          </w:p>
        </w:tc>
      </w:tr>
      <w:tr w:rsidR="00637FAC" w:rsidRPr="0047749D" w14:paraId="74E7A3B1" w14:textId="77777777" w:rsidTr="002B00D8">
        <w:tc>
          <w:tcPr>
            <w:tcW w:w="3227" w:type="dxa"/>
            <w:gridSpan w:val="2"/>
          </w:tcPr>
          <w:p w14:paraId="300AE2C8"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Fred Kizito</w:t>
            </w:r>
          </w:p>
        </w:tc>
        <w:tc>
          <w:tcPr>
            <w:tcW w:w="1408" w:type="dxa"/>
            <w:gridSpan w:val="3"/>
          </w:tcPr>
          <w:p w14:paraId="2CAAE2D5"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CIAT</w:t>
            </w:r>
          </w:p>
        </w:tc>
        <w:tc>
          <w:tcPr>
            <w:tcW w:w="4833" w:type="dxa"/>
            <w:gridSpan w:val="6"/>
          </w:tcPr>
          <w:p w14:paraId="32CCC67E"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PI: Land management strategies</w:t>
            </w:r>
          </w:p>
        </w:tc>
      </w:tr>
      <w:tr w:rsidR="00637FAC" w:rsidRPr="0047749D" w14:paraId="637AC67C" w14:textId="77777777" w:rsidTr="002B00D8">
        <w:tc>
          <w:tcPr>
            <w:tcW w:w="3227" w:type="dxa"/>
            <w:gridSpan w:val="2"/>
          </w:tcPr>
          <w:p w14:paraId="757FA7EC"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Wilson Agyare</w:t>
            </w:r>
          </w:p>
        </w:tc>
        <w:tc>
          <w:tcPr>
            <w:tcW w:w="1408" w:type="dxa"/>
            <w:gridSpan w:val="3"/>
          </w:tcPr>
          <w:p w14:paraId="3D59F4DB"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KNUST</w:t>
            </w:r>
          </w:p>
        </w:tc>
        <w:tc>
          <w:tcPr>
            <w:tcW w:w="4833" w:type="dxa"/>
            <w:gridSpan w:val="6"/>
          </w:tcPr>
          <w:p w14:paraId="3F135398" w14:textId="77777777" w:rsidR="00C366B8" w:rsidRPr="00280203"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Co-PI: Soil-</w:t>
            </w:r>
            <w:r w:rsidR="0069231D" w:rsidRPr="00FE339C">
              <w:rPr>
                <w:rFonts w:asciiTheme="minorHAnsi" w:eastAsia="Calibri" w:hAnsiTheme="minorHAnsi" w:cstheme="minorHAnsi"/>
                <w:sz w:val="20"/>
                <w:szCs w:val="20"/>
              </w:rPr>
              <w:t>w</w:t>
            </w:r>
            <w:r w:rsidRPr="00FE339C">
              <w:rPr>
                <w:rFonts w:asciiTheme="minorHAnsi" w:eastAsia="Calibri" w:hAnsiTheme="minorHAnsi" w:cstheme="minorHAnsi"/>
                <w:sz w:val="20"/>
                <w:szCs w:val="20"/>
              </w:rPr>
              <w:t xml:space="preserve">ater </w:t>
            </w:r>
            <w:r w:rsidR="0069231D" w:rsidRPr="00FE339C">
              <w:rPr>
                <w:rFonts w:asciiTheme="minorHAnsi" w:eastAsia="Calibri" w:hAnsiTheme="minorHAnsi" w:cstheme="minorHAnsi"/>
                <w:sz w:val="20"/>
                <w:szCs w:val="20"/>
              </w:rPr>
              <w:t>d</w:t>
            </w:r>
            <w:r w:rsidRPr="00280203">
              <w:rPr>
                <w:rFonts w:asciiTheme="minorHAnsi" w:eastAsia="Calibri" w:hAnsiTheme="minorHAnsi" w:cstheme="minorHAnsi"/>
                <w:sz w:val="20"/>
                <w:szCs w:val="20"/>
              </w:rPr>
              <w:t>ynamics</w:t>
            </w:r>
          </w:p>
        </w:tc>
      </w:tr>
      <w:tr w:rsidR="004F65A3" w:rsidRPr="0047749D" w14:paraId="243E0132" w14:textId="77777777" w:rsidTr="002B00D8">
        <w:tc>
          <w:tcPr>
            <w:tcW w:w="3227" w:type="dxa"/>
            <w:gridSpan w:val="2"/>
          </w:tcPr>
          <w:p w14:paraId="781D5BD5" w14:textId="77777777" w:rsidR="004F65A3" w:rsidRPr="00FE339C" w:rsidRDefault="004F65A3"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Gundula Fischer</w:t>
            </w:r>
          </w:p>
        </w:tc>
        <w:tc>
          <w:tcPr>
            <w:tcW w:w="1408" w:type="dxa"/>
            <w:gridSpan w:val="3"/>
          </w:tcPr>
          <w:p w14:paraId="195903F3" w14:textId="77777777" w:rsidR="004F65A3" w:rsidRPr="00FE339C" w:rsidRDefault="004F65A3"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833" w:type="dxa"/>
            <w:gridSpan w:val="6"/>
          </w:tcPr>
          <w:p w14:paraId="06F947A4" w14:textId="77777777" w:rsidR="004F65A3" w:rsidRPr="00FE339C" w:rsidRDefault="004F65A3"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mainstreaming</w:t>
            </w:r>
          </w:p>
        </w:tc>
      </w:tr>
      <w:tr w:rsidR="004F65A3" w:rsidRPr="0047749D" w14:paraId="75A7642D" w14:textId="77777777" w:rsidTr="002B00D8">
        <w:tc>
          <w:tcPr>
            <w:tcW w:w="3227" w:type="dxa"/>
            <w:gridSpan w:val="2"/>
          </w:tcPr>
          <w:p w14:paraId="79C0B1DA" w14:textId="77777777" w:rsidR="004F65A3" w:rsidRPr="00FE339C" w:rsidRDefault="004F65A3" w:rsidP="004F65A3">
            <w:pPr>
              <w:rPr>
                <w:rFonts w:asciiTheme="minorHAnsi" w:eastAsia="Calibri" w:hAnsiTheme="minorHAnsi" w:cstheme="minorHAnsi"/>
                <w:sz w:val="20"/>
                <w:szCs w:val="20"/>
              </w:rPr>
            </w:pPr>
            <w:r w:rsidRPr="0047749D">
              <w:rPr>
                <w:rFonts w:asciiTheme="minorHAnsi" w:eastAsia="Calibri" w:hAnsiTheme="minorHAnsi" w:cstheme="minorHAnsi"/>
                <w:sz w:val="20"/>
                <w:szCs w:val="20"/>
              </w:rPr>
              <w:t>Bekele Kotu</w:t>
            </w:r>
          </w:p>
        </w:tc>
        <w:tc>
          <w:tcPr>
            <w:tcW w:w="1408" w:type="dxa"/>
            <w:gridSpan w:val="3"/>
          </w:tcPr>
          <w:p w14:paraId="7073FE77" w14:textId="77777777" w:rsidR="004F65A3" w:rsidRPr="00FE339C" w:rsidRDefault="004F65A3"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833" w:type="dxa"/>
            <w:gridSpan w:val="6"/>
          </w:tcPr>
          <w:p w14:paraId="2CF60841" w14:textId="77777777" w:rsidR="004F65A3" w:rsidRPr="00FE339C" w:rsidRDefault="004F65A3"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Economic studies</w:t>
            </w:r>
          </w:p>
        </w:tc>
      </w:tr>
      <w:tr w:rsidR="00637FAC" w:rsidRPr="0047749D" w14:paraId="0AB5A205" w14:textId="77777777" w:rsidTr="002B00D8">
        <w:tc>
          <w:tcPr>
            <w:tcW w:w="3227" w:type="dxa"/>
            <w:gridSpan w:val="2"/>
          </w:tcPr>
          <w:p w14:paraId="31BB05E3" w14:textId="77777777" w:rsidR="00C366B8" w:rsidRPr="00FE339C" w:rsidRDefault="00C366B8" w:rsidP="00234292">
            <w:pPr>
              <w:rPr>
                <w:rFonts w:asciiTheme="minorHAnsi" w:eastAsia="Calibri" w:hAnsiTheme="minorHAnsi" w:cstheme="minorHAnsi"/>
                <w:sz w:val="20"/>
                <w:szCs w:val="20"/>
                <w:highlight w:val="yellow"/>
              </w:rPr>
            </w:pPr>
            <w:r w:rsidRPr="0047749D">
              <w:rPr>
                <w:rFonts w:asciiTheme="minorHAnsi" w:eastAsia="Calibri" w:hAnsiTheme="minorHAnsi" w:cstheme="minorHAnsi"/>
                <w:sz w:val="20"/>
                <w:szCs w:val="20"/>
              </w:rPr>
              <w:t>Olufunke Cofie</w:t>
            </w:r>
          </w:p>
        </w:tc>
        <w:tc>
          <w:tcPr>
            <w:tcW w:w="1408" w:type="dxa"/>
            <w:gridSpan w:val="3"/>
          </w:tcPr>
          <w:p w14:paraId="6EDDB2E6"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IWMI</w:t>
            </w:r>
          </w:p>
        </w:tc>
        <w:tc>
          <w:tcPr>
            <w:tcW w:w="4833" w:type="dxa"/>
            <w:gridSpan w:val="6"/>
          </w:tcPr>
          <w:p w14:paraId="4A250ECD"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Co-PI: Water </w:t>
            </w:r>
            <w:r w:rsidR="0069231D" w:rsidRPr="00FE339C">
              <w:rPr>
                <w:rFonts w:asciiTheme="minorHAnsi" w:eastAsia="Calibri" w:hAnsiTheme="minorHAnsi" w:cstheme="minorHAnsi"/>
                <w:sz w:val="20"/>
                <w:szCs w:val="20"/>
              </w:rPr>
              <w:t>m</w:t>
            </w:r>
            <w:r w:rsidRPr="00FE339C">
              <w:rPr>
                <w:rFonts w:asciiTheme="minorHAnsi" w:eastAsia="Calibri" w:hAnsiTheme="minorHAnsi" w:cstheme="minorHAnsi"/>
                <w:sz w:val="20"/>
                <w:szCs w:val="20"/>
              </w:rPr>
              <w:t>anagement</w:t>
            </w:r>
          </w:p>
        </w:tc>
      </w:tr>
      <w:tr w:rsidR="0069231D" w:rsidRPr="0047749D" w14:paraId="7A971CE2" w14:textId="77777777" w:rsidTr="002B00D8">
        <w:tc>
          <w:tcPr>
            <w:tcW w:w="3227" w:type="dxa"/>
            <w:gridSpan w:val="2"/>
            <w:tcBorders>
              <w:top w:val="single" w:sz="4" w:space="0" w:color="auto"/>
              <w:left w:val="single" w:sz="4" w:space="0" w:color="auto"/>
              <w:bottom w:val="single" w:sz="4" w:space="0" w:color="auto"/>
              <w:right w:val="single" w:sz="4" w:space="0" w:color="auto"/>
            </w:tcBorders>
          </w:tcPr>
          <w:p w14:paraId="75156198" w14:textId="77777777" w:rsidR="0069231D" w:rsidRPr="00FE339C" w:rsidRDefault="0069231D" w:rsidP="0069231D">
            <w:pPr>
              <w:rPr>
                <w:rFonts w:asciiTheme="minorHAnsi" w:eastAsia="Calibri" w:hAnsiTheme="minorHAnsi" w:cstheme="minorHAnsi"/>
                <w:sz w:val="20"/>
                <w:szCs w:val="20"/>
                <w:highlight w:val="yellow"/>
              </w:rPr>
            </w:pPr>
            <w:r w:rsidRPr="0047749D">
              <w:rPr>
                <w:rFonts w:asciiTheme="minorHAnsi" w:eastAsia="Calibri" w:hAnsiTheme="minorHAnsi" w:cstheme="minorHAnsi"/>
                <w:sz w:val="20"/>
                <w:szCs w:val="20"/>
              </w:rPr>
              <w:t>Richard Appoh</w:t>
            </w:r>
          </w:p>
        </w:tc>
        <w:tc>
          <w:tcPr>
            <w:tcW w:w="1408" w:type="dxa"/>
            <w:gridSpan w:val="3"/>
            <w:tcBorders>
              <w:top w:val="single" w:sz="4" w:space="0" w:color="auto"/>
              <w:left w:val="single" w:sz="4" w:space="0" w:color="auto"/>
              <w:bottom w:val="single" w:sz="4" w:space="0" w:color="auto"/>
              <w:right w:val="single" w:sz="4" w:space="0" w:color="auto"/>
            </w:tcBorders>
          </w:tcPr>
          <w:p w14:paraId="504E04DF" w14:textId="77777777" w:rsidR="0069231D" w:rsidRPr="00FE339C" w:rsidRDefault="0069231D" w:rsidP="0069231D">
            <w:pPr>
              <w:rPr>
                <w:rFonts w:asciiTheme="minorHAnsi" w:eastAsia="Calibri" w:hAnsiTheme="minorHAnsi" w:cstheme="minorHAnsi"/>
                <w:sz w:val="20"/>
                <w:szCs w:val="20"/>
              </w:rPr>
            </w:pPr>
            <w:r w:rsidRPr="00FE339C">
              <w:rPr>
                <w:rFonts w:asciiTheme="minorHAnsi" w:eastAsia="Calibri" w:hAnsiTheme="minorHAnsi" w:cstheme="minorHAnsi"/>
                <w:sz w:val="20"/>
                <w:szCs w:val="20"/>
              </w:rPr>
              <w:t>IWMI</w:t>
            </w:r>
          </w:p>
        </w:tc>
        <w:tc>
          <w:tcPr>
            <w:tcW w:w="4833" w:type="dxa"/>
            <w:gridSpan w:val="6"/>
            <w:tcBorders>
              <w:top w:val="single" w:sz="4" w:space="0" w:color="auto"/>
              <w:left w:val="single" w:sz="4" w:space="0" w:color="auto"/>
              <w:bottom w:val="single" w:sz="4" w:space="0" w:color="auto"/>
              <w:right w:val="single" w:sz="4" w:space="0" w:color="auto"/>
            </w:tcBorders>
          </w:tcPr>
          <w:p w14:paraId="5C1DB434" w14:textId="77777777" w:rsidR="0069231D" w:rsidRPr="00FE339C" w:rsidRDefault="0069231D" w:rsidP="003B146A">
            <w:pPr>
              <w:rPr>
                <w:rFonts w:asciiTheme="minorHAnsi" w:eastAsia="Calibri" w:hAnsiTheme="minorHAnsi" w:cstheme="minorHAnsi"/>
                <w:sz w:val="20"/>
                <w:szCs w:val="20"/>
              </w:rPr>
            </w:pPr>
            <w:r w:rsidRPr="00FE339C">
              <w:rPr>
                <w:rFonts w:asciiTheme="minorHAnsi" w:eastAsia="Calibri" w:hAnsiTheme="minorHAnsi" w:cstheme="minorHAnsi"/>
                <w:sz w:val="20"/>
                <w:szCs w:val="20"/>
              </w:rPr>
              <w:t>Water management</w:t>
            </w:r>
          </w:p>
        </w:tc>
      </w:tr>
      <w:tr w:rsidR="00C366B8" w:rsidRPr="0047749D" w14:paraId="225EBB5D" w14:textId="77777777" w:rsidTr="000514A5">
        <w:tc>
          <w:tcPr>
            <w:tcW w:w="9468" w:type="dxa"/>
            <w:gridSpan w:val="11"/>
          </w:tcPr>
          <w:p w14:paraId="123BFCD2" w14:textId="77777777" w:rsidR="00C366B8" w:rsidRPr="0047749D" w:rsidRDefault="00C366B8" w:rsidP="00234292">
            <w:pPr>
              <w:rPr>
                <w:rFonts w:asciiTheme="minorHAnsi" w:eastAsia="Calibri" w:hAnsiTheme="minorHAnsi" w:cstheme="minorHAnsi"/>
                <w:sz w:val="20"/>
                <w:szCs w:val="20"/>
              </w:rPr>
            </w:pPr>
          </w:p>
        </w:tc>
      </w:tr>
      <w:tr w:rsidR="00C366B8" w:rsidRPr="0047749D" w14:paraId="5C4E6484" w14:textId="77777777" w:rsidTr="000514A5">
        <w:tc>
          <w:tcPr>
            <w:tcW w:w="9468" w:type="dxa"/>
            <w:gridSpan w:val="11"/>
          </w:tcPr>
          <w:p w14:paraId="2746A5AB" w14:textId="77777777" w:rsidR="00C366B8" w:rsidRPr="00FE339C" w:rsidRDefault="00C366B8" w:rsidP="00234292">
            <w:pPr>
              <w:rPr>
                <w:rFonts w:asciiTheme="minorHAnsi" w:hAnsiTheme="minorHAnsi" w:cstheme="minorHAnsi"/>
                <w:sz w:val="20"/>
                <w:szCs w:val="20"/>
              </w:rPr>
            </w:pPr>
            <w:r w:rsidRPr="0047749D">
              <w:rPr>
                <w:rFonts w:asciiTheme="minorHAnsi" w:eastAsia="Calibri" w:hAnsiTheme="minorHAnsi" w:cstheme="minorHAnsi"/>
                <w:sz w:val="20"/>
                <w:szCs w:val="20"/>
              </w:rPr>
              <w:t>e. Student(s)</w:t>
            </w:r>
          </w:p>
        </w:tc>
      </w:tr>
      <w:tr w:rsidR="00757AA5" w:rsidRPr="0047749D" w14:paraId="273BACDC" w14:textId="77777777" w:rsidTr="002B00D8">
        <w:tc>
          <w:tcPr>
            <w:tcW w:w="3227" w:type="dxa"/>
            <w:gridSpan w:val="2"/>
          </w:tcPr>
          <w:p w14:paraId="4672FC29"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1517" w:type="dxa"/>
            <w:gridSpan w:val="4"/>
          </w:tcPr>
          <w:p w14:paraId="4440936D"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Institute</w:t>
            </w:r>
          </w:p>
        </w:tc>
        <w:tc>
          <w:tcPr>
            <w:tcW w:w="1743" w:type="dxa"/>
          </w:tcPr>
          <w:p w14:paraId="7C6490F7"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Degree</w:t>
            </w:r>
          </w:p>
        </w:tc>
        <w:tc>
          <w:tcPr>
            <w:tcW w:w="1611" w:type="dxa"/>
            <w:gridSpan w:val="3"/>
          </w:tcPr>
          <w:p w14:paraId="391A41CD"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Start</w:t>
            </w:r>
          </w:p>
        </w:tc>
        <w:tc>
          <w:tcPr>
            <w:tcW w:w="1370" w:type="dxa"/>
          </w:tcPr>
          <w:p w14:paraId="3F5B28DE"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End</w:t>
            </w:r>
          </w:p>
        </w:tc>
      </w:tr>
      <w:tr w:rsidR="00757AA5" w:rsidRPr="0047749D" w14:paraId="5F071178" w14:textId="77777777" w:rsidTr="002B00D8">
        <w:tc>
          <w:tcPr>
            <w:tcW w:w="3227" w:type="dxa"/>
            <w:gridSpan w:val="2"/>
          </w:tcPr>
          <w:p w14:paraId="37633017"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1.</w:t>
            </w:r>
          </w:p>
        </w:tc>
        <w:tc>
          <w:tcPr>
            <w:tcW w:w="1517" w:type="dxa"/>
            <w:gridSpan w:val="4"/>
          </w:tcPr>
          <w:p w14:paraId="7338B6B9" w14:textId="77777777" w:rsidR="00C366B8" w:rsidRPr="00FE339C" w:rsidRDefault="00C366B8" w:rsidP="00234292">
            <w:pPr>
              <w:rPr>
                <w:rFonts w:asciiTheme="minorHAnsi" w:eastAsia="Calibri" w:hAnsiTheme="minorHAnsi" w:cstheme="minorHAnsi"/>
                <w:sz w:val="20"/>
                <w:szCs w:val="20"/>
              </w:rPr>
            </w:pPr>
          </w:p>
        </w:tc>
        <w:tc>
          <w:tcPr>
            <w:tcW w:w="1743" w:type="dxa"/>
          </w:tcPr>
          <w:p w14:paraId="61C6C546" w14:textId="77777777" w:rsidR="00C366B8" w:rsidRPr="00FE339C" w:rsidRDefault="00C366B8" w:rsidP="00234292">
            <w:pPr>
              <w:rPr>
                <w:rFonts w:asciiTheme="minorHAnsi" w:eastAsia="Calibri" w:hAnsiTheme="minorHAnsi" w:cstheme="minorHAnsi"/>
                <w:sz w:val="20"/>
                <w:szCs w:val="20"/>
              </w:rPr>
            </w:pPr>
          </w:p>
        </w:tc>
        <w:tc>
          <w:tcPr>
            <w:tcW w:w="1611" w:type="dxa"/>
            <w:gridSpan w:val="3"/>
          </w:tcPr>
          <w:p w14:paraId="218B0831" w14:textId="77777777" w:rsidR="00C366B8" w:rsidRPr="00FE339C" w:rsidRDefault="00C366B8" w:rsidP="00234292">
            <w:pPr>
              <w:rPr>
                <w:rFonts w:asciiTheme="minorHAnsi" w:eastAsia="Calibri" w:hAnsiTheme="minorHAnsi" w:cstheme="minorHAnsi"/>
                <w:sz w:val="20"/>
                <w:szCs w:val="20"/>
              </w:rPr>
            </w:pPr>
          </w:p>
        </w:tc>
        <w:tc>
          <w:tcPr>
            <w:tcW w:w="1370" w:type="dxa"/>
          </w:tcPr>
          <w:p w14:paraId="6DC5F9A5" w14:textId="77777777" w:rsidR="00C366B8" w:rsidRPr="00FE339C" w:rsidRDefault="00C366B8" w:rsidP="00234292">
            <w:pPr>
              <w:rPr>
                <w:rFonts w:asciiTheme="minorHAnsi" w:eastAsia="Calibri" w:hAnsiTheme="minorHAnsi" w:cstheme="minorHAnsi"/>
                <w:sz w:val="20"/>
                <w:szCs w:val="20"/>
              </w:rPr>
            </w:pPr>
          </w:p>
        </w:tc>
      </w:tr>
      <w:tr w:rsidR="00757AA5" w:rsidRPr="0047749D" w14:paraId="285AB89A" w14:textId="77777777" w:rsidTr="002B00D8">
        <w:tc>
          <w:tcPr>
            <w:tcW w:w="3227" w:type="dxa"/>
            <w:gridSpan w:val="2"/>
          </w:tcPr>
          <w:p w14:paraId="2D362367"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2.</w:t>
            </w:r>
          </w:p>
        </w:tc>
        <w:tc>
          <w:tcPr>
            <w:tcW w:w="1517" w:type="dxa"/>
            <w:gridSpan w:val="4"/>
          </w:tcPr>
          <w:p w14:paraId="10F8F519" w14:textId="77777777" w:rsidR="00C366B8" w:rsidRPr="00FE339C" w:rsidRDefault="00C366B8" w:rsidP="00234292">
            <w:pPr>
              <w:rPr>
                <w:rFonts w:asciiTheme="minorHAnsi" w:eastAsia="Calibri" w:hAnsiTheme="minorHAnsi" w:cstheme="minorHAnsi"/>
                <w:sz w:val="20"/>
                <w:szCs w:val="20"/>
              </w:rPr>
            </w:pPr>
          </w:p>
        </w:tc>
        <w:tc>
          <w:tcPr>
            <w:tcW w:w="1743" w:type="dxa"/>
          </w:tcPr>
          <w:p w14:paraId="39DF68EB" w14:textId="77777777" w:rsidR="00C366B8" w:rsidRPr="00FE339C" w:rsidRDefault="00C366B8" w:rsidP="00234292">
            <w:pPr>
              <w:rPr>
                <w:rFonts w:asciiTheme="minorHAnsi" w:eastAsia="Calibri" w:hAnsiTheme="minorHAnsi" w:cstheme="minorHAnsi"/>
                <w:sz w:val="20"/>
                <w:szCs w:val="20"/>
              </w:rPr>
            </w:pPr>
          </w:p>
        </w:tc>
        <w:tc>
          <w:tcPr>
            <w:tcW w:w="1611" w:type="dxa"/>
            <w:gridSpan w:val="3"/>
          </w:tcPr>
          <w:p w14:paraId="4AC8D8FC" w14:textId="77777777" w:rsidR="00C366B8" w:rsidRPr="00FE339C" w:rsidRDefault="00C366B8" w:rsidP="00234292">
            <w:pPr>
              <w:rPr>
                <w:rFonts w:asciiTheme="minorHAnsi" w:eastAsia="Calibri" w:hAnsiTheme="minorHAnsi" w:cstheme="minorHAnsi"/>
                <w:sz w:val="20"/>
                <w:szCs w:val="20"/>
              </w:rPr>
            </w:pPr>
          </w:p>
        </w:tc>
        <w:tc>
          <w:tcPr>
            <w:tcW w:w="1370" w:type="dxa"/>
          </w:tcPr>
          <w:p w14:paraId="16391EAE" w14:textId="77777777" w:rsidR="00C366B8" w:rsidRPr="00FE339C" w:rsidRDefault="00C366B8" w:rsidP="00234292">
            <w:pPr>
              <w:rPr>
                <w:rFonts w:asciiTheme="minorHAnsi" w:eastAsia="Calibri" w:hAnsiTheme="minorHAnsi" w:cstheme="minorHAnsi"/>
                <w:sz w:val="20"/>
                <w:szCs w:val="20"/>
              </w:rPr>
            </w:pPr>
          </w:p>
        </w:tc>
      </w:tr>
      <w:tr w:rsidR="00757AA5" w:rsidRPr="0047749D" w14:paraId="32503DFE" w14:textId="77777777" w:rsidTr="002B00D8">
        <w:tc>
          <w:tcPr>
            <w:tcW w:w="3227" w:type="dxa"/>
            <w:gridSpan w:val="2"/>
          </w:tcPr>
          <w:p w14:paraId="3B68B90C"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3.</w:t>
            </w:r>
          </w:p>
        </w:tc>
        <w:tc>
          <w:tcPr>
            <w:tcW w:w="1517" w:type="dxa"/>
            <w:gridSpan w:val="4"/>
          </w:tcPr>
          <w:p w14:paraId="3B8FD7AD" w14:textId="77777777" w:rsidR="00C366B8" w:rsidRPr="00FE339C" w:rsidRDefault="00C366B8" w:rsidP="00234292">
            <w:pPr>
              <w:rPr>
                <w:rFonts w:asciiTheme="minorHAnsi" w:eastAsia="Calibri" w:hAnsiTheme="minorHAnsi" w:cstheme="minorHAnsi"/>
                <w:sz w:val="20"/>
                <w:szCs w:val="20"/>
              </w:rPr>
            </w:pPr>
          </w:p>
        </w:tc>
        <w:tc>
          <w:tcPr>
            <w:tcW w:w="1743" w:type="dxa"/>
          </w:tcPr>
          <w:p w14:paraId="1851EB48" w14:textId="77777777" w:rsidR="00C366B8" w:rsidRPr="00FE339C" w:rsidRDefault="00C366B8" w:rsidP="00234292">
            <w:pPr>
              <w:rPr>
                <w:rFonts w:asciiTheme="minorHAnsi" w:eastAsia="Calibri" w:hAnsiTheme="minorHAnsi" w:cstheme="minorHAnsi"/>
                <w:sz w:val="20"/>
                <w:szCs w:val="20"/>
              </w:rPr>
            </w:pPr>
          </w:p>
        </w:tc>
        <w:tc>
          <w:tcPr>
            <w:tcW w:w="1611" w:type="dxa"/>
            <w:gridSpan w:val="3"/>
          </w:tcPr>
          <w:p w14:paraId="19BBDE0F" w14:textId="77777777" w:rsidR="00C366B8" w:rsidRPr="00FE339C" w:rsidRDefault="00C366B8" w:rsidP="00234292">
            <w:pPr>
              <w:rPr>
                <w:rFonts w:asciiTheme="minorHAnsi" w:eastAsia="Calibri" w:hAnsiTheme="minorHAnsi" w:cstheme="minorHAnsi"/>
                <w:sz w:val="20"/>
                <w:szCs w:val="20"/>
              </w:rPr>
            </w:pPr>
          </w:p>
        </w:tc>
        <w:tc>
          <w:tcPr>
            <w:tcW w:w="1370" w:type="dxa"/>
          </w:tcPr>
          <w:p w14:paraId="5742A211" w14:textId="77777777" w:rsidR="00C366B8" w:rsidRPr="00FE339C" w:rsidRDefault="00C366B8" w:rsidP="00234292">
            <w:pPr>
              <w:rPr>
                <w:rFonts w:asciiTheme="minorHAnsi" w:eastAsia="Calibri" w:hAnsiTheme="minorHAnsi" w:cstheme="minorHAnsi"/>
                <w:sz w:val="20"/>
                <w:szCs w:val="20"/>
              </w:rPr>
            </w:pPr>
          </w:p>
        </w:tc>
      </w:tr>
      <w:tr w:rsidR="00637FAC" w:rsidRPr="0047749D" w14:paraId="4BA898F7" w14:textId="77777777" w:rsidTr="000514A5">
        <w:tc>
          <w:tcPr>
            <w:tcW w:w="9468" w:type="dxa"/>
            <w:gridSpan w:val="11"/>
          </w:tcPr>
          <w:p w14:paraId="4B670E9E" w14:textId="77777777" w:rsidR="00637FAC" w:rsidRPr="0047749D" w:rsidRDefault="00637FAC" w:rsidP="00234292">
            <w:pPr>
              <w:rPr>
                <w:rFonts w:asciiTheme="minorHAnsi" w:eastAsia="Calibri" w:hAnsiTheme="minorHAnsi" w:cstheme="minorHAnsi"/>
                <w:sz w:val="20"/>
                <w:szCs w:val="20"/>
              </w:rPr>
            </w:pPr>
          </w:p>
        </w:tc>
      </w:tr>
      <w:tr w:rsidR="00C366B8" w:rsidRPr="0047749D" w14:paraId="44991A3C" w14:textId="77777777" w:rsidTr="002B00D8">
        <w:tc>
          <w:tcPr>
            <w:tcW w:w="3227" w:type="dxa"/>
            <w:gridSpan w:val="2"/>
          </w:tcPr>
          <w:p w14:paraId="1E012635"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f. Location(s)</w:t>
            </w:r>
          </w:p>
        </w:tc>
        <w:tc>
          <w:tcPr>
            <w:tcW w:w="6241" w:type="dxa"/>
            <w:gridSpan w:val="9"/>
          </w:tcPr>
          <w:p w14:paraId="2D237701" w14:textId="77777777" w:rsidR="00C366B8" w:rsidRPr="00FE339C" w:rsidRDefault="00C366B8" w:rsidP="00322C5A">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Upper East (Bonia and Nyangua) and Northern </w:t>
            </w:r>
            <w:r w:rsidR="00322C5A" w:rsidRPr="00FE339C">
              <w:rPr>
                <w:rFonts w:asciiTheme="minorHAnsi" w:eastAsia="Calibri" w:hAnsiTheme="minorHAnsi" w:cstheme="minorHAnsi"/>
                <w:sz w:val="20"/>
                <w:szCs w:val="20"/>
              </w:rPr>
              <w:t>(Tibali) r</w:t>
            </w:r>
            <w:r w:rsidRPr="00FE339C">
              <w:rPr>
                <w:rFonts w:asciiTheme="minorHAnsi" w:eastAsia="Calibri" w:hAnsiTheme="minorHAnsi" w:cstheme="minorHAnsi"/>
                <w:sz w:val="20"/>
                <w:szCs w:val="20"/>
              </w:rPr>
              <w:t>egion</w:t>
            </w:r>
            <w:r w:rsidR="00322C5A" w:rsidRPr="00FE339C">
              <w:rPr>
                <w:rFonts w:asciiTheme="minorHAnsi" w:eastAsia="Calibri" w:hAnsiTheme="minorHAnsi" w:cstheme="minorHAnsi"/>
                <w:sz w:val="20"/>
                <w:szCs w:val="20"/>
              </w:rPr>
              <w:t>s</w:t>
            </w:r>
            <w:r w:rsidRPr="00FE339C">
              <w:rPr>
                <w:rFonts w:asciiTheme="minorHAnsi" w:eastAsia="Calibri" w:hAnsiTheme="minorHAnsi" w:cstheme="minorHAnsi"/>
                <w:sz w:val="20"/>
                <w:szCs w:val="20"/>
              </w:rPr>
              <w:t xml:space="preserve"> </w:t>
            </w:r>
          </w:p>
        </w:tc>
      </w:tr>
      <w:tr w:rsidR="00C366B8" w:rsidRPr="0047749D" w14:paraId="741E2A65" w14:textId="77777777" w:rsidTr="002B00D8">
        <w:tc>
          <w:tcPr>
            <w:tcW w:w="3227" w:type="dxa"/>
            <w:gridSpan w:val="2"/>
          </w:tcPr>
          <w:p w14:paraId="40904477"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g. Start</w:t>
            </w:r>
          </w:p>
        </w:tc>
        <w:tc>
          <w:tcPr>
            <w:tcW w:w="6241" w:type="dxa"/>
            <w:gridSpan w:val="9"/>
          </w:tcPr>
          <w:p w14:paraId="799F6CCF" w14:textId="77777777" w:rsidR="00C366B8" w:rsidRPr="00FE339C" w:rsidRDefault="00C366B8"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May 2017</w:t>
            </w:r>
          </w:p>
        </w:tc>
      </w:tr>
      <w:tr w:rsidR="00C366B8" w:rsidRPr="0047749D" w14:paraId="0540AC3D" w14:textId="77777777" w:rsidTr="002B00D8">
        <w:tc>
          <w:tcPr>
            <w:tcW w:w="3227" w:type="dxa"/>
            <w:gridSpan w:val="2"/>
          </w:tcPr>
          <w:p w14:paraId="444D65CB"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h. End</w:t>
            </w:r>
          </w:p>
        </w:tc>
        <w:tc>
          <w:tcPr>
            <w:tcW w:w="6241" w:type="dxa"/>
            <w:gridSpan w:val="9"/>
          </w:tcPr>
          <w:p w14:paraId="6846F562" w14:textId="77777777" w:rsidR="00C366B8" w:rsidRPr="00FE339C" w:rsidRDefault="00C366B8" w:rsidP="003B146A">
            <w:pPr>
              <w:rPr>
                <w:rFonts w:asciiTheme="minorHAnsi" w:eastAsia="Calibri" w:hAnsiTheme="minorHAnsi" w:cstheme="minorHAnsi"/>
                <w:sz w:val="20"/>
                <w:szCs w:val="20"/>
              </w:rPr>
            </w:pPr>
            <w:r w:rsidRPr="00FE339C">
              <w:rPr>
                <w:rFonts w:asciiTheme="minorHAnsi" w:eastAsia="Calibri" w:hAnsiTheme="minorHAnsi" w:cstheme="minorHAnsi"/>
                <w:sz w:val="20"/>
                <w:szCs w:val="20"/>
              </w:rPr>
              <w:t>Feb</w:t>
            </w:r>
            <w:r w:rsidR="00322C5A" w:rsidRPr="00FE339C">
              <w:rPr>
                <w:rFonts w:asciiTheme="minorHAnsi" w:eastAsia="Calibri" w:hAnsiTheme="minorHAnsi" w:cstheme="minorHAnsi"/>
                <w:sz w:val="20"/>
                <w:szCs w:val="20"/>
              </w:rPr>
              <w:t>ruary</w:t>
            </w:r>
            <w:r w:rsidRPr="00FE339C">
              <w:rPr>
                <w:rFonts w:asciiTheme="minorHAnsi" w:eastAsia="Calibri" w:hAnsiTheme="minorHAnsi" w:cstheme="minorHAnsi"/>
                <w:sz w:val="20"/>
                <w:szCs w:val="20"/>
              </w:rPr>
              <w:t xml:space="preserve"> 2018</w:t>
            </w:r>
          </w:p>
        </w:tc>
      </w:tr>
      <w:tr w:rsidR="00C366B8" w:rsidRPr="0047749D" w14:paraId="132C8342" w14:textId="77777777" w:rsidTr="002B00D8">
        <w:tc>
          <w:tcPr>
            <w:tcW w:w="3227" w:type="dxa"/>
            <w:gridSpan w:val="2"/>
          </w:tcPr>
          <w:p w14:paraId="1D1C4866" w14:textId="77777777" w:rsidR="00C366B8" w:rsidRPr="0047749D" w:rsidRDefault="00C366B8" w:rsidP="00234292">
            <w:pPr>
              <w:rPr>
                <w:rFonts w:asciiTheme="minorHAnsi" w:eastAsia="Calibri" w:hAnsiTheme="minorHAnsi" w:cstheme="minorHAnsi"/>
                <w:sz w:val="20"/>
                <w:szCs w:val="20"/>
              </w:rPr>
            </w:pPr>
          </w:p>
        </w:tc>
        <w:tc>
          <w:tcPr>
            <w:tcW w:w="6241" w:type="dxa"/>
            <w:gridSpan w:val="9"/>
          </w:tcPr>
          <w:p w14:paraId="61123949" w14:textId="77777777" w:rsidR="00C366B8" w:rsidRPr="00FE339C" w:rsidRDefault="00C366B8" w:rsidP="00234292">
            <w:pPr>
              <w:rPr>
                <w:rFonts w:asciiTheme="minorHAnsi" w:eastAsia="Calibri" w:hAnsiTheme="minorHAnsi" w:cstheme="minorHAnsi"/>
                <w:sz w:val="20"/>
                <w:szCs w:val="20"/>
              </w:rPr>
            </w:pPr>
          </w:p>
        </w:tc>
      </w:tr>
      <w:tr w:rsidR="00C366B8" w:rsidRPr="0047749D" w14:paraId="75BCFA6B" w14:textId="77777777" w:rsidTr="000514A5">
        <w:tc>
          <w:tcPr>
            <w:tcW w:w="9468" w:type="dxa"/>
            <w:gridSpan w:val="11"/>
          </w:tcPr>
          <w:p w14:paraId="2DB4375F"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1. Justification</w:t>
            </w:r>
          </w:p>
        </w:tc>
      </w:tr>
      <w:tr w:rsidR="00C366B8" w:rsidRPr="0047749D" w14:paraId="2DAC2022"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6DDFE2F0" w14:textId="77777777" w:rsidR="00276700" w:rsidRPr="0047749D" w:rsidRDefault="00C366B8" w:rsidP="00234292">
            <w:pPr>
              <w:jc w:val="both"/>
              <w:rPr>
                <w:rFonts w:asciiTheme="minorHAnsi" w:hAnsiTheme="minorHAnsi" w:cstheme="minorHAnsi"/>
                <w:sz w:val="20"/>
                <w:szCs w:val="20"/>
              </w:rPr>
            </w:pPr>
            <w:r w:rsidRPr="0047749D">
              <w:rPr>
                <w:rFonts w:asciiTheme="minorHAnsi" w:eastAsia="Calibri" w:hAnsiTheme="minorHAnsi" w:cstheme="minorHAnsi"/>
                <w:sz w:val="20"/>
                <w:szCs w:val="20"/>
              </w:rPr>
              <w:t xml:space="preserve">During Phase </w:t>
            </w:r>
            <w:r w:rsidR="007335B9" w:rsidRPr="00FE339C">
              <w:rPr>
                <w:rFonts w:asciiTheme="minorHAnsi" w:eastAsia="Calibri" w:hAnsiTheme="minorHAnsi" w:cstheme="minorHAnsi"/>
                <w:sz w:val="20"/>
                <w:szCs w:val="20"/>
              </w:rPr>
              <w:t>1</w:t>
            </w:r>
            <w:r w:rsidRPr="00FE339C">
              <w:rPr>
                <w:rFonts w:asciiTheme="minorHAnsi" w:eastAsia="Calibri" w:hAnsiTheme="minorHAnsi" w:cstheme="minorHAnsi"/>
                <w:sz w:val="20"/>
                <w:szCs w:val="20"/>
              </w:rPr>
              <w:t xml:space="preserve">, </w:t>
            </w:r>
            <w:r w:rsidR="003B7F26">
              <w:rPr>
                <w:rFonts w:asciiTheme="minorHAnsi" w:eastAsia="Calibri" w:hAnsiTheme="minorHAnsi" w:cstheme="minorHAnsi"/>
                <w:sz w:val="20"/>
                <w:szCs w:val="20"/>
              </w:rPr>
              <w:t>la</w:t>
            </w:r>
            <w:r w:rsidR="00A94ACE">
              <w:rPr>
                <w:rFonts w:asciiTheme="minorHAnsi" w:eastAsia="Calibri" w:hAnsiTheme="minorHAnsi" w:cstheme="minorHAnsi"/>
                <w:sz w:val="20"/>
                <w:szCs w:val="20"/>
              </w:rPr>
              <w:t>n</w:t>
            </w:r>
            <w:r w:rsidR="003B7F26">
              <w:rPr>
                <w:rFonts w:asciiTheme="minorHAnsi" w:eastAsia="Calibri" w:hAnsiTheme="minorHAnsi" w:cstheme="minorHAnsi"/>
                <w:sz w:val="20"/>
                <w:szCs w:val="20"/>
              </w:rPr>
              <w:t>d</w:t>
            </w:r>
            <w:r w:rsidR="00A94ACE">
              <w:rPr>
                <w:rFonts w:asciiTheme="minorHAnsi" w:eastAsia="Calibri" w:hAnsiTheme="minorHAnsi" w:cstheme="minorHAnsi"/>
                <w:sz w:val="20"/>
                <w:szCs w:val="20"/>
              </w:rPr>
              <w:t xml:space="preserve"> use changes within agricultural landscapes were evaluated</w:t>
            </w:r>
            <w:r w:rsidR="00BB2DDE" w:rsidRPr="00280203">
              <w:rPr>
                <w:rFonts w:asciiTheme="minorHAnsi" w:eastAsia="Calibri" w:hAnsiTheme="minorHAnsi" w:cstheme="minorHAnsi"/>
                <w:sz w:val="20"/>
                <w:szCs w:val="20"/>
              </w:rPr>
              <w:t>. Th</w:t>
            </w:r>
            <w:r w:rsidR="00C46BC8">
              <w:rPr>
                <w:rFonts w:asciiTheme="minorHAnsi" w:eastAsia="Calibri" w:hAnsiTheme="minorHAnsi" w:cstheme="minorHAnsi"/>
                <w:sz w:val="20"/>
                <w:szCs w:val="20"/>
              </w:rPr>
              <w:t>is</w:t>
            </w:r>
            <w:r w:rsidR="00BB2DDE" w:rsidRPr="00280203">
              <w:rPr>
                <w:rFonts w:asciiTheme="minorHAnsi" w:eastAsia="Calibri" w:hAnsiTheme="minorHAnsi" w:cstheme="minorHAnsi"/>
                <w:sz w:val="20"/>
                <w:szCs w:val="20"/>
              </w:rPr>
              <w:t xml:space="preserve"> </w:t>
            </w:r>
            <w:r w:rsidRPr="0047749D">
              <w:rPr>
                <w:rFonts w:asciiTheme="minorHAnsi" w:eastAsia="Calibri" w:hAnsiTheme="minorHAnsi" w:cstheme="minorHAnsi"/>
                <w:sz w:val="20"/>
                <w:szCs w:val="20"/>
              </w:rPr>
              <w:t>revealed that there has been substantial transition of the farming systems and land use patterns</w:t>
            </w:r>
            <w:r w:rsidR="00C46BC8">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w:t>
            </w:r>
            <w:r w:rsidR="00D254AB" w:rsidRPr="0047749D">
              <w:rPr>
                <w:rFonts w:asciiTheme="minorHAnsi" w:eastAsia="Calibri" w:hAnsiTheme="minorHAnsi" w:cstheme="minorHAnsi"/>
                <w:sz w:val="20"/>
                <w:szCs w:val="20"/>
              </w:rPr>
              <w:t xml:space="preserve">predominantly from shrubland and forested areas into crop land </w:t>
            </w:r>
            <w:r w:rsidRPr="0047749D">
              <w:rPr>
                <w:rFonts w:asciiTheme="minorHAnsi" w:eastAsia="Calibri" w:hAnsiTheme="minorHAnsi" w:cstheme="minorHAnsi"/>
                <w:sz w:val="20"/>
                <w:szCs w:val="20"/>
              </w:rPr>
              <w:t>which has taken place alongside other drivers such as low and erratic rainfall and poor soil and land management practices. In order to provide viable interventions and recommendations, we proposed piloting of on-farm trials to address erosion prevalence and land degradation that will in turn increase crop productivity. Soil and land management strategies for improved crop production form an intrinsic component of farming systems. However, these do not act in isolation, there is a need for integrated technologies for crop management that are labor</w:t>
            </w:r>
            <w:r w:rsidR="00C46BC8">
              <w:rPr>
                <w:rFonts w:asciiTheme="minorHAnsi" w:eastAsia="Calibri" w:hAnsiTheme="minorHAnsi" w:cstheme="minorHAnsi"/>
                <w:sz w:val="20"/>
                <w:szCs w:val="20"/>
              </w:rPr>
              <w:t>-</w:t>
            </w:r>
            <w:r w:rsidRPr="0047749D">
              <w:rPr>
                <w:rFonts w:asciiTheme="minorHAnsi" w:eastAsia="Calibri" w:hAnsiTheme="minorHAnsi" w:cstheme="minorHAnsi"/>
                <w:sz w:val="20"/>
                <w:szCs w:val="20"/>
              </w:rPr>
              <w:t>friendly</w:t>
            </w:r>
            <w:r w:rsidR="00BB2DDE" w:rsidRPr="0047749D">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The proposed work aims to refine soil and water conservation technologies identified in Phase </w:t>
            </w:r>
            <w:r w:rsidR="007335B9" w:rsidRPr="0047749D">
              <w:rPr>
                <w:rFonts w:asciiTheme="minorHAnsi" w:eastAsia="Calibri" w:hAnsiTheme="minorHAnsi" w:cstheme="minorHAnsi"/>
                <w:sz w:val="20"/>
                <w:szCs w:val="20"/>
              </w:rPr>
              <w:t xml:space="preserve">1 </w:t>
            </w:r>
            <w:r w:rsidRPr="0047749D">
              <w:rPr>
                <w:rFonts w:asciiTheme="minorHAnsi" w:eastAsia="Calibri" w:hAnsiTheme="minorHAnsi" w:cstheme="minorHAnsi"/>
                <w:sz w:val="20"/>
                <w:szCs w:val="20"/>
              </w:rPr>
              <w:t>and disseminate appropriate soil and land management strategies that are labor</w:t>
            </w:r>
            <w:r w:rsidR="00C46BC8">
              <w:rPr>
                <w:rFonts w:asciiTheme="minorHAnsi" w:eastAsia="Calibri" w:hAnsiTheme="minorHAnsi" w:cstheme="minorHAnsi"/>
                <w:sz w:val="20"/>
                <w:szCs w:val="20"/>
              </w:rPr>
              <w:t>-</w:t>
            </w:r>
            <w:r w:rsidRPr="0047749D">
              <w:rPr>
                <w:rFonts w:asciiTheme="minorHAnsi" w:eastAsia="Calibri" w:hAnsiTheme="minorHAnsi" w:cstheme="minorHAnsi"/>
                <w:sz w:val="20"/>
                <w:szCs w:val="20"/>
              </w:rPr>
              <w:t>friendly but also intensify cereal-legume and livestock farming systems in northern Ghana in conjunction with the crop and crop-livestock activities. The envisaged activities include: 1) Demonstration and implementation of best-bet soil and land conservation interventions for improved crop and water productivity</w:t>
            </w:r>
            <w:r w:rsidR="00D254AB" w:rsidRPr="0047749D">
              <w:rPr>
                <w:rFonts w:asciiTheme="minorHAnsi" w:eastAsia="Calibri" w:hAnsiTheme="minorHAnsi" w:cstheme="minorHAnsi"/>
                <w:sz w:val="20"/>
                <w:szCs w:val="20"/>
              </w:rPr>
              <w:t xml:space="preserve"> with specific reference to tied ridges, and contour farming practices accompanied with dual-purpose cover crops such as cowpea and soybeans within maize systems</w:t>
            </w:r>
            <w:r w:rsidRPr="0047749D">
              <w:rPr>
                <w:rFonts w:asciiTheme="minorHAnsi" w:eastAsia="Calibri" w:hAnsiTheme="minorHAnsi" w:cstheme="minorHAnsi"/>
                <w:sz w:val="20"/>
                <w:szCs w:val="20"/>
              </w:rPr>
              <w:t xml:space="preserve">; 2) Roll out the economics of soil/land restoration and management strategies for improved crop productivity; 3) In conjunction with the on-farm agronomic trials, train farmers and support their networks on soil and land conservation interventions. Water availability, soil quality and land suitability are intricately linked and are the foundations for food production. However, all these resources are under increasing pressure in </w:t>
            </w:r>
            <w:r w:rsidR="00FA4943" w:rsidRPr="0047749D">
              <w:rPr>
                <w:rFonts w:asciiTheme="minorHAnsi" w:eastAsia="Calibri" w:hAnsiTheme="minorHAnsi" w:cstheme="minorHAnsi"/>
                <w:sz w:val="20"/>
                <w:szCs w:val="20"/>
              </w:rPr>
              <w:t>n</w:t>
            </w:r>
            <w:r w:rsidRPr="0047749D">
              <w:rPr>
                <w:rFonts w:asciiTheme="minorHAnsi" w:eastAsia="Calibri" w:hAnsiTheme="minorHAnsi" w:cstheme="minorHAnsi"/>
                <w:sz w:val="20"/>
                <w:szCs w:val="20"/>
              </w:rPr>
              <w:t>orthern Ghana as food and living standard demands increase with the rising population pressure. Among others, some of the entry points to managing these pressures while increasing production and buffering against shocks include judicious and economically feasible soil and land management strategies that address the chronic problems associated with soil erosion and subsequent nutrient losses. The proposed work will conduct activities that reduce soil and nutrient losses from the farm systems through soil erosion reduction interventions that subsequently increase root zone soil moisture storage and nutrient availability.</w:t>
            </w:r>
            <w:r w:rsidR="00D254AB" w:rsidRPr="0047749D">
              <w:rPr>
                <w:rFonts w:asciiTheme="minorHAnsi" w:eastAsia="Calibri" w:hAnsiTheme="minorHAnsi" w:cstheme="minorHAnsi"/>
                <w:sz w:val="20"/>
                <w:szCs w:val="20"/>
              </w:rPr>
              <w:t xml:space="preserve"> Periodic</w:t>
            </w:r>
            <w:r w:rsidRPr="0047749D">
              <w:rPr>
                <w:rFonts w:asciiTheme="minorHAnsi" w:eastAsia="Calibri" w:hAnsiTheme="minorHAnsi" w:cstheme="minorHAnsi"/>
                <w:sz w:val="20"/>
                <w:szCs w:val="20"/>
              </w:rPr>
              <w:t xml:space="preserve"> </w:t>
            </w:r>
            <w:r w:rsidR="00D254AB" w:rsidRPr="0047749D">
              <w:rPr>
                <w:rFonts w:asciiTheme="minorHAnsi" w:eastAsia="Calibri" w:hAnsiTheme="minorHAnsi" w:cstheme="minorHAnsi"/>
                <w:sz w:val="20"/>
                <w:szCs w:val="20"/>
              </w:rPr>
              <w:t>m</w:t>
            </w:r>
            <w:r w:rsidRPr="0047749D">
              <w:rPr>
                <w:rFonts w:asciiTheme="minorHAnsi" w:eastAsia="Calibri" w:hAnsiTheme="minorHAnsi" w:cstheme="minorHAnsi"/>
                <w:sz w:val="20"/>
                <w:szCs w:val="20"/>
              </w:rPr>
              <w:t xml:space="preserve">easurement and monitoring </w:t>
            </w:r>
            <w:r w:rsidR="00D254AB" w:rsidRPr="0047749D">
              <w:rPr>
                <w:rFonts w:asciiTheme="minorHAnsi" w:eastAsia="Calibri" w:hAnsiTheme="minorHAnsi" w:cstheme="minorHAnsi"/>
                <w:sz w:val="20"/>
                <w:szCs w:val="20"/>
              </w:rPr>
              <w:t>of on-farm fluxes</w:t>
            </w:r>
            <w:r w:rsidRPr="0047749D">
              <w:rPr>
                <w:rFonts w:asciiTheme="minorHAnsi" w:eastAsia="Calibri" w:hAnsiTheme="minorHAnsi" w:cstheme="minorHAnsi"/>
                <w:sz w:val="20"/>
                <w:szCs w:val="20"/>
              </w:rPr>
              <w:t xml:space="preserve"> will</w:t>
            </w:r>
            <w:r w:rsidR="00D254AB" w:rsidRPr="0047749D">
              <w:rPr>
                <w:rFonts w:asciiTheme="minorHAnsi" w:eastAsia="Calibri" w:hAnsiTheme="minorHAnsi" w:cstheme="minorHAnsi"/>
                <w:sz w:val="20"/>
                <w:szCs w:val="20"/>
              </w:rPr>
              <w:t xml:space="preserve"> continue in order</w:t>
            </w:r>
            <w:r w:rsidRPr="0047749D">
              <w:rPr>
                <w:rFonts w:asciiTheme="minorHAnsi" w:eastAsia="Calibri" w:hAnsiTheme="minorHAnsi" w:cstheme="minorHAnsi"/>
                <w:sz w:val="20"/>
                <w:szCs w:val="20"/>
              </w:rPr>
              <w:t xml:space="preserve"> to provide metrics that help evaluate the performance of the implemented interventions</w:t>
            </w:r>
            <w:r w:rsidR="00D254AB" w:rsidRPr="0047749D">
              <w:rPr>
                <w:rFonts w:asciiTheme="minorHAnsi" w:eastAsia="Calibri" w:hAnsiTheme="minorHAnsi" w:cstheme="minorHAnsi"/>
                <w:sz w:val="20"/>
                <w:szCs w:val="20"/>
              </w:rPr>
              <w:t xml:space="preserve"> and provide a matrix against which econometric assessments will be conducted</w:t>
            </w:r>
            <w:r w:rsidRPr="0047749D">
              <w:rPr>
                <w:rFonts w:asciiTheme="minorHAnsi" w:eastAsia="Calibri" w:hAnsiTheme="minorHAnsi" w:cstheme="minorHAnsi"/>
                <w:sz w:val="20"/>
                <w:szCs w:val="20"/>
              </w:rPr>
              <w:t>. This will be coupled with training and building the capacity of farmers to make decisions with the consideration of the value of soil and land management actions</w:t>
            </w:r>
            <w:r w:rsidRPr="0047749D">
              <w:rPr>
                <w:rFonts w:asciiTheme="minorHAnsi" w:hAnsiTheme="minorHAnsi" w:cstheme="minorHAnsi"/>
                <w:sz w:val="20"/>
                <w:szCs w:val="20"/>
              </w:rPr>
              <w:t xml:space="preserve"> towards in-situ moisture capture and storage, erosion reduction and climate risk adaptation</w:t>
            </w:r>
            <w:r w:rsidR="00276700" w:rsidRPr="0047749D">
              <w:rPr>
                <w:rFonts w:asciiTheme="minorHAnsi" w:hAnsiTheme="minorHAnsi" w:cstheme="minorHAnsi"/>
                <w:sz w:val="20"/>
                <w:szCs w:val="20"/>
              </w:rPr>
              <w:t>.</w:t>
            </w:r>
          </w:p>
          <w:p w14:paraId="41120BFF" w14:textId="77777777" w:rsidR="00276700" w:rsidRPr="0047749D" w:rsidRDefault="00276700" w:rsidP="00234292">
            <w:pPr>
              <w:jc w:val="both"/>
              <w:rPr>
                <w:rFonts w:asciiTheme="minorHAnsi" w:hAnsiTheme="minorHAnsi" w:cstheme="minorHAnsi"/>
                <w:sz w:val="20"/>
                <w:szCs w:val="20"/>
              </w:rPr>
            </w:pPr>
          </w:p>
          <w:p w14:paraId="6C630462" w14:textId="77777777" w:rsidR="00C366B8" w:rsidRPr="0047749D" w:rsidRDefault="00276700" w:rsidP="00F73A85">
            <w:pPr>
              <w:jc w:val="both"/>
              <w:rPr>
                <w:rFonts w:asciiTheme="minorHAnsi" w:eastAsia="Calibri" w:hAnsiTheme="minorHAnsi" w:cstheme="minorHAnsi"/>
                <w:sz w:val="20"/>
                <w:szCs w:val="20"/>
              </w:rPr>
            </w:pPr>
            <w:r w:rsidRPr="0047749D">
              <w:rPr>
                <w:rFonts w:asciiTheme="minorHAnsi" w:hAnsiTheme="minorHAnsi" w:cstheme="minorHAnsi"/>
                <w:sz w:val="20"/>
                <w:szCs w:val="20"/>
              </w:rPr>
              <w:t>The activities are related to those under Activity RT4-Gh-3 in the</w:t>
            </w:r>
            <w:r w:rsidR="006F2742" w:rsidRPr="0047749D">
              <w:rPr>
                <w:rFonts w:asciiTheme="minorHAnsi" w:hAnsiTheme="minorHAnsi" w:cstheme="minorHAnsi"/>
                <w:sz w:val="20"/>
                <w:szCs w:val="20"/>
              </w:rPr>
              <w:t xml:space="preserve"> </w:t>
            </w:r>
            <w:r w:rsidR="00F73A85" w:rsidRPr="0047749D">
              <w:rPr>
                <w:rFonts w:asciiTheme="minorHAnsi" w:hAnsiTheme="minorHAnsi" w:cstheme="minorHAnsi"/>
                <w:sz w:val="20"/>
                <w:szCs w:val="20"/>
              </w:rPr>
              <w:t>20</w:t>
            </w:r>
            <w:r w:rsidRPr="0047749D">
              <w:rPr>
                <w:rFonts w:asciiTheme="minorHAnsi" w:hAnsiTheme="minorHAnsi" w:cstheme="minorHAnsi"/>
                <w:sz w:val="20"/>
                <w:szCs w:val="20"/>
              </w:rPr>
              <w:t xml:space="preserve">16 research year </w:t>
            </w:r>
            <w:r w:rsidR="008544BC" w:rsidRPr="0047749D">
              <w:rPr>
                <w:rFonts w:asciiTheme="minorHAnsi" w:hAnsiTheme="minorHAnsi" w:cstheme="minorHAnsi"/>
                <w:sz w:val="20"/>
                <w:szCs w:val="20"/>
              </w:rPr>
              <w:t>work plans</w:t>
            </w:r>
            <w:r w:rsidR="00A75395" w:rsidRPr="0047749D">
              <w:rPr>
                <w:rFonts w:asciiTheme="minorHAnsi" w:hAnsiTheme="minorHAnsi" w:cstheme="minorHAnsi"/>
                <w:sz w:val="20"/>
                <w:szCs w:val="20"/>
              </w:rPr>
              <w:t xml:space="preserve"> of Phase 1</w:t>
            </w:r>
            <w:r w:rsidRPr="0047749D">
              <w:rPr>
                <w:rFonts w:asciiTheme="minorHAnsi" w:hAnsiTheme="minorHAnsi" w:cstheme="minorHAnsi"/>
                <w:sz w:val="20"/>
                <w:szCs w:val="20"/>
              </w:rPr>
              <w:t>.</w:t>
            </w:r>
          </w:p>
        </w:tc>
      </w:tr>
      <w:tr w:rsidR="00C366B8" w:rsidRPr="0047749D" w14:paraId="69A93AB6"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3F598DFF" w14:textId="77777777" w:rsidR="00C366B8" w:rsidRPr="0047749D" w:rsidRDefault="00C366B8" w:rsidP="00234292">
            <w:pPr>
              <w:rPr>
                <w:rFonts w:asciiTheme="minorHAnsi" w:eastAsia="Calibri" w:hAnsiTheme="minorHAnsi" w:cstheme="minorHAnsi"/>
                <w:sz w:val="20"/>
                <w:szCs w:val="20"/>
              </w:rPr>
            </w:pPr>
          </w:p>
        </w:tc>
      </w:tr>
      <w:tr w:rsidR="00C366B8" w:rsidRPr="0047749D" w14:paraId="1ED4D334"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1C3E5879"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2. Objectives</w:t>
            </w:r>
          </w:p>
        </w:tc>
      </w:tr>
      <w:tr w:rsidR="00C366B8" w:rsidRPr="0047749D" w14:paraId="4293A59B"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65B74309" w14:textId="77777777" w:rsidR="00C366B8" w:rsidRPr="00FE339C"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2.1 Roll out and scale out integrated soil/land and water management practices to increase ecosystems services at the farm and la</w:t>
            </w:r>
            <w:r w:rsidRPr="00FE339C">
              <w:rPr>
                <w:rFonts w:asciiTheme="minorHAnsi" w:eastAsia="Calibri" w:hAnsiTheme="minorHAnsi" w:cstheme="minorHAnsi"/>
                <w:sz w:val="20"/>
                <w:szCs w:val="20"/>
              </w:rPr>
              <w:t>ndscape levels</w:t>
            </w:r>
            <w:r w:rsidR="00D254AB" w:rsidRPr="00FE339C">
              <w:rPr>
                <w:rFonts w:asciiTheme="minorHAnsi" w:eastAsia="Calibri" w:hAnsiTheme="minorHAnsi" w:cstheme="minorHAnsi"/>
                <w:sz w:val="20"/>
                <w:szCs w:val="20"/>
              </w:rPr>
              <w:t xml:space="preserve">. The intervention </w:t>
            </w:r>
            <w:r w:rsidR="008C78D3" w:rsidRPr="00FE339C">
              <w:rPr>
                <w:rFonts w:asciiTheme="minorHAnsi" w:eastAsia="Calibri" w:hAnsiTheme="minorHAnsi" w:cstheme="minorHAnsi"/>
                <w:sz w:val="20"/>
                <w:szCs w:val="20"/>
              </w:rPr>
              <w:t>practices</w:t>
            </w:r>
            <w:r w:rsidR="00D254AB" w:rsidRPr="00FE339C">
              <w:rPr>
                <w:rFonts w:asciiTheme="minorHAnsi" w:eastAsia="Calibri" w:hAnsiTheme="minorHAnsi" w:cstheme="minorHAnsi"/>
                <w:sz w:val="20"/>
                <w:szCs w:val="20"/>
              </w:rPr>
              <w:t xml:space="preserve"> will entail tied ridges, contour farming and contour ridges accompanied with dual-purpose cover crops such as cowpeas or soybeans within maize systems</w:t>
            </w:r>
          </w:p>
        </w:tc>
      </w:tr>
      <w:tr w:rsidR="00C366B8" w:rsidRPr="0047749D" w14:paraId="367876BC"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35451662" w14:textId="77777777" w:rsidR="00C366B8" w:rsidRPr="00FE339C" w:rsidRDefault="00C366B8" w:rsidP="00D254AB">
            <w:pPr>
              <w:rPr>
                <w:rFonts w:asciiTheme="minorHAnsi" w:eastAsia="Calibri" w:hAnsiTheme="minorHAnsi" w:cstheme="minorHAnsi"/>
                <w:sz w:val="20"/>
                <w:szCs w:val="20"/>
              </w:rPr>
            </w:pPr>
            <w:r w:rsidRPr="0047749D">
              <w:rPr>
                <w:rFonts w:asciiTheme="minorHAnsi" w:eastAsia="Calibri" w:hAnsiTheme="minorHAnsi" w:cstheme="minorHAnsi"/>
                <w:sz w:val="20"/>
                <w:szCs w:val="20"/>
              </w:rPr>
              <w:t>2.2 Adapt and disseminate cost-effective, labor-saving, and g</w:t>
            </w:r>
            <w:r w:rsidRPr="00FE339C">
              <w:rPr>
                <w:rFonts w:asciiTheme="minorHAnsi" w:eastAsia="Calibri" w:hAnsiTheme="minorHAnsi" w:cstheme="minorHAnsi"/>
                <w:sz w:val="20"/>
                <w:szCs w:val="20"/>
              </w:rPr>
              <w:t>ender-sensitiv</w:t>
            </w:r>
            <w:r w:rsidR="00D254AB" w:rsidRPr="00FE339C">
              <w:rPr>
                <w:rFonts w:asciiTheme="minorHAnsi" w:eastAsia="Calibri" w:hAnsiTheme="minorHAnsi" w:cstheme="minorHAnsi"/>
                <w:sz w:val="20"/>
                <w:szCs w:val="20"/>
              </w:rPr>
              <w:t>ity of the</w:t>
            </w:r>
            <w:r w:rsidRPr="00FE339C">
              <w:rPr>
                <w:rFonts w:asciiTheme="minorHAnsi" w:eastAsia="Calibri" w:hAnsiTheme="minorHAnsi" w:cstheme="minorHAnsi"/>
                <w:sz w:val="20"/>
                <w:szCs w:val="20"/>
              </w:rPr>
              <w:t xml:space="preserve"> soil and land management technologies</w:t>
            </w:r>
            <w:r w:rsidR="00D254AB" w:rsidRPr="00FE339C">
              <w:rPr>
                <w:rFonts w:asciiTheme="minorHAnsi" w:eastAsia="Calibri" w:hAnsiTheme="minorHAnsi" w:cstheme="minorHAnsi"/>
                <w:sz w:val="20"/>
                <w:szCs w:val="20"/>
              </w:rPr>
              <w:t xml:space="preserve"> identified in 2.1 above</w:t>
            </w:r>
          </w:p>
        </w:tc>
      </w:tr>
      <w:tr w:rsidR="00C366B8" w:rsidRPr="0047749D" w14:paraId="496E13FA"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466FC890"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2.3 Develop both human and institutional capacity of target farmers towards in-situ moisture capture and storage, erosion reduction and climate risk adaptation</w:t>
            </w:r>
          </w:p>
        </w:tc>
      </w:tr>
      <w:tr w:rsidR="00C366B8" w:rsidRPr="0047749D" w14:paraId="0FBDBDAB"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1F014B98" w14:textId="77777777" w:rsidR="00C366B8" w:rsidRPr="0047749D" w:rsidRDefault="00C366B8" w:rsidP="00234292">
            <w:pPr>
              <w:rPr>
                <w:rFonts w:asciiTheme="minorHAnsi" w:eastAsia="Calibri" w:hAnsiTheme="minorHAnsi" w:cstheme="minorHAnsi"/>
                <w:sz w:val="20"/>
                <w:szCs w:val="20"/>
              </w:rPr>
            </w:pPr>
          </w:p>
        </w:tc>
      </w:tr>
      <w:tr w:rsidR="00C366B8" w:rsidRPr="0047749D" w14:paraId="1E45AFD7"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7D220C7A" w14:textId="77777777" w:rsidR="00C366B8" w:rsidRPr="00FE339C"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3. Re</w:t>
            </w:r>
            <w:r w:rsidRPr="00FE339C">
              <w:rPr>
                <w:rFonts w:asciiTheme="minorHAnsi" w:eastAsia="Calibri" w:hAnsiTheme="minorHAnsi" w:cstheme="minorHAnsi"/>
                <w:sz w:val="20"/>
                <w:szCs w:val="20"/>
              </w:rPr>
              <w:t>search questions</w:t>
            </w:r>
          </w:p>
        </w:tc>
      </w:tr>
      <w:tr w:rsidR="00C366B8" w:rsidRPr="0047749D" w14:paraId="6E81DD50"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727786F8" w14:textId="77777777" w:rsidR="00C366B8" w:rsidRPr="0047749D"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3.1 How can we best roll out and disseminate land and soil management practices to improve crop and livestock production and ecosystems services (including soil, water and nutrient cycling) at the farm and landscape/watershed levels?</w:t>
            </w:r>
          </w:p>
        </w:tc>
      </w:tr>
      <w:tr w:rsidR="00C366B8" w:rsidRPr="0047749D" w14:paraId="2F9EF30A"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071444C5" w14:textId="77777777" w:rsidR="00C366B8" w:rsidRPr="00FE339C"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3.2</w:t>
            </w:r>
            <w:r w:rsidRPr="00FE339C">
              <w:rPr>
                <w:rFonts w:asciiTheme="minorHAnsi" w:eastAsia="Calibri" w:hAnsiTheme="minorHAnsi" w:cstheme="minorHAnsi"/>
                <w:sz w:val="20"/>
                <w:szCs w:val="20"/>
              </w:rPr>
              <w:t>. What are the economics associated with soil and land management technologies and are these cost-effective, labor-saving, and gender-sensitive enough to allow for uptake and scaling out these best bet options?</w:t>
            </w:r>
          </w:p>
        </w:tc>
      </w:tr>
      <w:tr w:rsidR="00C366B8" w:rsidRPr="0047749D" w14:paraId="16D3E0C4"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7FDE8651" w14:textId="77777777" w:rsidR="00C366B8" w:rsidRPr="00FE339C"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3.3 How can we develop both human and instit</w:t>
            </w:r>
            <w:r w:rsidRPr="00FE339C">
              <w:rPr>
                <w:rFonts w:asciiTheme="minorHAnsi" w:eastAsia="Calibri" w:hAnsiTheme="minorHAnsi" w:cstheme="minorHAnsi"/>
                <w:sz w:val="20"/>
                <w:szCs w:val="20"/>
              </w:rPr>
              <w:t>utional capacity of target farmers towards in-situ moisture capture and storage, erosion reduction and climate risk adaptation in order to promote better scaling?</w:t>
            </w:r>
          </w:p>
        </w:tc>
      </w:tr>
      <w:tr w:rsidR="00C366B8" w:rsidRPr="0047749D" w14:paraId="33996F12"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5962851C" w14:textId="77777777" w:rsidR="00C366B8" w:rsidRPr="0047749D" w:rsidRDefault="00C366B8" w:rsidP="00234292">
            <w:pPr>
              <w:rPr>
                <w:rFonts w:asciiTheme="minorHAnsi" w:eastAsia="Calibri" w:hAnsiTheme="minorHAnsi" w:cstheme="minorHAnsi"/>
                <w:sz w:val="20"/>
                <w:szCs w:val="20"/>
              </w:rPr>
            </w:pPr>
          </w:p>
        </w:tc>
      </w:tr>
      <w:tr w:rsidR="00C366B8" w:rsidRPr="0047749D" w14:paraId="57707AE1"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2046CE99" w14:textId="77777777" w:rsidR="00C366B8" w:rsidRPr="00FE339C" w:rsidRDefault="00C366B8"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4. Procedures (survey methods, gender disaggregation, treatments, experimental design, sam</w:t>
            </w:r>
            <w:r w:rsidRPr="00FE339C">
              <w:rPr>
                <w:rFonts w:asciiTheme="minorHAnsi" w:eastAsia="Calibri" w:hAnsiTheme="minorHAnsi" w:cstheme="minorHAnsi"/>
                <w:sz w:val="20"/>
                <w:szCs w:val="20"/>
              </w:rPr>
              <w:t xml:space="preserve">ple size, </w:t>
            </w:r>
            <w:r w:rsidR="008C78D3" w:rsidRPr="00FE339C">
              <w:rPr>
                <w:rFonts w:asciiTheme="minorHAnsi" w:eastAsia="Calibri" w:hAnsiTheme="minorHAnsi" w:cstheme="minorHAnsi"/>
                <w:sz w:val="20"/>
                <w:szCs w:val="20"/>
              </w:rPr>
              <w:t>etc.</w:t>
            </w:r>
            <w:r w:rsidRPr="00FE339C">
              <w:rPr>
                <w:rFonts w:asciiTheme="minorHAnsi" w:eastAsia="Calibri" w:hAnsiTheme="minorHAnsi" w:cstheme="minorHAnsi"/>
                <w:sz w:val="20"/>
                <w:szCs w:val="20"/>
              </w:rPr>
              <w:t>)</w:t>
            </w:r>
          </w:p>
        </w:tc>
      </w:tr>
      <w:tr w:rsidR="00637FAC" w:rsidRPr="0047749D" w14:paraId="1C403314"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1126E587" w14:textId="77777777" w:rsidR="00637FAC" w:rsidRPr="00FE339C" w:rsidRDefault="00637FAC" w:rsidP="00180ED9">
            <w:pPr>
              <w:jc w:val="both"/>
              <w:rPr>
                <w:rFonts w:asciiTheme="minorHAnsi" w:hAnsiTheme="minorHAnsi" w:cstheme="minorHAnsi"/>
                <w:b/>
                <w:sz w:val="20"/>
                <w:szCs w:val="20"/>
              </w:rPr>
            </w:pPr>
            <w:r w:rsidRPr="0047749D">
              <w:rPr>
                <w:rFonts w:asciiTheme="minorHAnsi" w:eastAsia="Calibri" w:hAnsiTheme="minorHAnsi" w:cstheme="minorHAnsi"/>
                <w:b/>
                <w:sz w:val="20"/>
                <w:szCs w:val="20"/>
              </w:rPr>
              <w:t xml:space="preserve">Sub-activity GH121-1701: </w:t>
            </w:r>
            <w:r w:rsidRPr="00FE339C">
              <w:rPr>
                <w:rFonts w:asciiTheme="minorHAnsi" w:hAnsiTheme="minorHAnsi" w:cstheme="minorHAnsi"/>
                <w:b/>
                <w:sz w:val="20"/>
                <w:szCs w:val="20"/>
              </w:rPr>
              <w:t>Roll out and scale out soil and water conservation measures in selected farming systems to demonstrate their role towards in-situ moisture capture and storage, erosion reduction, nutrient movements and climate risk adaptation</w:t>
            </w:r>
            <w:r w:rsidR="00180ED9" w:rsidRPr="00FE339C">
              <w:rPr>
                <w:rFonts w:asciiTheme="minorHAnsi" w:hAnsiTheme="minorHAnsi" w:cstheme="minorHAnsi"/>
                <w:b/>
                <w:sz w:val="20"/>
                <w:szCs w:val="20"/>
              </w:rPr>
              <w:t xml:space="preserve"> -</w:t>
            </w:r>
            <w:r w:rsidR="00F73A85" w:rsidRPr="00FE339C">
              <w:rPr>
                <w:rFonts w:asciiTheme="minorHAnsi" w:hAnsiTheme="minorHAnsi" w:cstheme="minorHAnsi"/>
                <w:b/>
                <w:sz w:val="20"/>
                <w:szCs w:val="20"/>
              </w:rPr>
              <w:t xml:space="preserve"> Leader: Fred Kizito</w:t>
            </w:r>
          </w:p>
        </w:tc>
      </w:tr>
      <w:tr w:rsidR="003536DB" w:rsidRPr="0047749D" w14:paraId="667772C3"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65F4413B" w14:textId="77777777" w:rsidR="00757AA5" w:rsidRPr="0047749D" w:rsidRDefault="00757AA5" w:rsidP="00555FCE">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This will entail establishing soil and water conservation measures specifically, tied ridges, contour ridges and native grass strips as well as a control in farmers’ fields. The study will build on</w:t>
            </w:r>
            <w:r w:rsidR="00D254AB" w:rsidRPr="00FE339C">
              <w:rPr>
                <w:rFonts w:asciiTheme="minorHAnsi" w:eastAsia="Calibri" w:hAnsiTheme="minorHAnsi" w:cstheme="minorHAnsi"/>
                <w:sz w:val="20"/>
                <w:szCs w:val="20"/>
              </w:rPr>
              <w:t xml:space="preserve"> the</w:t>
            </w:r>
            <w:r w:rsidRPr="00FE339C">
              <w:rPr>
                <w:rFonts w:asciiTheme="minorHAnsi" w:eastAsia="Calibri" w:hAnsiTheme="minorHAnsi" w:cstheme="minorHAnsi"/>
                <w:sz w:val="20"/>
                <w:szCs w:val="20"/>
              </w:rPr>
              <w:t xml:space="preserve"> water balance findings from Phase </w:t>
            </w:r>
            <w:r w:rsidR="007335B9" w:rsidRPr="00FE339C">
              <w:rPr>
                <w:rFonts w:asciiTheme="minorHAnsi" w:eastAsia="Calibri" w:hAnsiTheme="minorHAnsi" w:cstheme="minorHAnsi"/>
                <w:sz w:val="20"/>
                <w:szCs w:val="20"/>
              </w:rPr>
              <w:t>1</w:t>
            </w:r>
            <w:r w:rsidRPr="00280203">
              <w:rPr>
                <w:rFonts w:asciiTheme="minorHAnsi" w:eastAsia="Calibri" w:hAnsiTheme="minorHAnsi" w:cstheme="minorHAnsi"/>
                <w:sz w:val="20"/>
                <w:szCs w:val="20"/>
              </w:rPr>
              <w:t xml:space="preserve"> to conduct a detailed analysis of the spatial and temporal trends of the data collected</w:t>
            </w:r>
            <w:r w:rsidR="0039342F" w:rsidRPr="0047749D">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an aspect that was not done in Phase 1. The assessment will include evaluation of soil conservation practices (both structural and vegetative) towards environmental integrity (allowing moisture infiltration, reducing erosion and nutrient losses). </w:t>
            </w:r>
            <w:r w:rsidRPr="0047749D">
              <w:rPr>
                <w:rFonts w:asciiTheme="minorHAnsi" w:hAnsiTheme="minorHAnsi" w:cstheme="minorHAnsi"/>
                <w:sz w:val="20"/>
                <w:szCs w:val="20"/>
              </w:rPr>
              <w:t>This will also involve use of GIS analysis and spatial modeling to scale-up and out proven land and soil management interventions that have a high potential for increasing agricultural productivity.</w:t>
            </w:r>
          </w:p>
        </w:tc>
      </w:tr>
      <w:tr w:rsidR="00757AA5" w:rsidRPr="0047749D" w14:paraId="6A782096"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0F7A8620" w14:textId="77777777" w:rsidR="00757AA5" w:rsidRPr="0047749D" w:rsidRDefault="00757AA5" w:rsidP="003536DB">
            <w:pPr>
              <w:jc w:val="both"/>
              <w:rPr>
                <w:rFonts w:asciiTheme="minorHAnsi" w:eastAsia="Calibri" w:hAnsiTheme="minorHAnsi" w:cstheme="minorHAnsi"/>
                <w:sz w:val="20"/>
                <w:szCs w:val="20"/>
              </w:rPr>
            </w:pPr>
          </w:p>
        </w:tc>
      </w:tr>
      <w:tr w:rsidR="00637FAC" w:rsidRPr="0047749D" w14:paraId="5FF3148C"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1D8705B8" w14:textId="77777777" w:rsidR="00637FAC" w:rsidRPr="00FE339C" w:rsidRDefault="00637FAC" w:rsidP="008B4FEC">
            <w:pPr>
              <w:jc w:val="both"/>
              <w:rPr>
                <w:rFonts w:asciiTheme="minorHAnsi" w:hAnsiTheme="minorHAnsi" w:cstheme="minorHAnsi"/>
                <w:b/>
                <w:sz w:val="20"/>
                <w:szCs w:val="20"/>
              </w:rPr>
            </w:pPr>
            <w:r w:rsidRPr="0047749D">
              <w:rPr>
                <w:rFonts w:asciiTheme="minorHAnsi" w:eastAsia="Calibri" w:hAnsiTheme="minorHAnsi" w:cstheme="minorHAnsi"/>
                <w:b/>
                <w:sz w:val="20"/>
                <w:szCs w:val="20"/>
              </w:rPr>
              <w:t xml:space="preserve">Sub-activity GH121-1702: </w:t>
            </w:r>
            <w:r w:rsidRPr="00FE339C">
              <w:rPr>
                <w:rFonts w:asciiTheme="minorHAnsi" w:hAnsiTheme="minorHAnsi" w:cstheme="minorHAnsi"/>
                <w:b/>
                <w:sz w:val="20"/>
                <w:szCs w:val="20"/>
              </w:rPr>
              <w:t>Conduct cost-benefit analysis coupled with farmers’ perceptions on gender and labor demands associated with soil and water conservation measures in farming systems</w:t>
            </w:r>
            <w:r w:rsidR="008B4FEC" w:rsidRPr="00FE339C">
              <w:rPr>
                <w:rFonts w:asciiTheme="minorHAnsi" w:hAnsiTheme="minorHAnsi" w:cstheme="minorHAnsi"/>
                <w:b/>
                <w:sz w:val="20"/>
                <w:szCs w:val="20"/>
              </w:rPr>
              <w:t>-</w:t>
            </w:r>
            <w:r w:rsidR="00F73A85" w:rsidRPr="00FE339C">
              <w:rPr>
                <w:rFonts w:asciiTheme="minorHAnsi" w:hAnsiTheme="minorHAnsi" w:cstheme="minorHAnsi"/>
                <w:b/>
                <w:sz w:val="20"/>
                <w:szCs w:val="20"/>
              </w:rPr>
              <w:t xml:space="preserve"> Leader: Fred Kizito</w:t>
            </w:r>
          </w:p>
        </w:tc>
      </w:tr>
      <w:tr w:rsidR="003536DB" w:rsidRPr="0047749D" w14:paraId="2ECF66FB"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0B681B40" w14:textId="77777777" w:rsidR="00757AA5" w:rsidRPr="00FE339C" w:rsidRDefault="00757AA5" w:rsidP="00757AA5">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This activity builds on results derived from the soil and water conservation intervention strategies and has an economist and a gender expert on the team to provide guidance and insights on both economic and gender issues. Where sit</w:t>
            </w:r>
            <w:r w:rsidRPr="00FE339C">
              <w:rPr>
                <w:rFonts w:asciiTheme="minorHAnsi" w:eastAsia="Calibri" w:hAnsiTheme="minorHAnsi" w:cstheme="minorHAnsi"/>
                <w:sz w:val="20"/>
                <w:szCs w:val="20"/>
              </w:rPr>
              <w:t xml:space="preserve">uations are better-suited to segregation of genders for group work, we will address these as they arise and </w:t>
            </w:r>
            <w:r w:rsidR="00D254AB" w:rsidRPr="00FE339C">
              <w:rPr>
                <w:rFonts w:asciiTheme="minorHAnsi" w:eastAsia="Calibri" w:hAnsiTheme="minorHAnsi" w:cstheme="minorHAnsi"/>
                <w:sz w:val="20"/>
                <w:szCs w:val="20"/>
              </w:rPr>
              <w:t xml:space="preserve">also </w:t>
            </w:r>
            <w:r w:rsidRPr="00FE339C">
              <w:rPr>
                <w:rFonts w:asciiTheme="minorHAnsi" w:eastAsia="Calibri" w:hAnsiTheme="minorHAnsi" w:cstheme="minorHAnsi"/>
                <w:sz w:val="20"/>
                <w:szCs w:val="20"/>
              </w:rPr>
              <w:t>on local advice and customs. In collaboration with other work packages, gender issues will be addressed through creation of gender awareness and gender equity in all the project stakeholder meetings. Barriers-to-participation are reduced by offering gender sensitive interventions and the use of appropriate styles and language in all capacity building activities. This work package will strive to ensure inclusion of women groups in the project activities in order to impart skills and knowledge to women. Specifically, we shall:</w:t>
            </w:r>
          </w:p>
          <w:p w14:paraId="33EA184E" w14:textId="77777777" w:rsidR="00757AA5" w:rsidRPr="0047749D" w:rsidRDefault="00757AA5" w:rsidP="00757AA5">
            <w:pPr>
              <w:pStyle w:val="ListParagraph"/>
              <w:numPr>
                <w:ilvl w:val="0"/>
                <w:numId w:val="7"/>
              </w:numPr>
              <w:jc w:val="both"/>
              <w:rPr>
                <w:rFonts w:asciiTheme="minorHAnsi" w:hAnsiTheme="minorHAnsi" w:cstheme="minorHAnsi"/>
                <w:sz w:val="20"/>
                <w:szCs w:val="20"/>
              </w:rPr>
            </w:pPr>
            <w:r w:rsidRPr="0047749D">
              <w:rPr>
                <w:rFonts w:asciiTheme="minorHAnsi" w:hAnsiTheme="minorHAnsi" w:cstheme="minorHAnsi"/>
                <w:sz w:val="20"/>
                <w:szCs w:val="20"/>
              </w:rPr>
              <w:t>Conduct economics of farm productivity that incorporate labor and level of effort for land and soil conservation measures;</w:t>
            </w:r>
          </w:p>
          <w:p w14:paraId="36B328B3" w14:textId="77777777" w:rsidR="00757AA5" w:rsidRPr="0047749D" w:rsidRDefault="00757AA5" w:rsidP="00585742">
            <w:pPr>
              <w:pStyle w:val="ListParagraph"/>
              <w:numPr>
                <w:ilvl w:val="0"/>
                <w:numId w:val="7"/>
              </w:numPr>
              <w:jc w:val="both"/>
              <w:rPr>
                <w:rFonts w:asciiTheme="minorHAnsi" w:hAnsiTheme="minorHAnsi" w:cstheme="minorHAnsi"/>
                <w:sz w:val="20"/>
                <w:szCs w:val="20"/>
              </w:rPr>
            </w:pPr>
            <w:r w:rsidRPr="0047749D">
              <w:rPr>
                <w:rFonts w:asciiTheme="minorHAnsi" w:hAnsiTheme="minorHAnsi" w:cstheme="minorHAnsi"/>
                <w:sz w:val="20"/>
                <w:szCs w:val="20"/>
              </w:rPr>
              <w:t xml:space="preserve">Quantify losses associated for the lack of action (would use on-farm counter-factual results); </w:t>
            </w:r>
            <w:r w:rsidR="00555FCE">
              <w:rPr>
                <w:rFonts w:asciiTheme="minorHAnsi" w:hAnsiTheme="minorHAnsi" w:cstheme="minorHAnsi"/>
                <w:sz w:val="20"/>
                <w:szCs w:val="20"/>
              </w:rPr>
              <w:t>q</w:t>
            </w:r>
            <w:r w:rsidRPr="0047749D">
              <w:rPr>
                <w:rFonts w:asciiTheme="minorHAnsi" w:hAnsiTheme="minorHAnsi" w:cstheme="minorHAnsi"/>
                <w:sz w:val="20"/>
                <w:szCs w:val="20"/>
              </w:rPr>
              <w:t>uantify (monetary and non-monetary) the benefits of action associated with interventions through a cost-benefit analysis and willingness to invest in soil and water conservation strategies</w:t>
            </w:r>
          </w:p>
          <w:p w14:paraId="122D35FE" w14:textId="77777777" w:rsidR="00637FAC" w:rsidRPr="0047749D" w:rsidRDefault="00637FAC" w:rsidP="00757AA5">
            <w:pPr>
              <w:jc w:val="both"/>
              <w:rPr>
                <w:rFonts w:asciiTheme="minorHAnsi" w:hAnsiTheme="minorHAnsi" w:cstheme="minorHAnsi"/>
                <w:sz w:val="20"/>
                <w:szCs w:val="20"/>
              </w:rPr>
            </w:pPr>
          </w:p>
          <w:p w14:paraId="6B7D1861" w14:textId="77777777" w:rsidR="00637FAC" w:rsidRPr="0047749D" w:rsidRDefault="00637FAC" w:rsidP="00637FA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This will entail working closely with communities through practical in-field excursions with hands-on construction of soil and land management conservation structures while incorporating existing indigenous knowledge and other knowledge gathered from previous efforts and NGO exposure. (It is envisaged that this activity will come earlier in the process and will involve close collaboration with other work-packages for co-planning of events). It will also involve reinforcing knowledge during and after the cropping season.</w:t>
            </w:r>
          </w:p>
          <w:p w14:paraId="391D298A" w14:textId="77777777" w:rsidR="00637FAC" w:rsidRPr="0047749D" w:rsidRDefault="00637FAC" w:rsidP="00637FA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This will also entail developing brochures and training manuals for educating and training farmers and extension officers in soil and water conservation measures.</w:t>
            </w:r>
          </w:p>
        </w:tc>
      </w:tr>
      <w:tr w:rsidR="00757AA5" w:rsidRPr="0047749D" w14:paraId="6EEADA1F"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65AE6879" w14:textId="77777777" w:rsidR="00757AA5" w:rsidRPr="0047749D" w:rsidRDefault="00757AA5" w:rsidP="00234292">
            <w:pPr>
              <w:rPr>
                <w:rFonts w:asciiTheme="minorHAnsi" w:eastAsia="Calibri" w:hAnsiTheme="minorHAnsi" w:cstheme="minorHAnsi"/>
                <w:sz w:val="20"/>
                <w:szCs w:val="20"/>
              </w:rPr>
            </w:pPr>
          </w:p>
        </w:tc>
      </w:tr>
      <w:tr w:rsidR="00757AA5" w:rsidRPr="0047749D" w14:paraId="31B3CB03" w14:textId="77777777" w:rsidTr="000514A5">
        <w:tc>
          <w:tcPr>
            <w:tcW w:w="7699" w:type="dxa"/>
            <w:gridSpan w:val="8"/>
            <w:tcBorders>
              <w:top w:val="single" w:sz="4" w:space="0" w:color="auto"/>
              <w:left w:val="single" w:sz="4" w:space="0" w:color="auto"/>
              <w:bottom w:val="single" w:sz="4" w:space="0" w:color="auto"/>
              <w:right w:val="single" w:sz="4" w:space="0" w:color="auto"/>
            </w:tcBorders>
          </w:tcPr>
          <w:p w14:paraId="42BED43E"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1769" w:type="dxa"/>
            <w:gridSpan w:val="3"/>
            <w:tcBorders>
              <w:top w:val="single" w:sz="4" w:space="0" w:color="auto"/>
              <w:left w:val="single" w:sz="4" w:space="0" w:color="auto"/>
              <w:bottom w:val="single" w:sz="4" w:space="0" w:color="auto"/>
              <w:right w:val="single" w:sz="4" w:space="0" w:color="auto"/>
            </w:tcBorders>
          </w:tcPr>
          <w:p w14:paraId="2DE12777"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Responsibility/Institute</w:t>
            </w:r>
          </w:p>
        </w:tc>
      </w:tr>
      <w:tr w:rsidR="00757AA5" w:rsidRPr="0047749D" w14:paraId="031CF3E9" w14:textId="77777777" w:rsidTr="000514A5">
        <w:tc>
          <w:tcPr>
            <w:tcW w:w="7699" w:type="dxa"/>
            <w:gridSpan w:val="8"/>
            <w:tcBorders>
              <w:top w:val="single" w:sz="4" w:space="0" w:color="auto"/>
              <w:left w:val="single" w:sz="4" w:space="0" w:color="auto"/>
              <w:bottom w:val="single" w:sz="4" w:space="0" w:color="auto"/>
              <w:right w:val="single" w:sz="4" w:space="0" w:color="auto"/>
            </w:tcBorders>
          </w:tcPr>
          <w:p w14:paraId="597FF034" w14:textId="77777777" w:rsidR="00757AA5" w:rsidRPr="00FE339C"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5.1 </w:t>
            </w:r>
            <w:r w:rsidRPr="0047749D">
              <w:rPr>
                <w:rFonts w:asciiTheme="minorHAnsi" w:hAnsiTheme="minorHAnsi" w:cstheme="minorHAnsi"/>
                <w:sz w:val="20"/>
                <w:szCs w:val="20"/>
              </w:rPr>
              <w:t xml:space="preserve">Roll out and scale out soil and water conservation measure: </w:t>
            </w:r>
          </w:p>
          <w:p w14:paraId="1C2EEAFC"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Measurements and metrics:</w:t>
            </w:r>
          </w:p>
          <w:p w14:paraId="4EF99532" w14:textId="77777777" w:rsidR="00757AA5" w:rsidRPr="00FE339C" w:rsidRDefault="00757AA5" w:rsidP="00234292">
            <w:pPr>
              <w:pStyle w:val="ListParagraph"/>
              <w:numPr>
                <w:ilvl w:val="0"/>
                <w:numId w:val="6"/>
              </w:numPr>
              <w:jc w:val="both"/>
              <w:rPr>
                <w:rFonts w:asciiTheme="minorHAnsi" w:hAnsiTheme="minorHAnsi" w:cstheme="minorHAnsi"/>
                <w:sz w:val="20"/>
                <w:szCs w:val="20"/>
              </w:rPr>
            </w:pPr>
            <w:r w:rsidRPr="00FE339C">
              <w:rPr>
                <w:rFonts w:asciiTheme="minorHAnsi" w:hAnsiTheme="minorHAnsi" w:cstheme="minorHAnsi"/>
                <w:sz w:val="20"/>
                <w:szCs w:val="20"/>
              </w:rPr>
              <w:t>Soil losses will be monitored by a modified version of a calibrated runoff soil loss detectors that captures 75% of the plot runoff zone;</w:t>
            </w:r>
          </w:p>
          <w:p w14:paraId="57DD7C39" w14:textId="77777777" w:rsidR="00757AA5" w:rsidRPr="0047749D" w:rsidRDefault="00757AA5" w:rsidP="00234292">
            <w:pPr>
              <w:pStyle w:val="ListParagraph"/>
              <w:numPr>
                <w:ilvl w:val="0"/>
                <w:numId w:val="6"/>
              </w:numPr>
              <w:jc w:val="both"/>
              <w:rPr>
                <w:rFonts w:asciiTheme="minorHAnsi" w:hAnsiTheme="minorHAnsi" w:cstheme="minorHAnsi"/>
                <w:sz w:val="20"/>
                <w:szCs w:val="20"/>
              </w:rPr>
            </w:pPr>
            <w:r w:rsidRPr="00FE339C">
              <w:rPr>
                <w:rFonts w:asciiTheme="minorHAnsi" w:eastAsia="Calibri" w:hAnsiTheme="minorHAnsi" w:cstheme="minorHAnsi"/>
                <w:sz w:val="20"/>
                <w:szCs w:val="20"/>
              </w:rPr>
              <w:t>Climatic variables: Rainfall, air temperature, wind speed and relative humidity for crop evapotranspiration measurements</w:t>
            </w:r>
            <w:r w:rsidR="000640C3" w:rsidRPr="0047749D">
              <w:rPr>
                <w:rFonts w:asciiTheme="minorHAnsi" w:eastAsia="Calibri" w:hAnsiTheme="minorHAnsi" w:cstheme="minorHAnsi"/>
                <w:sz w:val="20"/>
                <w:szCs w:val="20"/>
              </w:rPr>
              <w:t>;</w:t>
            </w:r>
          </w:p>
          <w:p w14:paraId="66F38779" w14:textId="77777777" w:rsidR="00757AA5" w:rsidRPr="0047749D" w:rsidRDefault="00757AA5" w:rsidP="00234292">
            <w:pPr>
              <w:pStyle w:val="ListParagraph"/>
              <w:numPr>
                <w:ilvl w:val="0"/>
                <w:numId w:val="6"/>
              </w:numPr>
              <w:jc w:val="both"/>
              <w:rPr>
                <w:rFonts w:asciiTheme="minorHAnsi" w:hAnsiTheme="minorHAnsi" w:cstheme="minorHAnsi"/>
                <w:sz w:val="20"/>
                <w:szCs w:val="20"/>
              </w:rPr>
            </w:pPr>
            <w:r w:rsidRPr="0047749D">
              <w:rPr>
                <w:rFonts w:asciiTheme="minorHAnsi" w:hAnsiTheme="minorHAnsi" w:cstheme="minorHAnsi"/>
                <w:sz w:val="20"/>
                <w:szCs w:val="20"/>
              </w:rPr>
              <w:t>Nutrient dynamics will be monitored using suction lysimeters which will be held at a tension of 70 cbars and installed at varying depths along the profiles of interest in order to ascertain fate and transport as well as verify what percentage is captured within the crop root zone;</w:t>
            </w:r>
          </w:p>
          <w:p w14:paraId="27A114F6" w14:textId="77777777" w:rsidR="00757AA5" w:rsidRPr="0047749D" w:rsidRDefault="00757AA5" w:rsidP="00234292">
            <w:pPr>
              <w:pStyle w:val="ListParagraph"/>
              <w:numPr>
                <w:ilvl w:val="0"/>
                <w:numId w:val="6"/>
              </w:numPr>
              <w:jc w:val="both"/>
              <w:rPr>
                <w:rFonts w:asciiTheme="minorHAnsi" w:eastAsia="Calibri" w:hAnsiTheme="minorHAnsi" w:cstheme="minorHAnsi"/>
                <w:sz w:val="20"/>
                <w:szCs w:val="20"/>
              </w:rPr>
            </w:pPr>
            <w:r w:rsidRPr="0047749D">
              <w:rPr>
                <w:rFonts w:asciiTheme="minorHAnsi" w:hAnsiTheme="minorHAnsi" w:cstheme="minorHAnsi"/>
                <w:sz w:val="20"/>
                <w:szCs w:val="20"/>
              </w:rPr>
              <w:t>Soil moisture will provide vital links to both soil and nutrient losses. Soil moisture will be monitored using a diviner probe (Sentenk Inc.) to depths of 1.6 m at 10 cm increments within the profile. Access tubes for moisture measurement with the diviner probe will be installed in the center position of the target plots</w:t>
            </w:r>
            <w:r w:rsidR="000640C3" w:rsidRPr="0047749D">
              <w:rPr>
                <w:rFonts w:asciiTheme="minorHAnsi" w:hAnsiTheme="minorHAnsi" w:cstheme="minorHAnsi"/>
                <w:sz w:val="20"/>
                <w:szCs w:val="20"/>
              </w:rPr>
              <w:t>;</w:t>
            </w:r>
          </w:p>
          <w:p w14:paraId="69ADD956" w14:textId="77777777" w:rsidR="00757AA5" w:rsidRPr="0047749D" w:rsidRDefault="00757AA5" w:rsidP="00234292">
            <w:pPr>
              <w:pStyle w:val="ListParagraph"/>
              <w:numPr>
                <w:ilvl w:val="0"/>
                <w:numId w:val="6"/>
              </w:numPr>
              <w:jc w:val="both"/>
              <w:rPr>
                <w:rFonts w:asciiTheme="minorHAnsi" w:eastAsia="Calibri" w:hAnsiTheme="minorHAnsi" w:cstheme="minorHAnsi"/>
                <w:sz w:val="20"/>
                <w:szCs w:val="20"/>
              </w:rPr>
            </w:pPr>
            <w:r w:rsidRPr="0047749D">
              <w:rPr>
                <w:rFonts w:asciiTheme="minorHAnsi" w:hAnsiTheme="minorHAnsi" w:cstheme="minorHAnsi"/>
                <w:sz w:val="20"/>
                <w:szCs w:val="20"/>
              </w:rPr>
              <w:t>Infiltration rates with a portable mini-disk infiltrometer</w:t>
            </w:r>
          </w:p>
        </w:tc>
        <w:tc>
          <w:tcPr>
            <w:tcW w:w="1769" w:type="dxa"/>
            <w:gridSpan w:val="3"/>
            <w:tcBorders>
              <w:top w:val="single" w:sz="4" w:space="0" w:color="auto"/>
              <w:left w:val="single" w:sz="4" w:space="0" w:color="auto"/>
              <w:bottom w:val="single" w:sz="4" w:space="0" w:color="auto"/>
              <w:right w:val="single" w:sz="4" w:space="0" w:color="auto"/>
            </w:tcBorders>
          </w:tcPr>
          <w:p w14:paraId="4D77AC61"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CIAT/KNUST</w:t>
            </w:r>
          </w:p>
        </w:tc>
      </w:tr>
      <w:tr w:rsidR="00757AA5" w:rsidRPr="0047749D" w14:paraId="4B4376EE" w14:textId="77777777" w:rsidTr="000514A5">
        <w:tc>
          <w:tcPr>
            <w:tcW w:w="7699" w:type="dxa"/>
            <w:gridSpan w:val="8"/>
            <w:tcBorders>
              <w:top w:val="single" w:sz="4" w:space="0" w:color="auto"/>
              <w:left w:val="single" w:sz="4" w:space="0" w:color="auto"/>
              <w:bottom w:val="single" w:sz="4" w:space="0" w:color="auto"/>
              <w:right w:val="single" w:sz="4" w:space="0" w:color="auto"/>
            </w:tcBorders>
          </w:tcPr>
          <w:p w14:paraId="08C5EFFD" w14:textId="77777777" w:rsidR="00757AA5" w:rsidRPr="00FE339C" w:rsidRDefault="00757AA5" w:rsidP="0023429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5.2 </w:t>
            </w:r>
            <w:r w:rsidRPr="0047749D">
              <w:rPr>
                <w:rFonts w:asciiTheme="minorHAnsi" w:hAnsiTheme="minorHAnsi" w:cstheme="minorHAnsi"/>
                <w:sz w:val="20"/>
                <w:szCs w:val="20"/>
              </w:rPr>
              <w:t>Conduct cost-benefit analysis coupled with farmers’ perceptions on gender and labor demands:</w:t>
            </w:r>
          </w:p>
          <w:p w14:paraId="2C94752F" w14:textId="77777777" w:rsidR="00757AA5" w:rsidRPr="00FE339C" w:rsidRDefault="00757AA5" w:rsidP="00234292">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Metrics and data: Cost of inputs, amount of gender disaggregated labor demanded throughout the cropping season for soil and water interventions, yield levels, total income from a plot or farm level, off-season labor demands for reinforcing of soil and water conservation structures</w:t>
            </w:r>
          </w:p>
        </w:tc>
        <w:tc>
          <w:tcPr>
            <w:tcW w:w="1769" w:type="dxa"/>
            <w:gridSpan w:val="3"/>
            <w:tcBorders>
              <w:top w:val="single" w:sz="4" w:space="0" w:color="auto"/>
              <w:left w:val="single" w:sz="4" w:space="0" w:color="auto"/>
              <w:bottom w:val="single" w:sz="4" w:space="0" w:color="auto"/>
              <w:right w:val="single" w:sz="4" w:space="0" w:color="auto"/>
            </w:tcBorders>
          </w:tcPr>
          <w:p w14:paraId="5660665A"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CIAT/KNUST</w:t>
            </w:r>
          </w:p>
        </w:tc>
      </w:tr>
      <w:tr w:rsidR="00757AA5" w:rsidRPr="0047749D" w14:paraId="7A54129A" w14:textId="77777777" w:rsidTr="000514A5">
        <w:tc>
          <w:tcPr>
            <w:tcW w:w="7699" w:type="dxa"/>
            <w:gridSpan w:val="8"/>
            <w:tcBorders>
              <w:top w:val="single" w:sz="4" w:space="0" w:color="auto"/>
              <w:left w:val="single" w:sz="4" w:space="0" w:color="auto"/>
              <w:bottom w:val="single" w:sz="4" w:space="0" w:color="auto"/>
              <w:right w:val="single" w:sz="4" w:space="0" w:color="auto"/>
            </w:tcBorders>
          </w:tcPr>
          <w:p w14:paraId="76365DBA" w14:textId="77777777" w:rsidR="00757AA5" w:rsidRPr="00FE339C" w:rsidRDefault="00757AA5" w:rsidP="0023429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5.3 </w:t>
            </w:r>
            <w:r w:rsidRPr="0047749D">
              <w:rPr>
                <w:rFonts w:asciiTheme="minorHAnsi" w:hAnsiTheme="minorHAnsi" w:cstheme="minorHAnsi"/>
                <w:sz w:val="20"/>
                <w:szCs w:val="20"/>
              </w:rPr>
              <w:t>Develop both human and institutional capacity of target farmers towards improved soil and wat</w:t>
            </w:r>
            <w:r w:rsidRPr="00FE339C">
              <w:rPr>
                <w:rFonts w:asciiTheme="minorHAnsi" w:hAnsiTheme="minorHAnsi" w:cstheme="minorHAnsi"/>
                <w:sz w:val="20"/>
                <w:szCs w:val="20"/>
              </w:rPr>
              <w:t>er conservation measures</w:t>
            </w:r>
            <w:r w:rsidR="00555FCE">
              <w:rPr>
                <w:rFonts w:asciiTheme="minorHAnsi" w:hAnsiTheme="minorHAnsi" w:cstheme="minorHAnsi"/>
                <w:sz w:val="20"/>
                <w:szCs w:val="20"/>
              </w:rPr>
              <w:t>:</w:t>
            </w:r>
          </w:p>
          <w:p w14:paraId="1EB69D89" w14:textId="77777777" w:rsidR="00757AA5" w:rsidRPr="00FE339C" w:rsidRDefault="00757AA5" w:rsidP="00234292">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We shall assess the knowledge, attitude, skills and aspirations of farmers before and after the trainings and capacity building exercises. We shall use the KASA framework to make these assessments</w:t>
            </w:r>
          </w:p>
        </w:tc>
        <w:tc>
          <w:tcPr>
            <w:tcW w:w="1769" w:type="dxa"/>
            <w:gridSpan w:val="3"/>
            <w:tcBorders>
              <w:top w:val="single" w:sz="4" w:space="0" w:color="auto"/>
              <w:left w:val="single" w:sz="4" w:space="0" w:color="auto"/>
              <w:bottom w:val="single" w:sz="4" w:space="0" w:color="auto"/>
              <w:right w:val="single" w:sz="4" w:space="0" w:color="auto"/>
            </w:tcBorders>
          </w:tcPr>
          <w:p w14:paraId="5EC65913" w14:textId="77777777" w:rsidR="00757AA5" w:rsidRPr="00FE339C" w:rsidRDefault="00757AA5" w:rsidP="00234292">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CIAT/KNUST</w:t>
            </w:r>
          </w:p>
        </w:tc>
      </w:tr>
      <w:tr w:rsidR="00757AA5" w:rsidRPr="0047749D" w14:paraId="5E29E146"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065AA2F2" w14:textId="77777777" w:rsidR="00757AA5" w:rsidRPr="0047749D" w:rsidRDefault="00757AA5" w:rsidP="00234292">
            <w:pPr>
              <w:jc w:val="both"/>
              <w:rPr>
                <w:rFonts w:asciiTheme="minorHAnsi" w:eastAsia="Calibri" w:hAnsiTheme="minorHAnsi" w:cstheme="minorHAnsi"/>
                <w:sz w:val="20"/>
                <w:szCs w:val="20"/>
              </w:rPr>
            </w:pPr>
          </w:p>
        </w:tc>
      </w:tr>
      <w:tr w:rsidR="00757AA5" w:rsidRPr="0047749D" w14:paraId="242C7936"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07B41F96"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6. Milestones</w:t>
            </w:r>
          </w:p>
        </w:tc>
      </w:tr>
      <w:tr w:rsidR="00637FAC" w:rsidRPr="0047749D" w14:paraId="3E2CDBC2" w14:textId="77777777" w:rsidTr="000514A5">
        <w:tc>
          <w:tcPr>
            <w:tcW w:w="4423" w:type="dxa"/>
            <w:gridSpan w:val="4"/>
            <w:tcBorders>
              <w:top w:val="single" w:sz="4" w:space="0" w:color="auto"/>
              <w:left w:val="single" w:sz="4" w:space="0" w:color="auto"/>
              <w:bottom w:val="single" w:sz="4" w:space="0" w:color="auto"/>
              <w:right w:val="single" w:sz="4" w:space="0" w:color="auto"/>
            </w:tcBorders>
          </w:tcPr>
          <w:p w14:paraId="5932DD8A" w14:textId="77777777" w:rsidR="00757AA5" w:rsidRPr="0047749D" w:rsidRDefault="00757AA5" w:rsidP="0023429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3480" w:type="dxa"/>
            <w:gridSpan w:val="5"/>
            <w:tcBorders>
              <w:top w:val="single" w:sz="4" w:space="0" w:color="auto"/>
              <w:left w:val="single" w:sz="4" w:space="0" w:color="auto"/>
              <w:bottom w:val="single" w:sz="4" w:space="0" w:color="auto"/>
              <w:right w:val="single" w:sz="4" w:space="0" w:color="auto"/>
            </w:tcBorders>
          </w:tcPr>
          <w:p w14:paraId="0F69D792"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1565" w:type="dxa"/>
            <w:gridSpan w:val="2"/>
            <w:tcBorders>
              <w:top w:val="single" w:sz="4" w:space="0" w:color="auto"/>
              <w:left w:val="single" w:sz="4" w:space="0" w:color="auto"/>
              <w:bottom w:val="single" w:sz="4" w:space="0" w:color="auto"/>
              <w:right w:val="single" w:sz="4" w:space="0" w:color="auto"/>
            </w:tcBorders>
          </w:tcPr>
          <w:p w14:paraId="6A7FA6BF"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Date</w:t>
            </w:r>
          </w:p>
        </w:tc>
      </w:tr>
      <w:tr w:rsidR="00637FAC" w:rsidRPr="0047749D" w14:paraId="6FFE9A23" w14:textId="77777777" w:rsidTr="000514A5">
        <w:tc>
          <w:tcPr>
            <w:tcW w:w="4423" w:type="dxa"/>
            <w:gridSpan w:val="4"/>
            <w:tcBorders>
              <w:top w:val="single" w:sz="4" w:space="0" w:color="auto"/>
              <w:left w:val="single" w:sz="4" w:space="0" w:color="auto"/>
              <w:bottom w:val="single" w:sz="4" w:space="0" w:color="auto"/>
              <w:right w:val="single" w:sz="4" w:space="0" w:color="auto"/>
            </w:tcBorders>
          </w:tcPr>
          <w:p w14:paraId="59F76A4E" w14:textId="77777777" w:rsidR="00757AA5" w:rsidRPr="00FE339C" w:rsidRDefault="00757AA5" w:rsidP="0023429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6.1 Soil-crop-forage interactions rolled out and assessed at 3 project sites: Upper East (Bonia and Nyangua) and Northern Region (Tibali)</w:t>
            </w:r>
            <w:r w:rsidR="008B4FEC" w:rsidRPr="00FE339C">
              <w:rPr>
                <w:rFonts w:asciiTheme="minorHAnsi" w:eastAsia="Calibri" w:hAnsiTheme="minorHAnsi" w:cstheme="minorHAnsi"/>
                <w:sz w:val="20"/>
                <w:szCs w:val="20"/>
              </w:rPr>
              <w:t>;</w:t>
            </w:r>
          </w:p>
          <w:p w14:paraId="03B62175" w14:textId="77777777" w:rsidR="00757AA5" w:rsidRPr="00FE339C" w:rsidRDefault="00DC4570" w:rsidP="00234292">
            <w:pPr>
              <w:jc w:val="both"/>
              <w:rPr>
                <w:rFonts w:asciiTheme="minorHAnsi" w:eastAsia="Calibri" w:hAnsiTheme="minorHAnsi" w:cstheme="minorHAnsi"/>
                <w:sz w:val="20"/>
                <w:szCs w:val="20"/>
              </w:rPr>
            </w:pPr>
            <w:r>
              <w:rPr>
                <w:rFonts w:asciiTheme="minorHAnsi" w:eastAsia="Calibri" w:hAnsiTheme="minorHAnsi" w:cstheme="minorHAnsi"/>
                <w:sz w:val="20"/>
                <w:szCs w:val="20"/>
              </w:rPr>
              <w:t>a</w:t>
            </w:r>
            <w:r w:rsidR="00757AA5" w:rsidRPr="00FE339C">
              <w:rPr>
                <w:rFonts w:asciiTheme="minorHAnsi" w:eastAsia="Calibri" w:hAnsiTheme="minorHAnsi" w:cstheme="minorHAnsi"/>
                <w:sz w:val="20"/>
                <w:szCs w:val="20"/>
              </w:rPr>
              <w:t>reas with high potential identified and mapped</w:t>
            </w:r>
          </w:p>
        </w:tc>
        <w:tc>
          <w:tcPr>
            <w:tcW w:w="3480" w:type="dxa"/>
            <w:gridSpan w:val="5"/>
            <w:tcBorders>
              <w:top w:val="single" w:sz="4" w:space="0" w:color="auto"/>
              <w:left w:val="single" w:sz="4" w:space="0" w:color="auto"/>
              <w:bottom w:val="single" w:sz="4" w:space="0" w:color="auto"/>
              <w:right w:val="single" w:sz="4" w:space="0" w:color="auto"/>
            </w:tcBorders>
          </w:tcPr>
          <w:p w14:paraId="7D2E474A"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Research report and partner work plans (CIAT/KNUST)</w:t>
            </w:r>
          </w:p>
        </w:tc>
        <w:tc>
          <w:tcPr>
            <w:tcW w:w="1565" w:type="dxa"/>
            <w:gridSpan w:val="2"/>
            <w:tcBorders>
              <w:top w:val="single" w:sz="4" w:space="0" w:color="auto"/>
              <w:left w:val="single" w:sz="4" w:space="0" w:color="auto"/>
              <w:bottom w:val="single" w:sz="4" w:space="0" w:color="auto"/>
              <w:right w:val="single" w:sz="4" w:space="0" w:color="auto"/>
            </w:tcBorders>
          </w:tcPr>
          <w:p w14:paraId="7371CE27" w14:textId="77777777" w:rsidR="00757AA5" w:rsidRPr="0047749D" w:rsidRDefault="00757AA5" w:rsidP="008B4FEC">
            <w:pPr>
              <w:rPr>
                <w:rFonts w:asciiTheme="minorHAnsi" w:eastAsia="Calibri" w:hAnsiTheme="minorHAnsi" w:cstheme="minorHAnsi"/>
                <w:sz w:val="20"/>
                <w:szCs w:val="20"/>
              </w:rPr>
            </w:pPr>
            <w:r w:rsidRPr="0047749D">
              <w:rPr>
                <w:rFonts w:asciiTheme="minorHAnsi" w:eastAsia="Calibri" w:hAnsiTheme="minorHAnsi" w:cstheme="minorHAnsi"/>
                <w:sz w:val="20"/>
                <w:szCs w:val="20"/>
              </w:rPr>
              <w:t>Jul</w:t>
            </w:r>
            <w:r w:rsidR="008B4FEC" w:rsidRPr="0047749D">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2017</w:t>
            </w:r>
          </w:p>
        </w:tc>
      </w:tr>
      <w:tr w:rsidR="00637FAC" w:rsidRPr="0047749D" w14:paraId="5EB877B8" w14:textId="77777777" w:rsidTr="000514A5">
        <w:tc>
          <w:tcPr>
            <w:tcW w:w="4423" w:type="dxa"/>
            <w:gridSpan w:val="4"/>
            <w:tcBorders>
              <w:top w:val="single" w:sz="4" w:space="0" w:color="auto"/>
              <w:left w:val="single" w:sz="4" w:space="0" w:color="auto"/>
              <w:bottom w:val="single" w:sz="4" w:space="0" w:color="auto"/>
              <w:right w:val="single" w:sz="4" w:space="0" w:color="auto"/>
            </w:tcBorders>
          </w:tcPr>
          <w:p w14:paraId="156C272E" w14:textId="77777777" w:rsidR="00757AA5" w:rsidRPr="00FE339C" w:rsidRDefault="00757AA5" w:rsidP="0023429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6.2. E</w:t>
            </w:r>
            <w:r w:rsidRPr="0047749D">
              <w:rPr>
                <w:rFonts w:asciiTheme="minorHAnsi" w:hAnsiTheme="minorHAnsi" w:cstheme="minorHAnsi"/>
                <w:sz w:val="20"/>
                <w:szCs w:val="20"/>
              </w:rPr>
              <w:t>conomics of farm productivity conducted with partial budgets and cost-benefit analysis that includes a gender lens</w:t>
            </w:r>
          </w:p>
        </w:tc>
        <w:tc>
          <w:tcPr>
            <w:tcW w:w="3480" w:type="dxa"/>
            <w:gridSpan w:val="5"/>
            <w:tcBorders>
              <w:top w:val="single" w:sz="4" w:space="0" w:color="auto"/>
              <w:left w:val="single" w:sz="4" w:space="0" w:color="auto"/>
              <w:bottom w:val="single" w:sz="4" w:space="0" w:color="auto"/>
              <w:right w:val="single" w:sz="4" w:space="0" w:color="auto"/>
            </w:tcBorders>
          </w:tcPr>
          <w:p w14:paraId="7127C9ED" w14:textId="77777777" w:rsidR="00757AA5" w:rsidRPr="00280203"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Research </w:t>
            </w:r>
            <w:r w:rsidR="008B4FEC" w:rsidRPr="00FE339C">
              <w:rPr>
                <w:rFonts w:asciiTheme="minorHAnsi" w:eastAsia="Calibri" w:hAnsiTheme="minorHAnsi" w:cstheme="minorHAnsi"/>
                <w:sz w:val="20"/>
                <w:szCs w:val="20"/>
              </w:rPr>
              <w:t>r</w:t>
            </w:r>
            <w:r w:rsidRPr="00FE339C">
              <w:rPr>
                <w:rFonts w:asciiTheme="minorHAnsi" w:eastAsia="Calibri" w:hAnsiTheme="minorHAnsi" w:cstheme="minorHAnsi"/>
                <w:sz w:val="20"/>
                <w:szCs w:val="20"/>
              </w:rPr>
              <w:t xml:space="preserve">eport and </w:t>
            </w:r>
            <w:r w:rsidR="008B4FEC" w:rsidRPr="00FE339C">
              <w:rPr>
                <w:rFonts w:asciiTheme="minorHAnsi" w:eastAsia="Calibri" w:hAnsiTheme="minorHAnsi" w:cstheme="minorHAnsi"/>
                <w:sz w:val="20"/>
                <w:szCs w:val="20"/>
              </w:rPr>
              <w:t>j</w:t>
            </w:r>
            <w:r w:rsidRPr="00280203">
              <w:rPr>
                <w:rFonts w:asciiTheme="minorHAnsi" w:eastAsia="Calibri" w:hAnsiTheme="minorHAnsi" w:cstheme="minorHAnsi"/>
                <w:sz w:val="20"/>
                <w:szCs w:val="20"/>
              </w:rPr>
              <w:t xml:space="preserve">ournal publication </w:t>
            </w:r>
          </w:p>
        </w:tc>
        <w:tc>
          <w:tcPr>
            <w:tcW w:w="1565" w:type="dxa"/>
            <w:gridSpan w:val="2"/>
            <w:tcBorders>
              <w:top w:val="single" w:sz="4" w:space="0" w:color="auto"/>
              <w:left w:val="single" w:sz="4" w:space="0" w:color="auto"/>
              <w:bottom w:val="single" w:sz="4" w:space="0" w:color="auto"/>
              <w:right w:val="single" w:sz="4" w:space="0" w:color="auto"/>
            </w:tcBorders>
          </w:tcPr>
          <w:p w14:paraId="1E7A8E79"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Nov</w:t>
            </w:r>
            <w:r w:rsidR="008B4FEC" w:rsidRPr="0047749D">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2017</w:t>
            </w:r>
          </w:p>
        </w:tc>
      </w:tr>
      <w:tr w:rsidR="00637FAC" w:rsidRPr="0047749D" w14:paraId="7487A5D5" w14:textId="77777777" w:rsidTr="000514A5">
        <w:tc>
          <w:tcPr>
            <w:tcW w:w="4423" w:type="dxa"/>
            <w:gridSpan w:val="4"/>
            <w:tcBorders>
              <w:top w:val="single" w:sz="4" w:space="0" w:color="auto"/>
              <w:left w:val="single" w:sz="4" w:space="0" w:color="auto"/>
              <w:bottom w:val="single" w:sz="4" w:space="0" w:color="auto"/>
              <w:right w:val="single" w:sz="4" w:space="0" w:color="auto"/>
            </w:tcBorders>
          </w:tcPr>
          <w:p w14:paraId="65D5BDC9" w14:textId="77777777" w:rsidR="00757AA5" w:rsidRPr="00FE339C" w:rsidRDefault="00757AA5" w:rsidP="0023429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6.3. Training manuals and brochures rolled out on soi</w:t>
            </w:r>
            <w:r w:rsidRPr="00FE339C">
              <w:rPr>
                <w:rFonts w:asciiTheme="minorHAnsi" w:eastAsia="Calibri" w:hAnsiTheme="minorHAnsi" w:cstheme="minorHAnsi"/>
                <w:sz w:val="20"/>
                <w:szCs w:val="20"/>
              </w:rPr>
              <w:t>l and water conservation measures</w:t>
            </w:r>
          </w:p>
        </w:tc>
        <w:tc>
          <w:tcPr>
            <w:tcW w:w="3480" w:type="dxa"/>
            <w:gridSpan w:val="5"/>
            <w:tcBorders>
              <w:top w:val="single" w:sz="4" w:space="0" w:color="auto"/>
              <w:left w:val="single" w:sz="4" w:space="0" w:color="auto"/>
              <w:bottom w:val="single" w:sz="4" w:space="0" w:color="auto"/>
              <w:right w:val="single" w:sz="4" w:space="0" w:color="auto"/>
            </w:tcBorders>
          </w:tcPr>
          <w:p w14:paraId="53DEB018" w14:textId="77777777" w:rsidR="00757AA5" w:rsidRPr="00FE339C" w:rsidRDefault="00757AA5" w:rsidP="008B4FEC">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Research </w:t>
            </w:r>
            <w:r w:rsidR="008B4FEC" w:rsidRPr="00FE339C">
              <w:rPr>
                <w:rFonts w:asciiTheme="minorHAnsi" w:eastAsia="Calibri" w:hAnsiTheme="minorHAnsi" w:cstheme="minorHAnsi"/>
                <w:sz w:val="20"/>
                <w:szCs w:val="20"/>
              </w:rPr>
              <w:t>r</w:t>
            </w:r>
            <w:r w:rsidRPr="00FE339C">
              <w:rPr>
                <w:rFonts w:asciiTheme="minorHAnsi" w:eastAsia="Calibri" w:hAnsiTheme="minorHAnsi" w:cstheme="minorHAnsi"/>
                <w:sz w:val="20"/>
                <w:szCs w:val="20"/>
              </w:rPr>
              <w:t>eport including list of participants and training agenda</w:t>
            </w:r>
          </w:p>
        </w:tc>
        <w:tc>
          <w:tcPr>
            <w:tcW w:w="1565" w:type="dxa"/>
            <w:gridSpan w:val="2"/>
            <w:tcBorders>
              <w:top w:val="single" w:sz="4" w:space="0" w:color="auto"/>
              <w:left w:val="single" w:sz="4" w:space="0" w:color="auto"/>
              <w:bottom w:val="single" w:sz="4" w:space="0" w:color="auto"/>
              <w:right w:val="single" w:sz="4" w:space="0" w:color="auto"/>
            </w:tcBorders>
          </w:tcPr>
          <w:p w14:paraId="21166E06" w14:textId="77777777" w:rsidR="00757AA5" w:rsidRPr="00280203" w:rsidRDefault="00757AA5" w:rsidP="00195676">
            <w:pPr>
              <w:rPr>
                <w:rFonts w:asciiTheme="minorHAnsi" w:eastAsia="Calibri" w:hAnsiTheme="minorHAnsi" w:cstheme="minorHAnsi"/>
                <w:sz w:val="20"/>
                <w:szCs w:val="20"/>
              </w:rPr>
            </w:pPr>
            <w:r w:rsidRPr="00FE339C">
              <w:rPr>
                <w:rFonts w:asciiTheme="minorHAnsi" w:eastAsia="Calibri" w:hAnsiTheme="minorHAnsi" w:cstheme="minorHAnsi"/>
                <w:sz w:val="20"/>
                <w:szCs w:val="20"/>
              </w:rPr>
              <w:t>Nov</w:t>
            </w:r>
            <w:r w:rsidR="008B4FEC" w:rsidRPr="00280203">
              <w:rPr>
                <w:rFonts w:asciiTheme="minorHAnsi" w:eastAsia="Calibri" w:hAnsiTheme="minorHAnsi" w:cstheme="minorHAnsi"/>
                <w:sz w:val="20"/>
                <w:szCs w:val="20"/>
              </w:rPr>
              <w:t>.</w:t>
            </w:r>
            <w:r w:rsidRPr="00280203">
              <w:rPr>
                <w:rFonts w:asciiTheme="minorHAnsi" w:eastAsia="Calibri" w:hAnsiTheme="minorHAnsi" w:cstheme="minorHAnsi"/>
                <w:sz w:val="20"/>
                <w:szCs w:val="20"/>
              </w:rPr>
              <w:t xml:space="preserve"> 2017</w:t>
            </w:r>
          </w:p>
        </w:tc>
      </w:tr>
      <w:tr w:rsidR="00757AA5" w:rsidRPr="0047749D" w14:paraId="6115CF91"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12F1CB6D" w14:textId="77777777" w:rsidR="00757AA5" w:rsidRPr="0047749D" w:rsidRDefault="00757AA5" w:rsidP="00234292">
            <w:pPr>
              <w:rPr>
                <w:rFonts w:asciiTheme="minorHAnsi" w:eastAsia="Calibri" w:hAnsiTheme="minorHAnsi" w:cstheme="minorHAnsi"/>
                <w:sz w:val="20"/>
                <w:szCs w:val="20"/>
              </w:rPr>
            </w:pPr>
          </w:p>
        </w:tc>
      </w:tr>
      <w:tr w:rsidR="00757AA5" w:rsidRPr="0047749D" w14:paraId="5D5307DB" w14:textId="77777777" w:rsidTr="000514A5">
        <w:tc>
          <w:tcPr>
            <w:tcW w:w="9468" w:type="dxa"/>
            <w:gridSpan w:val="11"/>
            <w:tcBorders>
              <w:top w:val="single" w:sz="4" w:space="0" w:color="auto"/>
              <w:left w:val="single" w:sz="4" w:space="0" w:color="auto"/>
              <w:bottom w:val="single" w:sz="4" w:space="0" w:color="auto"/>
              <w:right w:val="single" w:sz="4" w:space="0" w:color="auto"/>
            </w:tcBorders>
          </w:tcPr>
          <w:p w14:paraId="1CC8C5A5"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7. Sustainable intensification indicators</w:t>
            </w:r>
          </w:p>
        </w:tc>
      </w:tr>
      <w:tr w:rsidR="00757AA5" w:rsidRPr="0047749D" w14:paraId="5550453D" w14:textId="77777777" w:rsidTr="000514A5">
        <w:tc>
          <w:tcPr>
            <w:tcW w:w="3440" w:type="dxa"/>
            <w:gridSpan w:val="3"/>
            <w:tcBorders>
              <w:top w:val="single" w:sz="4" w:space="0" w:color="auto"/>
              <w:left w:val="single" w:sz="4" w:space="0" w:color="auto"/>
              <w:bottom w:val="single" w:sz="4" w:space="0" w:color="auto"/>
              <w:right w:val="single" w:sz="4" w:space="0" w:color="auto"/>
            </w:tcBorders>
          </w:tcPr>
          <w:p w14:paraId="5561503F"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6028" w:type="dxa"/>
            <w:gridSpan w:val="8"/>
            <w:tcBorders>
              <w:top w:val="single" w:sz="4" w:space="0" w:color="auto"/>
              <w:left w:val="single" w:sz="4" w:space="0" w:color="auto"/>
              <w:bottom w:val="single" w:sz="4" w:space="0" w:color="auto"/>
              <w:right w:val="single" w:sz="4" w:space="0" w:color="auto"/>
            </w:tcBorders>
          </w:tcPr>
          <w:p w14:paraId="11506C1D" w14:textId="77777777" w:rsidR="00757AA5" w:rsidRPr="00FE339C" w:rsidRDefault="00F73A85" w:rsidP="00F73A85">
            <w:pPr>
              <w:rPr>
                <w:rFonts w:asciiTheme="minorHAnsi" w:eastAsia="Calibri" w:hAnsiTheme="minorHAnsi" w:cstheme="minorHAnsi"/>
                <w:sz w:val="20"/>
                <w:szCs w:val="20"/>
              </w:rPr>
            </w:pPr>
            <w:r w:rsidRPr="00FE339C">
              <w:rPr>
                <w:rFonts w:asciiTheme="minorHAnsi" w:eastAsia="Cambria" w:hAnsiTheme="minorHAnsi" w:cstheme="minorHAnsi"/>
                <w:color w:val="000000" w:themeColor="text1"/>
                <w:sz w:val="20"/>
                <w:szCs w:val="20"/>
              </w:rPr>
              <w:t>Crop yield and planting density at the plot levels.</w:t>
            </w:r>
          </w:p>
        </w:tc>
      </w:tr>
      <w:tr w:rsidR="00757AA5" w:rsidRPr="0047749D" w14:paraId="3D726428" w14:textId="77777777" w:rsidTr="000514A5">
        <w:tc>
          <w:tcPr>
            <w:tcW w:w="3440" w:type="dxa"/>
            <w:gridSpan w:val="3"/>
            <w:tcBorders>
              <w:top w:val="single" w:sz="4" w:space="0" w:color="auto"/>
              <w:left w:val="single" w:sz="4" w:space="0" w:color="auto"/>
              <w:bottom w:val="single" w:sz="4" w:space="0" w:color="auto"/>
              <w:right w:val="single" w:sz="4" w:space="0" w:color="auto"/>
            </w:tcBorders>
          </w:tcPr>
          <w:p w14:paraId="037D118D"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6028" w:type="dxa"/>
            <w:gridSpan w:val="8"/>
            <w:tcBorders>
              <w:top w:val="single" w:sz="4" w:space="0" w:color="auto"/>
              <w:left w:val="single" w:sz="4" w:space="0" w:color="auto"/>
              <w:bottom w:val="single" w:sz="4" w:space="0" w:color="auto"/>
              <w:right w:val="single" w:sz="4" w:space="0" w:color="auto"/>
            </w:tcBorders>
          </w:tcPr>
          <w:p w14:paraId="70170046" w14:textId="77777777" w:rsidR="00757AA5" w:rsidRPr="00280203" w:rsidRDefault="00757AA5" w:rsidP="00F73A85">
            <w:pPr>
              <w:rPr>
                <w:rFonts w:asciiTheme="minorHAnsi" w:eastAsia="Cambria" w:hAnsiTheme="minorHAnsi" w:cstheme="minorHAnsi"/>
                <w:color w:val="000000" w:themeColor="text1"/>
                <w:sz w:val="20"/>
                <w:szCs w:val="20"/>
              </w:rPr>
            </w:pPr>
            <w:r w:rsidRPr="00FE339C">
              <w:rPr>
                <w:rFonts w:asciiTheme="minorHAnsi" w:eastAsia="Cambria" w:hAnsiTheme="minorHAnsi" w:cstheme="minorHAnsi"/>
                <w:color w:val="000000" w:themeColor="text1"/>
                <w:sz w:val="20"/>
                <w:szCs w:val="20"/>
              </w:rPr>
              <w:t>Erosion, soil health-quality, nutrient partial balances, runoff</w:t>
            </w:r>
            <w:r w:rsidR="00F73A85" w:rsidRPr="00FE339C">
              <w:rPr>
                <w:rFonts w:asciiTheme="minorHAnsi" w:eastAsia="Cambria" w:hAnsiTheme="minorHAnsi" w:cstheme="minorHAnsi"/>
                <w:color w:val="000000" w:themeColor="text1"/>
                <w:sz w:val="20"/>
                <w:szCs w:val="20"/>
              </w:rPr>
              <w:t xml:space="preserve"> and </w:t>
            </w:r>
            <w:r w:rsidRPr="00FE339C">
              <w:rPr>
                <w:rFonts w:asciiTheme="minorHAnsi" w:eastAsia="Cambria" w:hAnsiTheme="minorHAnsi" w:cstheme="minorHAnsi"/>
                <w:color w:val="000000" w:themeColor="text1"/>
                <w:sz w:val="20"/>
                <w:szCs w:val="20"/>
              </w:rPr>
              <w:t xml:space="preserve">water </w:t>
            </w:r>
            <w:r w:rsidR="00F73A85" w:rsidRPr="00FE339C">
              <w:rPr>
                <w:rFonts w:asciiTheme="minorHAnsi" w:eastAsia="Cambria" w:hAnsiTheme="minorHAnsi" w:cstheme="minorHAnsi"/>
                <w:color w:val="000000" w:themeColor="text1"/>
                <w:sz w:val="20"/>
                <w:szCs w:val="20"/>
              </w:rPr>
              <w:t>productivity at the plot level</w:t>
            </w:r>
            <w:r w:rsidR="004A6D6E" w:rsidRPr="00280203">
              <w:rPr>
                <w:rFonts w:asciiTheme="minorHAnsi" w:eastAsia="Cambria" w:hAnsiTheme="minorHAnsi" w:cstheme="minorHAnsi"/>
                <w:color w:val="000000" w:themeColor="text1"/>
                <w:sz w:val="20"/>
                <w:szCs w:val="20"/>
              </w:rPr>
              <w:t>s</w:t>
            </w:r>
          </w:p>
        </w:tc>
      </w:tr>
      <w:tr w:rsidR="00757AA5" w:rsidRPr="0047749D" w14:paraId="2D0224B7" w14:textId="77777777" w:rsidTr="00AE7326">
        <w:tc>
          <w:tcPr>
            <w:tcW w:w="3440" w:type="dxa"/>
            <w:gridSpan w:val="3"/>
            <w:tcBorders>
              <w:top w:val="single" w:sz="4" w:space="0" w:color="auto"/>
              <w:left w:val="single" w:sz="4" w:space="0" w:color="auto"/>
              <w:bottom w:val="single" w:sz="4" w:space="0" w:color="auto"/>
              <w:right w:val="single" w:sz="4" w:space="0" w:color="auto"/>
            </w:tcBorders>
          </w:tcPr>
          <w:p w14:paraId="68792D91" w14:textId="77777777" w:rsidR="00757AA5" w:rsidRPr="0047749D"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6028" w:type="dxa"/>
            <w:gridSpan w:val="8"/>
            <w:tcBorders>
              <w:top w:val="single" w:sz="4" w:space="0" w:color="auto"/>
              <w:left w:val="single" w:sz="4" w:space="0" w:color="auto"/>
              <w:bottom w:val="single" w:sz="4" w:space="0" w:color="auto"/>
              <w:right w:val="single" w:sz="4" w:space="0" w:color="auto"/>
            </w:tcBorders>
          </w:tcPr>
          <w:p w14:paraId="0BD6081E" w14:textId="77777777" w:rsidR="00757AA5" w:rsidRPr="00FE339C" w:rsidRDefault="00757AA5" w:rsidP="00F73A85">
            <w:pPr>
              <w:rPr>
                <w:rFonts w:asciiTheme="minorHAnsi" w:eastAsia="Cambria" w:hAnsiTheme="minorHAnsi" w:cstheme="minorHAnsi"/>
                <w:color w:val="000000" w:themeColor="text1"/>
                <w:sz w:val="20"/>
                <w:szCs w:val="20"/>
              </w:rPr>
            </w:pPr>
            <w:r w:rsidRPr="00FE339C">
              <w:rPr>
                <w:rFonts w:asciiTheme="minorHAnsi" w:eastAsia="Cambria" w:hAnsiTheme="minorHAnsi" w:cstheme="minorHAnsi"/>
                <w:color w:val="000000" w:themeColor="text1"/>
                <w:sz w:val="20"/>
                <w:szCs w:val="20"/>
              </w:rPr>
              <w:t>Profitability</w:t>
            </w:r>
            <w:r w:rsidR="00F73A85" w:rsidRPr="00FE339C">
              <w:rPr>
                <w:rFonts w:asciiTheme="minorHAnsi" w:eastAsia="Cambria" w:hAnsiTheme="minorHAnsi" w:cstheme="minorHAnsi"/>
                <w:color w:val="000000" w:themeColor="text1"/>
                <w:sz w:val="20"/>
                <w:szCs w:val="20"/>
              </w:rPr>
              <w:t xml:space="preserve"> and</w:t>
            </w:r>
            <w:r w:rsidRPr="00FE339C">
              <w:rPr>
                <w:rFonts w:asciiTheme="minorHAnsi" w:eastAsia="Cambria" w:hAnsiTheme="minorHAnsi" w:cstheme="minorHAnsi"/>
                <w:color w:val="000000" w:themeColor="text1"/>
                <w:sz w:val="20"/>
                <w:szCs w:val="20"/>
              </w:rPr>
              <w:t xml:space="preserve"> Input Use Efficiency</w:t>
            </w:r>
            <w:r w:rsidR="004A6D6E" w:rsidRPr="00FE339C">
              <w:rPr>
                <w:rFonts w:asciiTheme="minorHAnsi" w:eastAsia="Cambria" w:hAnsiTheme="minorHAnsi" w:cstheme="minorHAnsi"/>
                <w:color w:val="000000" w:themeColor="text1"/>
                <w:sz w:val="20"/>
                <w:szCs w:val="20"/>
              </w:rPr>
              <w:t xml:space="preserve"> at plot and farm level</w:t>
            </w:r>
          </w:p>
        </w:tc>
      </w:tr>
      <w:tr w:rsidR="00757AA5" w:rsidRPr="0047749D" w14:paraId="6015FB75" w14:textId="77777777" w:rsidTr="00AE7326">
        <w:tc>
          <w:tcPr>
            <w:tcW w:w="3440" w:type="dxa"/>
            <w:gridSpan w:val="3"/>
            <w:tcBorders>
              <w:top w:val="single" w:sz="4" w:space="0" w:color="auto"/>
              <w:left w:val="single" w:sz="4" w:space="0" w:color="auto"/>
              <w:bottom w:val="single" w:sz="4" w:space="0" w:color="auto"/>
              <w:right w:val="single" w:sz="4" w:space="0" w:color="auto"/>
            </w:tcBorders>
          </w:tcPr>
          <w:p w14:paraId="464754B3" w14:textId="77777777" w:rsidR="00757AA5" w:rsidRPr="00FE339C" w:rsidRDefault="00757AA5"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7.</w:t>
            </w:r>
            <w:r w:rsidR="00066052" w:rsidRPr="0047749D">
              <w:rPr>
                <w:rFonts w:asciiTheme="minorHAnsi" w:eastAsia="Calibri" w:hAnsiTheme="minorHAnsi" w:cstheme="minorHAnsi"/>
                <w:sz w:val="20"/>
                <w:szCs w:val="20"/>
              </w:rPr>
              <w:t>4 Social</w:t>
            </w:r>
          </w:p>
        </w:tc>
        <w:tc>
          <w:tcPr>
            <w:tcW w:w="6028" w:type="dxa"/>
            <w:gridSpan w:val="8"/>
            <w:tcBorders>
              <w:top w:val="single" w:sz="4" w:space="0" w:color="auto"/>
              <w:left w:val="single" w:sz="4" w:space="0" w:color="auto"/>
              <w:bottom w:val="single" w:sz="4" w:space="0" w:color="auto"/>
              <w:right w:val="single" w:sz="4" w:space="0" w:color="auto"/>
            </w:tcBorders>
          </w:tcPr>
          <w:p w14:paraId="39893729" w14:textId="77777777" w:rsidR="00757AA5" w:rsidRPr="00FE339C" w:rsidRDefault="00757AA5" w:rsidP="00234292">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equity and collective action in labor and other resource uses</w:t>
            </w:r>
          </w:p>
        </w:tc>
      </w:tr>
      <w:tr w:rsidR="00757AA5" w:rsidRPr="0047749D" w14:paraId="538530EF" w14:textId="77777777" w:rsidTr="00AE7326">
        <w:trPr>
          <w:trHeight w:val="264"/>
        </w:trPr>
        <w:tc>
          <w:tcPr>
            <w:tcW w:w="3440" w:type="dxa"/>
            <w:gridSpan w:val="3"/>
            <w:tcBorders>
              <w:top w:val="single" w:sz="4" w:space="0" w:color="auto"/>
              <w:left w:val="single" w:sz="4" w:space="0" w:color="auto"/>
              <w:bottom w:val="single" w:sz="4" w:space="0" w:color="auto"/>
              <w:right w:val="single" w:sz="4" w:space="0" w:color="auto"/>
            </w:tcBorders>
          </w:tcPr>
          <w:p w14:paraId="465C8FFF" w14:textId="77777777" w:rsidR="00757AA5" w:rsidRPr="00FE339C" w:rsidRDefault="00066052" w:rsidP="00234292">
            <w:pPr>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6028" w:type="dxa"/>
            <w:gridSpan w:val="8"/>
            <w:tcBorders>
              <w:top w:val="single" w:sz="4" w:space="0" w:color="auto"/>
              <w:left w:val="single" w:sz="4" w:space="0" w:color="auto"/>
              <w:bottom w:val="single" w:sz="4" w:space="0" w:color="auto"/>
              <w:right w:val="single" w:sz="4" w:space="0" w:color="auto"/>
            </w:tcBorders>
          </w:tcPr>
          <w:p w14:paraId="680CF0F7" w14:textId="77777777" w:rsidR="00757AA5" w:rsidRPr="00FE339C" w:rsidRDefault="00757AA5" w:rsidP="00F73A85">
            <w:pPr>
              <w:spacing w:after="120"/>
              <w:rPr>
                <w:rFonts w:asciiTheme="minorHAnsi" w:eastAsia="Cambria" w:hAnsiTheme="minorHAnsi" w:cstheme="minorHAnsi"/>
                <w:color w:val="000000" w:themeColor="text1"/>
                <w:sz w:val="20"/>
                <w:szCs w:val="20"/>
              </w:rPr>
            </w:pPr>
            <w:r w:rsidRPr="00FE339C">
              <w:rPr>
                <w:rFonts w:asciiTheme="minorHAnsi" w:eastAsia="Cambria" w:hAnsiTheme="minorHAnsi" w:cstheme="minorHAnsi"/>
                <w:color w:val="000000" w:themeColor="text1"/>
                <w:sz w:val="20"/>
                <w:szCs w:val="20"/>
              </w:rPr>
              <w:t>Capacity to experiment</w:t>
            </w:r>
          </w:p>
        </w:tc>
      </w:tr>
      <w:tr w:rsidR="0071598C" w:rsidRPr="0047749D" w14:paraId="70123AE6" w14:textId="77777777" w:rsidTr="002B00D8">
        <w:trPr>
          <w:trHeight w:val="217"/>
        </w:trPr>
        <w:tc>
          <w:tcPr>
            <w:tcW w:w="9468" w:type="dxa"/>
            <w:gridSpan w:val="11"/>
            <w:tcBorders>
              <w:top w:val="single" w:sz="4" w:space="0" w:color="auto"/>
              <w:left w:val="single" w:sz="4" w:space="0" w:color="auto"/>
              <w:bottom w:val="single" w:sz="4" w:space="0" w:color="auto"/>
              <w:right w:val="single" w:sz="4" w:space="0" w:color="auto"/>
            </w:tcBorders>
          </w:tcPr>
          <w:p w14:paraId="37B32EAC" w14:textId="77777777" w:rsidR="0071598C" w:rsidRPr="00FE339C" w:rsidRDefault="0071598C" w:rsidP="002B00D8">
            <w:pPr>
              <w:rPr>
                <w:rFonts w:asciiTheme="minorHAnsi" w:eastAsia="Cambria" w:hAnsiTheme="minorHAnsi" w:cstheme="minorHAnsi"/>
                <w:color w:val="000000" w:themeColor="text1"/>
                <w:sz w:val="20"/>
                <w:szCs w:val="20"/>
              </w:rPr>
            </w:pPr>
          </w:p>
        </w:tc>
      </w:tr>
      <w:tr w:rsidR="00757AA5" w:rsidRPr="0047749D" w14:paraId="3C37370F" w14:textId="77777777" w:rsidTr="0071598C">
        <w:tc>
          <w:tcPr>
            <w:tcW w:w="9468" w:type="dxa"/>
            <w:gridSpan w:val="11"/>
            <w:tcBorders>
              <w:top w:val="single" w:sz="4" w:space="0" w:color="auto"/>
              <w:left w:val="single" w:sz="4" w:space="0" w:color="auto"/>
              <w:bottom w:val="nil"/>
              <w:right w:val="single" w:sz="4" w:space="0" w:color="auto"/>
            </w:tcBorders>
          </w:tcPr>
          <w:p w14:paraId="066A6F29" w14:textId="77777777" w:rsidR="00757AA5" w:rsidRPr="0047749D" w:rsidRDefault="0071598C" w:rsidP="00234292">
            <w:pPr>
              <w:rPr>
                <w:rFonts w:asciiTheme="minorHAnsi" w:eastAsia="Calibri" w:hAnsiTheme="minorHAnsi" w:cstheme="minorHAnsi"/>
                <w:sz w:val="20"/>
                <w:szCs w:val="20"/>
              </w:rPr>
            </w:pPr>
            <w:r w:rsidRPr="0047749D">
              <w:rPr>
                <w:sz w:val="20"/>
                <w:szCs w:val="20"/>
              </w:rPr>
              <w:t>8. How will scaling be achieved?</w:t>
            </w:r>
          </w:p>
        </w:tc>
      </w:tr>
    </w:tbl>
    <w:tbl>
      <w:tblPr>
        <w:tblStyle w:val="TableGrid"/>
        <w:tblW w:w="9468" w:type="dxa"/>
        <w:tblLook w:val="04A0" w:firstRow="1" w:lastRow="0" w:firstColumn="1" w:lastColumn="0" w:noHBand="0" w:noVBand="1"/>
      </w:tblPr>
      <w:tblGrid>
        <w:gridCol w:w="9468"/>
      </w:tblGrid>
      <w:tr w:rsidR="00C366B8" w:rsidRPr="0047749D" w14:paraId="41F44468" w14:textId="77777777" w:rsidTr="000514A5">
        <w:tc>
          <w:tcPr>
            <w:tcW w:w="9468" w:type="dxa"/>
          </w:tcPr>
          <w:p w14:paraId="2D481903" w14:textId="77777777" w:rsidR="00C366B8" w:rsidRPr="00353C81" w:rsidRDefault="00C366B8" w:rsidP="00B90440">
            <w:pPr>
              <w:jc w:val="both"/>
              <w:rPr>
                <w:sz w:val="20"/>
                <w:szCs w:val="20"/>
              </w:rPr>
            </w:pPr>
            <w:r w:rsidRPr="0047749D">
              <w:rPr>
                <w:sz w:val="20"/>
                <w:szCs w:val="20"/>
              </w:rPr>
              <w:t>Strategic partnerships with both public and private sector entities for public sector</w:t>
            </w:r>
            <w:r w:rsidR="00DC4570">
              <w:rPr>
                <w:sz w:val="20"/>
                <w:szCs w:val="20"/>
              </w:rPr>
              <w:t>:</w:t>
            </w:r>
            <w:r w:rsidRPr="0047749D">
              <w:rPr>
                <w:sz w:val="20"/>
                <w:szCs w:val="20"/>
              </w:rPr>
              <w:t xml:space="preserve"> we shall liaise with MoFA</w:t>
            </w:r>
            <w:r w:rsidR="00DC4570">
              <w:rPr>
                <w:sz w:val="20"/>
                <w:szCs w:val="20"/>
              </w:rPr>
              <w:t xml:space="preserve">, </w:t>
            </w:r>
            <w:r w:rsidRPr="0047749D">
              <w:rPr>
                <w:sz w:val="20"/>
                <w:szCs w:val="20"/>
              </w:rPr>
              <w:t xml:space="preserve"> </w:t>
            </w:r>
            <w:r w:rsidR="00DC4570">
              <w:rPr>
                <w:sz w:val="20"/>
                <w:szCs w:val="20"/>
              </w:rPr>
              <w:t>the</w:t>
            </w:r>
            <w:r w:rsidRPr="0047749D">
              <w:rPr>
                <w:sz w:val="20"/>
                <w:szCs w:val="20"/>
              </w:rPr>
              <w:t>private sector</w:t>
            </w:r>
            <w:r w:rsidR="00DC4570">
              <w:rPr>
                <w:sz w:val="20"/>
                <w:szCs w:val="20"/>
              </w:rPr>
              <w:t>,</w:t>
            </w:r>
            <w:r w:rsidRPr="0047749D">
              <w:rPr>
                <w:sz w:val="20"/>
                <w:szCs w:val="20"/>
              </w:rPr>
              <w:t xml:space="preserve"> SNV and local universities. </w:t>
            </w:r>
            <w:r w:rsidR="00D254AB" w:rsidRPr="00FE339C">
              <w:rPr>
                <w:sz w:val="20"/>
                <w:szCs w:val="20"/>
              </w:rPr>
              <w:t xml:space="preserve">We envisaged that the targeted partners will be contacted and </w:t>
            </w:r>
            <w:r w:rsidR="008C78D3" w:rsidRPr="00FE339C">
              <w:rPr>
                <w:sz w:val="20"/>
                <w:szCs w:val="20"/>
              </w:rPr>
              <w:t>will</w:t>
            </w:r>
            <w:r w:rsidR="00D254AB" w:rsidRPr="00FE339C">
              <w:rPr>
                <w:sz w:val="20"/>
                <w:szCs w:val="20"/>
              </w:rPr>
              <w:t xml:space="preserve"> be on board in August/September 2017. </w:t>
            </w:r>
            <w:r w:rsidRPr="00FE339C">
              <w:rPr>
                <w:sz w:val="20"/>
                <w:szCs w:val="20"/>
              </w:rPr>
              <w:t>We shall involve the use of GIS analysis and spatial modeling to scale-up and out proven land and soil management interventions that have a high potential for increasing agric</w:t>
            </w:r>
            <w:r w:rsidRPr="0047749D">
              <w:rPr>
                <w:sz w:val="20"/>
                <w:szCs w:val="20"/>
              </w:rPr>
              <w:t>ultural productivity</w:t>
            </w:r>
            <w:r w:rsidR="00D254AB" w:rsidRPr="0047749D">
              <w:rPr>
                <w:sz w:val="20"/>
                <w:szCs w:val="20"/>
              </w:rPr>
              <w:t xml:space="preserve"> while including crop suitability</w:t>
            </w:r>
            <w:r w:rsidR="000B75AD" w:rsidRPr="0047749D">
              <w:rPr>
                <w:sz w:val="20"/>
                <w:szCs w:val="20"/>
              </w:rPr>
              <w:t xml:space="preserve"> potential</w:t>
            </w:r>
            <w:r w:rsidRPr="0047749D">
              <w:rPr>
                <w:sz w:val="20"/>
                <w:szCs w:val="20"/>
              </w:rPr>
              <w:t xml:space="preserve">. </w:t>
            </w:r>
            <w:r w:rsidR="008C78D3" w:rsidRPr="0047749D">
              <w:rPr>
                <w:sz w:val="20"/>
                <w:szCs w:val="20"/>
              </w:rPr>
              <w:t>This scaling mechanism</w:t>
            </w:r>
            <w:r w:rsidR="000B75AD" w:rsidRPr="0047749D">
              <w:rPr>
                <w:sz w:val="20"/>
                <w:szCs w:val="20"/>
              </w:rPr>
              <w:t xml:space="preserve"> will be </w:t>
            </w:r>
            <w:r w:rsidR="008C78D3" w:rsidRPr="0047749D">
              <w:rPr>
                <w:sz w:val="20"/>
                <w:szCs w:val="20"/>
              </w:rPr>
              <w:t>developed and</w:t>
            </w:r>
            <w:r w:rsidR="000B75AD" w:rsidRPr="0047749D">
              <w:rPr>
                <w:sz w:val="20"/>
                <w:szCs w:val="20"/>
              </w:rPr>
              <w:t xml:space="preserve"> rolled out for the target sites by December 2017. </w:t>
            </w:r>
            <w:r w:rsidRPr="0047749D">
              <w:rPr>
                <w:sz w:val="20"/>
                <w:szCs w:val="20"/>
              </w:rPr>
              <w:t>The use of participatory video methods and maps will be used as information sharing methods</w:t>
            </w:r>
            <w:r w:rsidR="00B90440" w:rsidRPr="0047749D">
              <w:rPr>
                <w:sz w:val="20"/>
                <w:szCs w:val="20"/>
              </w:rPr>
              <w:t xml:space="preserve"> in </w:t>
            </w:r>
            <w:r w:rsidRPr="0047749D">
              <w:rPr>
                <w:sz w:val="20"/>
                <w:szCs w:val="20"/>
              </w:rPr>
              <w:t>the target sites with partners and will complement the scaling-up and out through farmer to farmer exchanges on soil and land management interventions that increase on-farm productivity. We link up with on-going initiatives and partnerships such as Northern Agricultural Sector Working Group (NASWG) and NRGDP as scaling pathways for our research. This will include sharing with them brochures developed for farmer training as well as co-sharing in-field experiences at working group discussions including MoFA as well.</w:t>
            </w:r>
          </w:p>
        </w:tc>
      </w:tr>
      <w:tr w:rsidR="00C366B8" w:rsidRPr="0047749D" w14:paraId="09352DD3" w14:textId="77777777" w:rsidTr="000514A5">
        <w:tc>
          <w:tcPr>
            <w:tcW w:w="9468" w:type="dxa"/>
          </w:tcPr>
          <w:p w14:paraId="52F12C16" w14:textId="77777777" w:rsidR="00C366B8" w:rsidRPr="0047749D" w:rsidRDefault="00C366B8" w:rsidP="00234292">
            <w:pPr>
              <w:rPr>
                <w:sz w:val="20"/>
                <w:szCs w:val="20"/>
              </w:rPr>
            </w:pPr>
          </w:p>
        </w:tc>
      </w:tr>
      <w:tr w:rsidR="00637FAC" w:rsidRPr="0047749D" w14:paraId="1D738C9F" w14:textId="77777777" w:rsidTr="000514A5">
        <w:tc>
          <w:tcPr>
            <w:tcW w:w="9468" w:type="dxa"/>
          </w:tcPr>
          <w:p w14:paraId="582BA55C" w14:textId="77777777" w:rsidR="00637FAC" w:rsidRPr="0047749D" w:rsidRDefault="00637FAC" w:rsidP="00234292">
            <w:pPr>
              <w:rPr>
                <w:sz w:val="20"/>
                <w:szCs w:val="20"/>
              </w:rPr>
            </w:pPr>
            <w:r w:rsidRPr="0047749D">
              <w:rPr>
                <w:sz w:val="20"/>
                <w:szCs w:val="20"/>
              </w:rPr>
              <w:t>9. How are the activities in this protocol linked to those of others?</w:t>
            </w:r>
          </w:p>
        </w:tc>
      </w:tr>
      <w:tr w:rsidR="00C366B8" w:rsidRPr="0047749D" w14:paraId="46F83BA2" w14:textId="77777777" w:rsidTr="000514A5">
        <w:tc>
          <w:tcPr>
            <w:tcW w:w="9468" w:type="dxa"/>
          </w:tcPr>
          <w:p w14:paraId="74E66D33" w14:textId="77777777" w:rsidR="00C366B8" w:rsidRPr="00353C81" w:rsidRDefault="000D63AF" w:rsidP="00234292">
            <w:pPr>
              <w:jc w:val="both"/>
              <w:rPr>
                <w:sz w:val="20"/>
                <w:szCs w:val="20"/>
              </w:rPr>
            </w:pPr>
            <w:r w:rsidRPr="0047749D">
              <w:rPr>
                <w:sz w:val="20"/>
                <w:szCs w:val="20"/>
              </w:rPr>
              <w:t>Linked to protocols GH111A-17 and GH122-17.</w:t>
            </w:r>
            <w:r w:rsidR="00B10F2F" w:rsidRPr="0047749D">
              <w:rPr>
                <w:sz w:val="20"/>
                <w:szCs w:val="20"/>
              </w:rPr>
              <w:t xml:space="preserve"> </w:t>
            </w:r>
            <w:r w:rsidR="00C366B8" w:rsidRPr="00FE339C">
              <w:rPr>
                <w:sz w:val="20"/>
                <w:szCs w:val="20"/>
              </w:rPr>
              <w:t xml:space="preserve">This is an integrative activity in that CIAT, IITA, IWMI and KNUST will collaborate on soil and water conservation incorporation within farming systems. The work also closely links with IITA on cereal-legume cropping systems and will mimic the </w:t>
            </w:r>
            <w:r w:rsidR="000B75AD" w:rsidRPr="00FE339C">
              <w:rPr>
                <w:sz w:val="20"/>
                <w:szCs w:val="20"/>
              </w:rPr>
              <w:t xml:space="preserve">soil and water conservation </w:t>
            </w:r>
            <w:r w:rsidR="00C366B8" w:rsidRPr="00FE339C">
              <w:rPr>
                <w:sz w:val="20"/>
                <w:szCs w:val="20"/>
              </w:rPr>
              <w:t xml:space="preserve">approaches that </w:t>
            </w:r>
            <w:r w:rsidR="000B75AD" w:rsidRPr="00FE339C">
              <w:rPr>
                <w:sz w:val="20"/>
                <w:szCs w:val="20"/>
              </w:rPr>
              <w:t xml:space="preserve">incorporate grass strips in farming systems that </w:t>
            </w:r>
            <w:r w:rsidR="00C366B8" w:rsidRPr="00280203">
              <w:rPr>
                <w:sz w:val="20"/>
                <w:szCs w:val="20"/>
              </w:rPr>
              <w:t>have been successfully implemented in East Africa and will bring cross-regional insights. Insights from our work will be shared with IWMI for cross-learning opportunities between soil/land management strategies and water management interventions within the target</w:t>
            </w:r>
            <w:r w:rsidR="00C366B8" w:rsidRPr="0047749D">
              <w:rPr>
                <w:sz w:val="20"/>
                <w:szCs w:val="20"/>
              </w:rPr>
              <w:t xml:space="preserve"> farming systems.</w:t>
            </w:r>
          </w:p>
        </w:tc>
      </w:tr>
    </w:tbl>
    <w:p w14:paraId="3C14844D" w14:textId="77777777" w:rsidR="00C366B8" w:rsidRPr="0047749D" w:rsidRDefault="00C366B8" w:rsidP="00C366B8">
      <w:pPr>
        <w:jc w:val="both"/>
        <w:rPr>
          <w:rFonts w:asciiTheme="minorHAnsi" w:hAnsi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3420"/>
        <w:gridCol w:w="3063"/>
      </w:tblGrid>
      <w:tr w:rsidR="00C366B8" w:rsidRPr="0047749D" w14:paraId="604F2C77" w14:textId="77777777" w:rsidTr="000514A5">
        <w:trPr>
          <w:trHeight w:hRule="exact" w:val="288"/>
        </w:trPr>
        <w:tc>
          <w:tcPr>
            <w:tcW w:w="9468" w:type="dxa"/>
            <w:gridSpan w:val="3"/>
            <w:shd w:val="clear" w:color="auto" w:fill="auto"/>
            <w:noWrap/>
            <w:vAlign w:val="bottom"/>
            <w:hideMark/>
          </w:tcPr>
          <w:p w14:paraId="7A245EA0" w14:textId="77777777" w:rsidR="00C366B8" w:rsidRPr="00FE339C" w:rsidRDefault="00C366B8" w:rsidP="00234292">
            <w:pPr>
              <w:rPr>
                <w:rFonts w:asciiTheme="minorHAnsi" w:hAnsiTheme="minorHAnsi"/>
                <w:color w:val="000000"/>
                <w:sz w:val="20"/>
                <w:szCs w:val="20"/>
              </w:rPr>
            </w:pPr>
            <w:r w:rsidRPr="00FE339C">
              <w:rPr>
                <w:rFonts w:asciiTheme="minorHAnsi" w:hAnsiTheme="minorHAnsi"/>
                <w:color w:val="000000"/>
                <w:sz w:val="20"/>
                <w:szCs w:val="20"/>
              </w:rPr>
              <w:t xml:space="preserve">10. </w:t>
            </w:r>
            <w:r w:rsidR="00D50F83" w:rsidRPr="00FE339C">
              <w:rPr>
                <w:rFonts w:asciiTheme="minorHAnsi" w:hAnsiTheme="minorHAnsi"/>
                <w:color w:val="000000"/>
                <w:sz w:val="20"/>
                <w:szCs w:val="20"/>
              </w:rPr>
              <w:t>B</w:t>
            </w:r>
            <w:r w:rsidRPr="00FE339C">
              <w:rPr>
                <w:rFonts w:asciiTheme="minorHAnsi" w:hAnsiTheme="minorHAnsi"/>
                <w:color w:val="000000"/>
                <w:sz w:val="20"/>
                <w:szCs w:val="20"/>
              </w:rPr>
              <w:t>udget (US</w:t>
            </w:r>
            <w:r w:rsidR="00A94ACE">
              <w:rPr>
                <w:rFonts w:asciiTheme="minorHAnsi" w:hAnsiTheme="minorHAnsi"/>
                <w:color w:val="000000"/>
                <w:sz w:val="20"/>
                <w:szCs w:val="20"/>
              </w:rPr>
              <w:t>D</w:t>
            </w:r>
            <w:r w:rsidRPr="00FE339C">
              <w:rPr>
                <w:rFonts w:asciiTheme="minorHAnsi" w:hAnsiTheme="minorHAnsi"/>
                <w:color w:val="000000"/>
                <w:sz w:val="20"/>
                <w:szCs w:val="20"/>
              </w:rPr>
              <w:t>)</w:t>
            </w:r>
          </w:p>
        </w:tc>
      </w:tr>
      <w:tr w:rsidR="00C366B8" w:rsidRPr="0047749D" w14:paraId="60841941" w14:textId="77777777" w:rsidTr="000514A5">
        <w:trPr>
          <w:trHeight w:hRule="exact" w:val="288"/>
        </w:trPr>
        <w:tc>
          <w:tcPr>
            <w:tcW w:w="2985" w:type="dxa"/>
            <w:shd w:val="clear" w:color="auto" w:fill="auto"/>
            <w:noWrap/>
            <w:vAlign w:val="center"/>
            <w:hideMark/>
          </w:tcPr>
          <w:p w14:paraId="5869B34F"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Budget Line</w:t>
            </w:r>
          </w:p>
        </w:tc>
        <w:tc>
          <w:tcPr>
            <w:tcW w:w="3420" w:type="dxa"/>
            <w:shd w:val="clear" w:color="auto" w:fill="auto"/>
            <w:noWrap/>
            <w:vAlign w:val="center"/>
            <w:hideMark/>
          </w:tcPr>
          <w:p w14:paraId="6A10D4FC"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CIAT</w:t>
            </w:r>
          </w:p>
        </w:tc>
        <w:tc>
          <w:tcPr>
            <w:tcW w:w="3063" w:type="dxa"/>
            <w:shd w:val="clear" w:color="auto" w:fill="auto"/>
            <w:noWrap/>
            <w:vAlign w:val="center"/>
            <w:hideMark/>
          </w:tcPr>
          <w:p w14:paraId="22C7A7FB"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KNUST</w:t>
            </w:r>
          </w:p>
        </w:tc>
      </w:tr>
      <w:tr w:rsidR="00C366B8" w:rsidRPr="0047749D" w14:paraId="6222116C" w14:textId="77777777" w:rsidTr="000514A5">
        <w:trPr>
          <w:trHeight w:hRule="exact" w:val="288"/>
        </w:trPr>
        <w:tc>
          <w:tcPr>
            <w:tcW w:w="2985" w:type="dxa"/>
            <w:shd w:val="clear" w:color="auto" w:fill="auto"/>
            <w:noWrap/>
            <w:vAlign w:val="center"/>
            <w:hideMark/>
          </w:tcPr>
          <w:p w14:paraId="46C9C0FC"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Personnel</w:t>
            </w:r>
          </w:p>
        </w:tc>
        <w:tc>
          <w:tcPr>
            <w:tcW w:w="3420" w:type="dxa"/>
            <w:shd w:val="clear" w:color="auto" w:fill="auto"/>
            <w:noWrap/>
            <w:hideMark/>
          </w:tcPr>
          <w:p w14:paraId="44FD4C61"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25,300</w:t>
            </w:r>
          </w:p>
        </w:tc>
        <w:tc>
          <w:tcPr>
            <w:tcW w:w="3063" w:type="dxa"/>
            <w:shd w:val="clear" w:color="auto" w:fill="auto"/>
            <w:noWrap/>
          </w:tcPr>
          <w:p w14:paraId="4467EDFE"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4,000</w:t>
            </w:r>
          </w:p>
        </w:tc>
      </w:tr>
      <w:tr w:rsidR="00C366B8" w:rsidRPr="0047749D" w14:paraId="097A33DB" w14:textId="77777777" w:rsidTr="000514A5">
        <w:trPr>
          <w:trHeight w:hRule="exact" w:val="288"/>
        </w:trPr>
        <w:tc>
          <w:tcPr>
            <w:tcW w:w="2985" w:type="dxa"/>
            <w:shd w:val="clear" w:color="auto" w:fill="auto"/>
            <w:noWrap/>
            <w:vAlign w:val="center"/>
            <w:hideMark/>
          </w:tcPr>
          <w:p w14:paraId="50034881"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Services</w:t>
            </w:r>
          </w:p>
        </w:tc>
        <w:tc>
          <w:tcPr>
            <w:tcW w:w="3420" w:type="dxa"/>
            <w:shd w:val="clear" w:color="auto" w:fill="auto"/>
            <w:noWrap/>
            <w:hideMark/>
          </w:tcPr>
          <w:p w14:paraId="290168C3"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2,700</w:t>
            </w:r>
          </w:p>
        </w:tc>
        <w:tc>
          <w:tcPr>
            <w:tcW w:w="3063" w:type="dxa"/>
            <w:shd w:val="clear" w:color="auto" w:fill="auto"/>
            <w:noWrap/>
          </w:tcPr>
          <w:p w14:paraId="361CC9E5"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1,150</w:t>
            </w:r>
          </w:p>
        </w:tc>
      </w:tr>
      <w:tr w:rsidR="00C366B8" w:rsidRPr="0047749D" w14:paraId="1D73A520" w14:textId="77777777" w:rsidTr="000514A5">
        <w:trPr>
          <w:trHeight w:hRule="exact" w:val="288"/>
        </w:trPr>
        <w:tc>
          <w:tcPr>
            <w:tcW w:w="2985" w:type="dxa"/>
            <w:shd w:val="clear" w:color="auto" w:fill="auto"/>
            <w:noWrap/>
            <w:vAlign w:val="center"/>
            <w:hideMark/>
          </w:tcPr>
          <w:p w14:paraId="30240DFC"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Supplies</w:t>
            </w:r>
          </w:p>
        </w:tc>
        <w:tc>
          <w:tcPr>
            <w:tcW w:w="3420" w:type="dxa"/>
            <w:shd w:val="clear" w:color="auto" w:fill="auto"/>
            <w:noWrap/>
            <w:hideMark/>
          </w:tcPr>
          <w:p w14:paraId="72394393"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3,600</w:t>
            </w:r>
          </w:p>
        </w:tc>
        <w:tc>
          <w:tcPr>
            <w:tcW w:w="3063" w:type="dxa"/>
            <w:shd w:val="clear" w:color="auto" w:fill="auto"/>
            <w:noWrap/>
          </w:tcPr>
          <w:p w14:paraId="19E2661A"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1,200</w:t>
            </w:r>
          </w:p>
        </w:tc>
      </w:tr>
      <w:tr w:rsidR="00C366B8" w:rsidRPr="0047749D" w14:paraId="08573863" w14:textId="77777777" w:rsidTr="000514A5">
        <w:trPr>
          <w:trHeight w:hRule="exact" w:val="288"/>
        </w:trPr>
        <w:tc>
          <w:tcPr>
            <w:tcW w:w="2985" w:type="dxa"/>
            <w:shd w:val="clear" w:color="auto" w:fill="auto"/>
            <w:noWrap/>
            <w:vAlign w:val="center"/>
            <w:hideMark/>
          </w:tcPr>
          <w:p w14:paraId="78928082"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Capital</w:t>
            </w:r>
          </w:p>
        </w:tc>
        <w:tc>
          <w:tcPr>
            <w:tcW w:w="3420" w:type="dxa"/>
            <w:shd w:val="clear" w:color="auto" w:fill="auto"/>
            <w:noWrap/>
            <w:hideMark/>
          </w:tcPr>
          <w:p w14:paraId="2758EACC"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900</w:t>
            </w:r>
          </w:p>
        </w:tc>
        <w:tc>
          <w:tcPr>
            <w:tcW w:w="3063" w:type="dxa"/>
            <w:shd w:val="clear" w:color="auto" w:fill="auto"/>
            <w:noWrap/>
          </w:tcPr>
          <w:p w14:paraId="1934596C"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700</w:t>
            </w:r>
          </w:p>
        </w:tc>
      </w:tr>
      <w:tr w:rsidR="00C366B8" w:rsidRPr="0047749D" w14:paraId="245A969B" w14:textId="77777777" w:rsidTr="000514A5">
        <w:trPr>
          <w:trHeight w:hRule="exact" w:val="288"/>
        </w:trPr>
        <w:tc>
          <w:tcPr>
            <w:tcW w:w="2985" w:type="dxa"/>
            <w:shd w:val="clear" w:color="auto" w:fill="auto"/>
            <w:noWrap/>
            <w:vAlign w:val="center"/>
            <w:hideMark/>
          </w:tcPr>
          <w:p w14:paraId="151AF1A1"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Travel</w:t>
            </w:r>
          </w:p>
        </w:tc>
        <w:tc>
          <w:tcPr>
            <w:tcW w:w="3420" w:type="dxa"/>
            <w:shd w:val="clear" w:color="auto" w:fill="auto"/>
            <w:noWrap/>
            <w:hideMark/>
          </w:tcPr>
          <w:p w14:paraId="45B461CA"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3,600</w:t>
            </w:r>
          </w:p>
        </w:tc>
        <w:tc>
          <w:tcPr>
            <w:tcW w:w="3063" w:type="dxa"/>
            <w:shd w:val="clear" w:color="auto" w:fill="auto"/>
            <w:noWrap/>
          </w:tcPr>
          <w:p w14:paraId="341853FB"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1,500</w:t>
            </w:r>
          </w:p>
        </w:tc>
      </w:tr>
      <w:tr w:rsidR="00C366B8" w:rsidRPr="0047749D" w14:paraId="07707212" w14:textId="77777777" w:rsidTr="000514A5">
        <w:trPr>
          <w:trHeight w:hRule="exact" w:val="288"/>
        </w:trPr>
        <w:tc>
          <w:tcPr>
            <w:tcW w:w="2985" w:type="dxa"/>
            <w:shd w:val="clear" w:color="auto" w:fill="auto"/>
            <w:noWrap/>
            <w:vAlign w:val="center"/>
            <w:hideMark/>
          </w:tcPr>
          <w:p w14:paraId="42508AA8"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Overhead</w:t>
            </w:r>
          </w:p>
        </w:tc>
        <w:tc>
          <w:tcPr>
            <w:tcW w:w="3420" w:type="dxa"/>
            <w:shd w:val="clear" w:color="auto" w:fill="auto"/>
            <w:noWrap/>
            <w:hideMark/>
          </w:tcPr>
          <w:p w14:paraId="26E41A69"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3,900</w:t>
            </w:r>
          </w:p>
        </w:tc>
        <w:tc>
          <w:tcPr>
            <w:tcW w:w="3063" w:type="dxa"/>
            <w:shd w:val="clear" w:color="auto" w:fill="auto"/>
            <w:noWrap/>
          </w:tcPr>
          <w:p w14:paraId="17D5FDA5"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1,450</w:t>
            </w:r>
          </w:p>
        </w:tc>
      </w:tr>
      <w:tr w:rsidR="00C366B8" w:rsidRPr="0047749D" w14:paraId="7E8C17F3" w14:textId="77777777" w:rsidTr="000514A5">
        <w:trPr>
          <w:trHeight w:hRule="exact" w:val="288"/>
        </w:trPr>
        <w:tc>
          <w:tcPr>
            <w:tcW w:w="2985" w:type="dxa"/>
            <w:shd w:val="clear" w:color="auto" w:fill="auto"/>
            <w:noWrap/>
            <w:vAlign w:val="center"/>
            <w:hideMark/>
          </w:tcPr>
          <w:p w14:paraId="7FD4C8D1" w14:textId="77777777" w:rsidR="00C366B8" w:rsidRPr="00E9712E" w:rsidRDefault="00C366B8" w:rsidP="00234292">
            <w:pPr>
              <w:rPr>
                <w:rFonts w:asciiTheme="minorHAnsi" w:hAnsiTheme="minorHAnsi"/>
                <w:color w:val="000000"/>
                <w:sz w:val="20"/>
                <w:szCs w:val="20"/>
              </w:rPr>
            </w:pPr>
            <w:r w:rsidRPr="00E9712E">
              <w:rPr>
                <w:rFonts w:asciiTheme="minorHAnsi" w:hAnsiTheme="minorHAnsi"/>
                <w:color w:val="000000"/>
                <w:sz w:val="20"/>
                <w:szCs w:val="20"/>
              </w:rPr>
              <w:t>Total</w:t>
            </w:r>
          </w:p>
        </w:tc>
        <w:tc>
          <w:tcPr>
            <w:tcW w:w="3420" w:type="dxa"/>
            <w:shd w:val="clear" w:color="auto" w:fill="auto"/>
            <w:noWrap/>
            <w:hideMark/>
          </w:tcPr>
          <w:p w14:paraId="2129078B" w14:textId="77777777" w:rsidR="00C366B8" w:rsidRPr="00E9712E" w:rsidRDefault="00C366B8" w:rsidP="00234292">
            <w:pPr>
              <w:rPr>
                <w:rFonts w:asciiTheme="minorHAnsi" w:hAnsiTheme="minorHAnsi" w:cs="Calibri"/>
                <w:bCs/>
                <w:color w:val="000000"/>
                <w:sz w:val="20"/>
                <w:szCs w:val="20"/>
              </w:rPr>
            </w:pPr>
            <w:r w:rsidRPr="00E9712E">
              <w:rPr>
                <w:rFonts w:asciiTheme="minorHAnsi" w:hAnsiTheme="minorHAnsi" w:cs="Calibri"/>
                <w:bCs/>
                <w:color w:val="000000"/>
                <w:sz w:val="20"/>
                <w:szCs w:val="20"/>
              </w:rPr>
              <w:t>40,000</w:t>
            </w:r>
          </w:p>
        </w:tc>
        <w:tc>
          <w:tcPr>
            <w:tcW w:w="3063" w:type="dxa"/>
            <w:shd w:val="clear" w:color="auto" w:fill="auto"/>
            <w:noWrap/>
          </w:tcPr>
          <w:p w14:paraId="3E131EA9" w14:textId="77777777" w:rsidR="00C366B8" w:rsidRPr="00E9712E" w:rsidRDefault="00C366B8" w:rsidP="00234292">
            <w:pPr>
              <w:rPr>
                <w:rFonts w:asciiTheme="minorHAnsi" w:hAnsiTheme="minorHAnsi" w:cs="Calibri"/>
                <w:color w:val="000000"/>
                <w:sz w:val="20"/>
                <w:szCs w:val="20"/>
              </w:rPr>
            </w:pPr>
            <w:r w:rsidRPr="00E9712E">
              <w:rPr>
                <w:rFonts w:asciiTheme="minorHAnsi" w:hAnsiTheme="minorHAnsi" w:cs="Calibri"/>
                <w:color w:val="000000"/>
                <w:sz w:val="20"/>
                <w:szCs w:val="20"/>
              </w:rPr>
              <w:t>10,000</w:t>
            </w:r>
            <w:r w:rsidR="00670912" w:rsidRPr="00E9712E">
              <w:rPr>
                <w:rFonts w:asciiTheme="minorHAnsi" w:hAnsiTheme="minorHAnsi" w:cs="Calibri"/>
                <w:color w:val="000000"/>
                <w:sz w:val="20"/>
                <w:szCs w:val="20"/>
                <w:vertAlign w:val="superscript"/>
              </w:rPr>
              <w:t>1</w:t>
            </w:r>
          </w:p>
        </w:tc>
      </w:tr>
      <w:tr w:rsidR="00670912" w:rsidRPr="0047749D" w14:paraId="451B022C" w14:textId="77777777" w:rsidTr="000514A5">
        <w:trPr>
          <w:trHeight w:hRule="exact" w:val="288"/>
        </w:trPr>
        <w:tc>
          <w:tcPr>
            <w:tcW w:w="9468" w:type="dxa"/>
            <w:gridSpan w:val="3"/>
            <w:shd w:val="clear" w:color="auto" w:fill="auto"/>
            <w:noWrap/>
            <w:vAlign w:val="center"/>
            <w:hideMark/>
          </w:tcPr>
          <w:p w14:paraId="5F7FCE52" w14:textId="77777777" w:rsidR="00670912" w:rsidRPr="00E9712E" w:rsidRDefault="00670912" w:rsidP="00F45CD5">
            <w:pPr>
              <w:rPr>
                <w:rFonts w:asciiTheme="minorHAnsi" w:hAnsiTheme="minorHAnsi" w:cs="Calibri"/>
                <w:color w:val="000000"/>
                <w:sz w:val="16"/>
                <w:szCs w:val="16"/>
              </w:rPr>
            </w:pPr>
            <w:r w:rsidRPr="00E9712E">
              <w:rPr>
                <w:rFonts w:asciiTheme="minorHAnsi" w:hAnsiTheme="minorHAnsi" w:cs="Calibri"/>
                <w:color w:val="000000"/>
                <w:sz w:val="16"/>
                <w:szCs w:val="16"/>
                <w:vertAlign w:val="superscript"/>
              </w:rPr>
              <w:t>1</w:t>
            </w:r>
            <w:r w:rsidRPr="00E9712E">
              <w:rPr>
                <w:rFonts w:asciiTheme="minorHAnsi" w:hAnsiTheme="minorHAnsi" w:cs="Calibri"/>
                <w:color w:val="000000"/>
                <w:sz w:val="16"/>
                <w:szCs w:val="16"/>
              </w:rPr>
              <w:t>Funds allocated by CIAT to KNUST</w:t>
            </w:r>
          </w:p>
        </w:tc>
      </w:tr>
    </w:tbl>
    <w:p w14:paraId="382F186B" w14:textId="77777777" w:rsidR="00F45CD5" w:rsidRPr="0047749D" w:rsidRDefault="00F45CD5" w:rsidP="00212EEA">
      <w:pPr>
        <w:rPr>
          <w:rFonts w:asciiTheme="minorHAnsi" w:hAnsiTheme="minorHAnsi" w:cstheme="minorHAnsi"/>
          <w:b/>
          <w:noProof/>
          <w:sz w:val="20"/>
          <w:szCs w:val="20"/>
        </w:rPr>
      </w:pPr>
    </w:p>
    <w:p w14:paraId="01C890D3" w14:textId="77777777" w:rsidR="00A75395" w:rsidRPr="00FE339C" w:rsidRDefault="00A75395">
      <w:pPr>
        <w:rPr>
          <w:rFonts w:asciiTheme="minorHAnsi" w:hAnsiTheme="minorHAnsi" w:cstheme="minorHAnsi"/>
          <w:b/>
          <w:noProof/>
          <w:sz w:val="20"/>
          <w:szCs w:val="20"/>
        </w:rPr>
      </w:pPr>
      <w:r w:rsidRPr="00FE339C">
        <w:rPr>
          <w:rFonts w:asciiTheme="minorHAnsi" w:hAnsiTheme="minorHAnsi" w:cstheme="minorHAnsi"/>
          <w:b/>
          <w:noProof/>
          <w:sz w:val="20"/>
          <w:szCs w:val="20"/>
        </w:rPr>
        <w:br w:type="page"/>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1"/>
        <w:gridCol w:w="335"/>
        <w:gridCol w:w="721"/>
        <w:gridCol w:w="178"/>
        <w:gridCol w:w="117"/>
        <w:gridCol w:w="1042"/>
        <w:gridCol w:w="7"/>
        <w:gridCol w:w="123"/>
        <w:gridCol w:w="1439"/>
        <w:gridCol w:w="546"/>
        <w:gridCol w:w="1446"/>
      </w:tblGrid>
      <w:tr w:rsidR="00212EEA" w:rsidRPr="0047749D" w14:paraId="259CE6F0" w14:textId="77777777" w:rsidTr="00F00978">
        <w:trPr>
          <w:trHeight w:val="224"/>
        </w:trPr>
        <w:tc>
          <w:tcPr>
            <w:tcW w:w="9475" w:type="dxa"/>
            <w:gridSpan w:val="11"/>
          </w:tcPr>
          <w:p w14:paraId="709F2D61" w14:textId="77777777" w:rsidR="00212EEA" w:rsidRPr="007B12CC" w:rsidRDefault="00212EEA" w:rsidP="006D67FF">
            <w:pPr>
              <w:jc w:val="center"/>
              <w:rPr>
                <w:rFonts w:asciiTheme="minorHAnsi" w:eastAsia="Calibri" w:hAnsiTheme="minorHAnsi" w:cstheme="minorHAnsi"/>
                <w:b/>
                <w:color w:val="000000" w:themeColor="text1"/>
                <w:sz w:val="28"/>
                <w:szCs w:val="28"/>
              </w:rPr>
            </w:pPr>
            <w:r w:rsidRPr="007B12CC">
              <w:rPr>
                <w:rFonts w:asciiTheme="minorHAnsi" w:eastAsia="Calibri" w:hAnsiTheme="minorHAnsi" w:cstheme="minorHAnsi"/>
                <w:b/>
                <w:color w:val="000000" w:themeColor="text1"/>
                <w:sz w:val="28"/>
                <w:szCs w:val="28"/>
              </w:rPr>
              <w:t>2017 Africa RISING West Africa Activity</w:t>
            </w:r>
            <w:r w:rsidR="00D87238" w:rsidRPr="007B12CC">
              <w:rPr>
                <w:rFonts w:asciiTheme="minorHAnsi" w:eastAsia="Calibri" w:hAnsiTheme="minorHAnsi" w:cstheme="minorHAnsi"/>
                <w:b/>
                <w:color w:val="000000" w:themeColor="text1"/>
                <w:sz w:val="28"/>
                <w:szCs w:val="28"/>
              </w:rPr>
              <w:t xml:space="preserve"> Protocol – </w:t>
            </w:r>
            <w:r w:rsidR="006D67FF" w:rsidRPr="007B12CC">
              <w:rPr>
                <w:rFonts w:asciiTheme="minorHAnsi" w:eastAsia="Calibri" w:hAnsiTheme="minorHAnsi" w:cstheme="minorHAnsi"/>
                <w:b/>
                <w:color w:val="000000" w:themeColor="text1"/>
                <w:sz w:val="28"/>
                <w:szCs w:val="28"/>
              </w:rPr>
              <w:t>Outcome 1:</w:t>
            </w:r>
            <w:r w:rsidR="00B10F2F" w:rsidRPr="007B12CC">
              <w:rPr>
                <w:rFonts w:asciiTheme="minorHAnsi" w:eastAsia="Calibri" w:hAnsiTheme="minorHAnsi" w:cstheme="minorHAnsi"/>
                <w:b/>
                <w:color w:val="000000" w:themeColor="text1"/>
                <w:sz w:val="28"/>
                <w:szCs w:val="28"/>
              </w:rPr>
              <w:t xml:space="preserve"> </w:t>
            </w:r>
            <w:r w:rsidR="007E1A82" w:rsidRPr="007B12CC">
              <w:rPr>
                <w:rFonts w:asciiTheme="minorHAnsi" w:eastAsia="Calibri" w:hAnsiTheme="minorHAnsi" w:cstheme="minorHAnsi"/>
                <w:b/>
                <w:color w:val="000000" w:themeColor="text1"/>
                <w:sz w:val="28"/>
                <w:szCs w:val="28"/>
              </w:rPr>
              <w:t>GH</w:t>
            </w:r>
            <w:r w:rsidR="00D87238" w:rsidRPr="007B12CC">
              <w:rPr>
                <w:rFonts w:asciiTheme="minorHAnsi" w:eastAsia="Calibri" w:hAnsiTheme="minorHAnsi" w:cstheme="minorHAnsi"/>
                <w:b/>
                <w:color w:val="000000" w:themeColor="text1"/>
                <w:sz w:val="28"/>
                <w:szCs w:val="28"/>
              </w:rPr>
              <w:t>122-17</w:t>
            </w:r>
          </w:p>
        </w:tc>
      </w:tr>
      <w:tr w:rsidR="00212EEA" w:rsidRPr="0047749D" w14:paraId="310275E8" w14:textId="77777777" w:rsidTr="00F00978">
        <w:trPr>
          <w:trHeight w:val="224"/>
        </w:trPr>
        <w:tc>
          <w:tcPr>
            <w:tcW w:w="9475" w:type="dxa"/>
            <w:gridSpan w:val="11"/>
          </w:tcPr>
          <w:p w14:paraId="0F54530B" w14:textId="77777777" w:rsidR="00212EEA" w:rsidRPr="00302DF1" w:rsidRDefault="00212EEA" w:rsidP="00C15FBD">
            <w:pPr>
              <w:rPr>
                <w:rFonts w:asciiTheme="minorHAnsi" w:eastAsia="Calibri" w:hAnsiTheme="minorHAnsi" w:cstheme="minorHAnsi"/>
                <w:i/>
                <w:color w:val="000000" w:themeColor="text1"/>
                <w:sz w:val="20"/>
                <w:szCs w:val="20"/>
              </w:rPr>
            </w:pPr>
            <w:r w:rsidRPr="00302DF1">
              <w:rPr>
                <w:rFonts w:asciiTheme="minorHAnsi" w:eastAsia="Calibri" w:hAnsiTheme="minorHAnsi" w:cstheme="minorHAnsi"/>
                <w:i/>
                <w:color w:val="000000" w:themeColor="text1"/>
                <w:sz w:val="20"/>
                <w:szCs w:val="20"/>
              </w:rPr>
              <w:t>Outcome 1:</w:t>
            </w:r>
            <w:r w:rsidR="00AF3AF8" w:rsidRPr="00302DF1">
              <w:rPr>
                <w:rFonts w:asciiTheme="minorHAnsi" w:eastAsia="Calibri" w:hAnsiTheme="minorHAnsi" w:cstheme="minorHAnsi"/>
                <w:i/>
                <w:color w:val="000000" w:themeColor="text1"/>
                <w:sz w:val="20"/>
                <w:szCs w:val="20"/>
              </w:rPr>
              <w:t xml:space="preserve"> </w:t>
            </w:r>
            <w:r w:rsidRPr="00302DF1">
              <w:rPr>
                <w:rFonts w:asciiTheme="minorHAnsi" w:eastAsia="Calibri" w:hAnsiTheme="minorHAnsi" w:cstheme="minorHAnsi"/>
                <w:i/>
                <w:color w:val="000000" w:themeColor="text1"/>
                <w:sz w:val="20"/>
                <w:szCs w:val="20"/>
              </w:rPr>
              <w:t>Farmers and farming communities in the project area are practicing more productive, resilient, and profitable and sustainably intensified crop-livestock systems linked to markets.</w:t>
            </w:r>
          </w:p>
        </w:tc>
      </w:tr>
      <w:tr w:rsidR="005311EC" w:rsidRPr="0047749D" w14:paraId="7E4B195F" w14:textId="77777777" w:rsidTr="00F00978">
        <w:tc>
          <w:tcPr>
            <w:tcW w:w="3856" w:type="dxa"/>
            <w:gridSpan w:val="2"/>
          </w:tcPr>
          <w:p w14:paraId="467225DD" w14:textId="77777777" w:rsidR="00212EEA" w:rsidRPr="00FE339C" w:rsidRDefault="00BB5F3B" w:rsidP="00BB5F3B">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a. </w:t>
            </w:r>
            <w:r w:rsidR="00212EEA" w:rsidRPr="0047749D">
              <w:rPr>
                <w:rFonts w:asciiTheme="minorHAnsi" w:eastAsia="Calibri" w:hAnsiTheme="minorHAnsi" w:cstheme="minorHAnsi"/>
                <w:color w:val="000000" w:themeColor="text1"/>
                <w:sz w:val="20"/>
                <w:szCs w:val="20"/>
              </w:rPr>
              <w:t>Output:</w:t>
            </w:r>
            <w:r w:rsidR="0039342F" w:rsidRPr="00FE339C">
              <w:rPr>
                <w:rFonts w:asciiTheme="minorHAnsi" w:eastAsia="Calibri" w:hAnsiTheme="minorHAnsi" w:cstheme="minorHAnsi"/>
                <w:color w:val="000000" w:themeColor="text1"/>
                <w:sz w:val="20"/>
                <w:szCs w:val="20"/>
              </w:rPr>
              <w:t xml:space="preserve"> </w:t>
            </w:r>
            <w:r w:rsidR="00D87238" w:rsidRPr="00FE339C">
              <w:rPr>
                <w:rFonts w:asciiTheme="minorHAnsi" w:eastAsia="Calibri" w:hAnsiTheme="minorHAnsi" w:cstheme="minorHAnsi"/>
                <w:color w:val="000000" w:themeColor="text1"/>
                <w:sz w:val="20"/>
                <w:szCs w:val="20"/>
              </w:rPr>
              <w:t>1.2</w:t>
            </w:r>
          </w:p>
        </w:tc>
        <w:tc>
          <w:tcPr>
            <w:tcW w:w="5619" w:type="dxa"/>
            <w:gridSpan w:val="9"/>
          </w:tcPr>
          <w:p w14:paraId="24236E4C" w14:textId="77777777" w:rsidR="00212EEA" w:rsidRPr="00FE339C" w:rsidRDefault="00212EEA" w:rsidP="00C15FBD">
            <w:pPr>
              <w:rPr>
                <w:rFonts w:asciiTheme="minorHAnsi" w:hAnsiTheme="minorHAnsi" w:cstheme="minorHAnsi"/>
                <w:color w:val="000000" w:themeColor="text1"/>
                <w:sz w:val="20"/>
                <w:szCs w:val="20"/>
              </w:rPr>
            </w:pPr>
            <w:r w:rsidRPr="00FE339C">
              <w:rPr>
                <w:rFonts w:asciiTheme="minorHAnsi" w:hAnsiTheme="minorHAnsi" w:cstheme="minorHAnsi"/>
                <w:color w:val="000000" w:themeColor="text1"/>
                <w:sz w:val="20"/>
                <w:szCs w:val="20"/>
              </w:rPr>
              <w:t>Integrated management technologies and practices to improve and sustain productivity and ecosystems services of the soil, land, water and vegetation resources are developed and disseminated with farmers and development partners in the intervention communities</w:t>
            </w:r>
          </w:p>
        </w:tc>
      </w:tr>
      <w:tr w:rsidR="005311EC" w:rsidRPr="0047749D" w14:paraId="5DE8CE06" w14:textId="77777777" w:rsidTr="00F00978">
        <w:tc>
          <w:tcPr>
            <w:tcW w:w="3856" w:type="dxa"/>
            <w:gridSpan w:val="2"/>
          </w:tcPr>
          <w:p w14:paraId="22194175"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b. Activity:</w:t>
            </w:r>
            <w:r w:rsidR="0039342F" w:rsidRPr="0047749D">
              <w:rPr>
                <w:rFonts w:asciiTheme="minorHAnsi" w:eastAsia="Calibri" w:hAnsiTheme="minorHAnsi" w:cstheme="minorHAnsi"/>
                <w:color w:val="000000" w:themeColor="text1"/>
                <w:sz w:val="20"/>
                <w:szCs w:val="20"/>
              </w:rPr>
              <w:t xml:space="preserve"> </w:t>
            </w:r>
            <w:r w:rsidR="00D87238" w:rsidRPr="00FE339C">
              <w:rPr>
                <w:rFonts w:asciiTheme="minorHAnsi" w:eastAsia="Calibri" w:hAnsiTheme="minorHAnsi" w:cstheme="minorHAnsi"/>
                <w:color w:val="000000" w:themeColor="text1"/>
                <w:sz w:val="20"/>
                <w:szCs w:val="20"/>
              </w:rPr>
              <w:t>1.2.2</w:t>
            </w:r>
          </w:p>
        </w:tc>
        <w:tc>
          <w:tcPr>
            <w:tcW w:w="5619" w:type="dxa"/>
            <w:gridSpan w:val="9"/>
          </w:tcPr>
          <w:p w14:paraId="3DF0E75E" w14:textId="77777777" w:rsidR="00212EEA" w:rsidRPr="00FE339C" w:rsidRDefault="00212EEA" w:rsidP="00C15FBD">
            <w:pPr>
              <w:rPr>
                <w:rFonts w:asciiTheme="minorHAnsi" w:hAnsiTheme="minorHAnsi" w:cstheme="minorHAnsi"/>
                <w:color w:val="000000" w:themeColor="text1"/>
                <w:sz w:val="20"/>
                <w:szCs w:val="20"/>
              </w:rPr>
            </w:pPr>
            <w:r w:rsidRPr="00FE339C">
              <w:rPr>
                <w:rFonts w:asciiTheme="minorHAnsi" w:hAnsiTheme="minorHAnsi" w:cstheme="minorHAnsi"/>
                <w:color w:val="000000" w:themeColor="text1"/>
                <w:sz w:val="20"/>
                <w:szCs w:val="20"/>
              </w:rPr>
              <w:t xml:space="preserve">Test and promote water management technologies and practices to increase water productivity in the small-scale crop-livestock farming systems under </w:t>
            </w:r>
            <w:r w:rsidR="008544BC" w:rsidRPr="00FE339C">
              <w:rPr>
                <w:rFonts w:asciiTheme="minorHAnsi" w:hAnsiTheme="minorHAnsi" w:cstheme="minorHAnsi"/>
                <w:color w:val="000000" w:themeColor="text1"/>
                <w:sz w:val="20"/>
                <w:szCs w:val="20"/>
              </w:rPr>
              <w:t>rain fed</w:t>
            </w:r>
            <w:r w:rsidRPr="00FE339C">
              <w:rPr>
                <w:rFonts w:asciiTheme="minorHAnsi" w:hAnsiTheme="minorHAnsi" w:cstheme="minorHAnsi"/>
                <w:color w:val="000000" w:themeColor="text1"/>
                <w:sz w:val="20"/>
                <w:szCs w:val="20"/>
              </w:rPr>
              <w:t xml:space="preserve"> and irrigated conditions</w:t>
            </w:r>
          </w:p>
        </w:tc>
      </w:tr>
      <w:tr w:rsidR="005311EC" w:rsidRPr="0047749D" w14:paraId="36C3F777" w14:textId="77777777" w:rsidTr="00F00978">
        <w:tc>
          <w:tcPr>
            <w:tcW w:w="3856" w:type="dxa"/>
            <w:gridSpan w:val="2"/>
          </w:tcPr>
          <w:p w14:paraId="4734A3F5"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c. Sub-activity:</w:t>
            </w:r>
            <w:r w:rsidR="0039342F" w:rsidRPr="0047749D">
              <w:rPr>
                <w:rFonts w:asciiTheme="minorHAnsi" w:eastAsia="Calibri" w:hAnsiTheme="minorHAnsi" w:cstheme="minorHAnsi"/>
                <w:color w:val="000000" w:themeColor="text1"/>
                <w:sz w:val="20"/>
                <w:szCs w:val="20"/>
              </w:rPr>
              <w:t xml:space="preserve"> </w:t>
            </w:r>
            <w:r w:rsidR="007E1A82" w:rsidRPr="00FE339C">
              <w:rPr>
                <w:rFonts w:asciiTheme="minorHAnsi" w:eastAsia="Calibri" w:hAnsiTheme="minorHAnsi" w:cstheme="minorHAnsi"/>
                <w:color w:val="000000" w:themeColor="text1"/>
                <w:sz w:val="20"/>
                <w:szCs w:val="20"/>
              </w:rPr>
              <w:t>GH</w:t>
            </w:r>
            <w:r w:rsidR="00D87238" w:rsidRPr="00FE339C">
              <w:rPr>
                <w:rFonts w:asciiTheme="minorHAnsi" w:eastAsia="Calibri" w:hAnsiTheme="minorHAnsi" w:cstheme="minorHAnsi"/>
                <w:color w:val="000000" w:themeColor="text1"/>
                <w:sz w:val="20"/>
                <w:szCs w:val="20"/>
              </w:rPr>
              <w:t>122-17</w:t>
            </w:r>
          </w:p>
        </w:tc>
        <w:tc>
          <w:tcPr>
            <w:tcW w:w="5619" w:type="dxa"/>
            <w:gridSpan w:val="9"/>
          </w:tcPr>
          <w:p w14:paraId="4982B76F" w14:textId="77777777" w:rsidR="00212EEA" w:rsidRPr="00280203" w:rsidRDefault="0039342F" w:rsidP="00C15FBD">
            <w:pPr>
              <w:rPr>
                <w:rFonts w:asciiTheme="minorHAnsi" w:hAnsiTheme="minorHAnsi" w:cstheme="minorHAnsi"/>
                <w:color w:val="000000" w:themeColor="text1"/>
                <w:sz w:val="20"/>
                <w:szCs w:val="20"/>
              </w:rPr>
            </w:pPr>
            <w:r w:rsidRPr="00FE339C">
              <w:rPr>
                <w:rFonts w:asciiTheme="minorHAnsi" w:hAnsiTheme="minorHAnsi" w:cstheme="minorHAnsi"/>
                <w:color w:val="000000" w:themeColor="text1"/>
                <w:sz w:val="20"/>
                <w:szCs w:val="20"/>
              </w:rPr>
              <w:t>Research after a</w:t>
            </w:r>
            <w:r w:rsidR="00212EEA" w:rsidRPr="00280203">
              <w:rPr>
                <w:rFonts w:asciiTheme="minorHAnsi" w:hAnsiTheme="minorHAnsi" w:cstheme="minorHAnsi"/>
                <w:color w:val="000000" w:themeColor="text1"/>
                <w:sz w:val="20"/>
                <w:szCs w:val="20"/>
              </w:rPr>
              <w:t xml:space="preserve">gricultural water management under </w:t>
            </w:r>
            <w:r w:rsidR="008544BC" w:rsidRPr="00280203">
              <w:rPr>
                <w:rFonts w:asciiTheme="minorHAnsi" w:hAnsiTheme="minorHAnsi" w:cstheme="minorHAnsi"/>
                <w:color w:val="000000" w:themeColor="text1"/>
                <w:sz w:val="20"/>
                <w:szCs w:val="20"/>
              </w:rPr>
              <w:t>rain fed and</w:t>
            </w:r>
            <w:r w:rsidR="00212EEA" w:rsidRPr="00280203">
              <w:rPr>
                <w:rFonts w:asciiTheme="minorHAnsi" w:hAnsiTheme="minorHAnsi" w:cstheme="minorHAnsi"/>
                <w:color w:val="000000" w:themeColor="text1"/>
                <w:sz w:val="20"/>
                <w:szCs w:val="20"/>
              </w:rPr>
              <w:t xml:space="preserve"> irrigation conditions to improve water productivity in integrated crop-livestock systems of northern Ghana</w:t>
            </w:r>
          </w:p>
        </w:tc>
      </w:tr>
      <w:tr w:rsidR="00212EEA" w:rsidRPr="0047749D" w14:paraId="769B4669" w14:textId="77777777" w:rsidTr="00F00978">
        <w:tc>
          <w:tcPr>
            <w:tcW w:w="9475" w:type="dxa"/>
            <w:gridSpan w:val="11"/>
          </w:tcPr>
          <w:p w14:paraId="16F9576A"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d. Research team</w:t>
            </w:r>
          </w:p>
        </w:tc>
      </w:tr>
      <w:tr w:rsidR="003334E3" w:rsidRPr="0047749D" w14:paraId="0AED4BF8" w14:textId="77777777" w:rsidTr="00F00978">
        <w:tc>
          <w:tcPr>
            <w:tcW w:w="3521" w:type="dxa"/>
          </w:tcPr>
          <w:p w14:paraId="3DE9203B"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Name</w:t>
            </w:r>
          </w:p>
        </w:tc>
        <w:tc>
          <w:tcPr>
            <w:tcW w:w="1351" w:type="dxa"/>
            <w:gridSpan w:val="4"/>
          </w:tcPr>
          <w:p w14:paraId="33865B77"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Institution</w:t>
            </w:r>
          </w:p>
        </w:tc>
        <w:tc>
          <w:tcPr>
            <w:tcW w:w="4603" w:type="dxa"/>
            <w:gridSpan w:val="6"/>
          </w:tcPr>
          <w:p w14:paraId="446FAA83"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Role</w:t>
            </w:r>
          </w:p>
        </w:tc>
      </w:tr>
      <w:tr w:rsidR="003334E3" w:rsidRPr="0047749D" w14:paraId="3A5DED17" w14:textId="77777777" w:rsidTr="00F00978">
        <w:tc>
          <w:tcPr>
            <w:tcW w:w="3521" w:type="dxa"/>
          </w:tcPr>
          <w:p w14:paraId="4C881D8B"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hAnsiTheme="minorHAnsi" w:cstheme="minorHAnsi"/>
                <w:color w:val="000000" w:themeColor="text1"/>
                <w:sz w:val="20"/>
                <w:szCs w:val="20"/>
              </w:rPr>
              <w:t>Zenebe</w:t>
            </w:r>
            <w:r w:rsidR="00236E29" w:rsidRPr="0047749D">
              <w:rPr>
                <w:rFonts w:asciiTheme="minorHAnsi" w:hAnsiTheme="minorHAnsi" w:cstheme="minorHAnsi"/>
                <w:color w:val="000000" w:themeColor="text1"/>
                <w:sz w:val="20"/>
                <w:szCs w:val="20"/>
              </w:rPr>
              <w:t xml:space="preserve"> </w:t>
            </w:r>
            <w:r w:rsidRPr="00FE339C">
              <w:rPr>
                <w:rFonts w:asciiTheme="minorHAnsi" w:hAnsiTheme="minorHAnsi" w:cstheme="minorHAnsi"/>
                <w:color w:val="000000" w:themeColor="text1"/>
                <w:sz w:val="20"/>
                <w:szCs w:val="20"/>
              </w:rPr>
              <w:t>Adimassu</w:t>
            </w:r>
          </w:p>
        </w:tc>
        <w:tc>
          <w:tcPr>
            <w:tcW w:w="1351" w:type="dxa"/>
            <w:gridSpan w:val="4"/>
          </w:tcPr>
          <w:p w14:paraId="1CE23D08"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IWMI</w:t>
            </w:r>
          </w:p>
        </w:tc>
        <w:tc>
          <w:tcPr>
            <w:tcW w:w="4603" w:type="dxa"/>
            <w:gridSpan w:val="6"/>
          </w:tcPr>
          <w:p w14:paraId="2E4C2616" w14:textId="77777777" w:rsidR="00212EEA" w:rsidRPr="00280203" w:rsidRDefault="00212EEA" w:rsidP="00E96DC8">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Agric</w:t>
            </w:r>
            <w:r w:rsidR="00E96DC8" w:rsidRPr="00FE339C">
              <w:rPr>
                <w:rFonts w:asciiTheme="minorHAnsi" w:eastAsia="Calibri" w:hAnsiTheme="minorHAnsi" w:cstheme="minorHAnsi"/>
                <w:color w:val="000000" w:themeColor="text1"/>
                <w:sz w:val="20"/>
                <w:szCs w:val="20"/>
              </w:rPr>
              <w:t>ultural</w:t>
            </w:r>
            <w:r w:rsidRPr="00280203">
              <w:rPr>
                <w:rFonts w:asciiTheme="minorHAnsi" w:eastAsia="Calibri" w:hAnsiTheme="minorHAnsi" w:cstheme="minorHAnsi"/>
                <w:color w:val="000000" w:themeColor="text1"/>
                <w:sz w:val="20"/>
                <w:szCs w:val="20"/>
              </w:rPr>
              <w:t xml:space="preserve"> </w:t>
            </w:r>
            <w:r w:rsidR="008B4FEC" w:rsidRPr="00280203">
              <w:rPr>
                <w:rFonts w:asciiTheme="minorHAnsi" w:eastAsia="Calibri" w:hAnsiTheme="minorHAnsi" w:cstheme="minorHAnsi"/>
                <w:color w:val="000000" w:themeColor="text1"/>
                <w:sz w:val="20"/>
                <w:szCs w:val="20"/>
              </w:rPr>
              <w:t>w</w:t>
            </w:r>
            <w:r w:rsidRPr="00280203">
              <w:rPr>
                <w:rFonts w:asciiTheme="minorHAnsi" w:eastAsia="Calibri" w:hAnsiTheme="minorHAnsi" w:cstheme="minorHAnsi"/>
                <w:color w:val="000000" w:themeColor="text1"/>
                <w:sz w:val="20"/>
                <w:szCs w:val="20"/>
              </w:rPr>
              <w:t xml:space="preserve">ater </w:t>
            </w:r>
            <w:r w:rsidR="008B4FEC" w:rsidRPr="00280203">
              <w:rPr>
                <w:rFonts w:asciiTheme="minorHAnsi" w:eastAsia="Calibri" w:hAnsiTheme="minorHAnsi" w:cstheme="minorHAnsi"/>
                <w:color w:val="000000" w:themeColor="text1"/>
                <w:sz w:val="20"/>
                <w:szCs w:val="20"/>
              </w:rPr>
              <w:t>m</w:t>
            </w:r>
            <w:r w:rsidRPr="00280203">
              <w:rPr>
                <w:rFonts w:asciiTheme="minorHAnsi" w:eastAsia="Calibri" w:hAnsiTheme="minorHAnsi" w:cstheme="minorHAnsi"/>
                <w:color w:val="000000" w:themeColor="text1"/>
                <w:sz w:val="20"/>
                <w:szCs w:val="20"/>
              </w:rPr>
              <w:t xml:space="preserve">anagement </w:t>
            </w:r>
          </w:p>
        </w:tc>
      </w:tr>
      <w:tr w:rsidR="006549B2" w:rsidRPr="0047749D" w14:paraId="1CB75B63" w14:textId="77777777" w:rsidTr="00F00978">
        <w:tc>
          <w:tcPr>
            <w:tcW w:w="3521" w:type="dxa"/>
          </w:tcPr>
          <w:p w14:paraId="405D4FB1" w14:textId="77777777" w:rsidR="00212EEA" w:rsidRPr="0047749D" w:rsidRDefault="00212EEA" w:rsidP="00174B14">
            <w:pPr>
              <w:outlineLvl w:val="0"/>
              <w:rPr>
                <w:rFonts w:asciiTheme="minorHAnsi" w:hAnsiTheme="minorHAnsi" w:cstheme="minorHAnsi"/>
                <w:color w:val="000000" w:themeColor="text1"/>
                <w:sz w:val="20"/>
                <w:szCs w:val="20"/>
              </w:rPr>
            </w:pPr>
            <w:r w:rsidRPr="0047749D">
              <w:rPr>
                <w:rFonts w:asciiTheme="minorHAnsi" w:hAnsiTheme="minorHAnsi" w:cstheme="minorHAnsi"/>
                <w:color w:val="000000" w:themeColor="text1"/>
                <w:sz w:val="20"/>
                <w:szCs w:val="20"/>
              </w:rPr>
              <w:t>Marloes Mul</w:t>
            </w:r>
          </w:p>
        </w:tc>
        <w:tc>
          <w:tcPr>
            <w:tcW w:w="1351" w:type="dxa"/>
            <w:gridSpan w:val="4"/>
          </w:tcPr>
          <w:p w14:paraId="56C705F4"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IWMI</w:t>
            </w:r>
          </w:p>
        </w:tc>
        <w:tc>
          <w:tcPr>
            <w:tcW w:w="4603" w:type="dxa"/>
            <w:gridSpan w:val="6"/>
          </w:tcPr>
          <w:p w14:paraId="2C3C3483" w14:textId="77777777" w:rsidR="00212EEA" w:rsidRPr="00280203"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 xml:space="preserve">Hydrology and </w:t>
            </w:r>
            <w:r w:rsidR="008B4FEC" w:rsidRPr="00FE339C">
              <w:rPr>
                <w:rFonts w:asciiTheme="minorHAnsi" w:eastAsia="Calibri" w:hAnsiTheme="minorHAnsi" w:cstheme="minorHAnsi"/>
                <w:color w:val="000000" w:themeColor="text1"/>
                <w:sz w:val="20"/>
                <w:szCs w:val="20"/>
              </w:rPr>
              <w:t>w</w:t>
            </w:r>
            <w:r w:rsidRPr="00FE339C">
              <w:rPr>
                <w:rFonts w:asciiTheme="minorHAnsi" w:eastAsia="Calibri" w:hAnsiTheme="minorHAnsi" w:cstheme="minorHAnsi"/>
                <w:color w:val="000000" w:themeColor="text1"/>
                <w:sz w:val="20"/>
                <w:szCs w:val="20"/>
              </w:rPr>
              <w:t xml:space="preserve">ater </w:t>
            </w:r>
            <w:r w:rsidR="008B4FEC" w:rsidRPr="00FE339C">
              <w:rPr>
                <w:rFonts w:asciiTheme="minorHAnsi" w:eastAsia="Calibri" w:hAnsiTheme="minorHAnsi" w:cstheme="minorHAnsi"/>
                <w:color w:val="000000" w:themeColor="text1"/>
                <w:sz w:val="20"/>
                <w:szCs w:val="20"/>
              </w:rPr>
              <w:t>r</w:t>
            </w:r>
            <w:r w:rsidRPr="00280203">
              <w:rPr>
                <w:rFonts w:asciiTheme="minorHAnsi" w:eastAsia="Calibri" w:hAnsiTheme="minorHAnsi" w:cstheme="minorHAnsi"/>
                <w:color w:val="000000" w:themeColor="text1"/>
                <w:sz w:val="20"/>
                <w:szCs w:val="20"/>
              </w:rPr>
              <w:t xml:space="preserve">esources </w:t>
            </w:r>
          </w:p>
        </w:tc>
      </w:tr>
      <w:tr w:rsidR="006549B2" w:rsidRPr="0047749D" w14:paraId="68410B93" w14:textId="77777777" w:rsidTr="00F00978">
        <w:tc>
          <w:tcPr>
            <w:tcW w:w="3521" w:type="dxa"/>
          </w:tcPr>
          <w:p w14:paraId="4139979E" w14:textId="77777777" w:rsidR="00212EEA" w:rsidRPr="0047749D" w:rsidRDefault="00212EEA" w:rsidP="00C15FBD">
            <w:pPr>
              <w:rPr>
                <w:rFonts w:asciiTheme="minorHAnsi" w:hAnsiTheme="minorHAnsi" w:cstheme="minorHAnsi"/>
                <w:color w:val="000000" w:themeColor="text1"/>
                <w:sz w:val="20"/>
                <w:szCs w:val="20"/>
              </w:rPr>
            </w:pPr>
            <w:r w:rsidRPr="0047749D">
              <w:rPr>
                <w:rFonts w:asciiTheme="minorHAnsi" w:hAnsiTheme="minorHAnsi" w:cstheme="minorHAnsi"/>
                <w:color w:val="000000" w:themeColor="text1"/>
                <w:sz w:val="20"/>
                <w:szCs w:val="20"/>
              </w:rPr>
              <w:t>Richard Appoh</w:t>
            </w:r>
          </w:p>
        </w:tc>
        <w:tc>
          <w:tcPr>
            <w:tcW w:w="1351" w:type="dxa"/>
            <w:gridSpan w:val="4"/>
          </w:tcPr>
          <w:p w14:paraId="597A5A25"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IWMI</w:t>
            </w:r>
          </w:p>
        </w:tc>
        <w:tc>
          <w:tcPr>
            <w:tcW w:w="4603" w:type="dxa"/>
            <w:gridSpan w:val="6"/>
          </w:tcPr>
          <w:p w14:paraId="45E11DCD" w14:textId="77777777" w:rsidR="00212EEA" w:rsidRPr="00FE339C" w:rsidRDefault="000D63AF" w:rsidP="000D63AF">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Establishment of trails and data</w:t>
            </w:r>
            <w:r w:rsidR="00182C6E" w:rsidRPr="00FE339C">
              <w:rPr>
                <w:rFonts w:asciiTheme="minorHAnsi" w:eastAsia="Calibri" w:hAnsiTheme="minorHAnsi" w:cstheme="minorHAnsi"/>
                <w:color w:val="000000" w:themeColor="text1"/>
                <w:sz w:val="20"/>
                <w:szCs w:val="20"/>
              </w:rPr>
              <w:t xml:space="preserve"> </w:t>
            </w:r>
            <w:r w:rsidRPr="00FE339C">
              <w:rPr>
                <w:rFonts w:asciiTheme="minorHAnsi" w:eastAsia="Calibri" w:hAnsiTheme="minorHAnsi" w:cstheme="minorHAnsi"/>
                <w:color w:val="000000" w:themeColor="text1"/>
                <w:sz w:val="20"/>
                <w:szCs w:val="20"/>
              </w:rPr>
              <w:t>collection</w:t>
            </w:r>
          </w:p>
        </w:tc>
      </w:tr>
      <w:tr w:rsidR="006549B2" w:rsidRPr="0047749D" w14:paraId="11881F86" w14:textId="77777777" w:rsidTr="00F00978">
        <w:tc>
          <w:tcPr>
            <w:tcW w:w="3521" w:type="dxa"/>
          </w:tcPr>
          <w:p w14:paraId="2265F8E5" w14:textId="77777777" w:rsidR="00212EEA" w:rsidRPr="00FE339C" w:rsidRDefault="00212EEA" w:rsidP="00C15FBD">
            <w:pPr>
              <w:rPr>
                <w:rFonts w:asciiTheme="minorHAnsi" w:hAnsiTheme="minorHAnsi" w:cstheme="minorHAnsi"/>
                <w:color w:val="000000" w:themeColor="text1"/>
                <w:sz w:val="20"/>
                <w:szCs w:val="20"/>
              </w:rPr>
            </w:pPr>
            <w:r w:rsidRPr="0047749D">
              <w:rPr>
                <w:rFonts w:asciiTheme="minorHAnsi" w:hAnsiTheme="minorHAnsi" w:cstheme="minorHAnsi"/>
                <w:color w:val="000000" w:themeColor="text1"/>
                <w:sz w:val="20"/>
                <w:szCs w:val="20"/>
              </w:rPr>
              <w:t>Jean-Baptiste</w:t>
            </w:r>
            <w:r w:rsidR="003C41FF" w:rsidRPr="0047749D">
              <w:rPr>
                <w:rFonts w:asciiTheme="minorHAnsi" w:hAnsiTheme="minorHAnsi" w:cstheme="minorHAnsi"/>
                <w:color w:val="000000" w:themeColor="text1"/>
                <w:sz w:val="20"/>
                <w:szCs w:val="20"/>
              </w:rPr>
              <w:t xml:space="preserve"> Tigne</w:t>
            </w:r>
            <w:r w:rsidR="004E397B" w:rsidRPr="00FE339C">
              <w:rPr>
                <w:rFonts w:asciiTheme="minorHAnsi" w:hAnsiTheme="minorHAnsi" w:cstheme="minorHAnsi"/>
                <w:color w:val="000000" w:themeColor="text1"/>
                <w:sz w:val="20"/>
                <w:szCs w:val="20"/>
              </w:rPr>
              <w:t>g</w:t>
            </w:r>
            <w:r w:rsidR="003C41FF" w:rsidRPr="00FE339C">
              <w:rPr>
                <w:rFonts w:asciiTheme="minorHAnsi" w:hAnsiTheme="minorHAnsi" w:cstheme="minorHAnsi"/>
                <w:color w:val="000000" w:themeColor="text1"/>
                <w:sz w:val="20"/>
                <w:szCs w:val="20"/>
              </w:rPr>
              <w:t>re</w:t>
            </w:r>
          </w:p>
        </w:tc>
        <w:tc>
          <w:tcPr>
            <w:tcW w:w="1351" w:type="dxa"/>
            <w:gridSpan w:val="4"/>
          </w:tcPr>
          <w:p w14:paraId="3D0A31A6" w14:textId="77777777" w:rsidR="00212EEA" w:rsidRPr="00FE339C" w:rsidRDefault="002A4698"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WorldVeg</w:t>
            </w:r>
          </w:p>
        </w:tc>
        <w:tc>
          <w:tcPr>
            <w:tcW w:w="4603" w:type="dxa"/>
            <w:gridSpan w:val="6"/>
          </w:tcPr>
          <w:p w14:paraId="4B1F7995" w14:textId="77777777" w:rsidR="00212EEA" w:rsidRPr="0047749D" w:rsidRDefault="00212EEA" w:rsidP="000D63AF">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Vegetable breed</w:t>
            </w:r>
            <w:r w:rsidR="000D63AF" w:rsidRPr="0047749D">
              <w:rPr>
                <w:rFonts w:asciiTheme="minorHAnsi" w:eastAsia="Calibri" w:hAnsiTheme="minorHAnsi" w:cstheme="minorHAnsi"/>
                <w:color w:val="000000" w:themeColor="text1"/>
                <w:sz w:val="20"/>
                <w:szCs w:val="20"/>
              </w:rPr>
              <w:t>ing</w:t>
            </w:r>
          </w:p>
        </w:tc>
      </w:tr>
      <w:tr w:rsidR="006549B2" w:rsidRPr="0047749D" w14:paraId="20A3F032" w14:textId="77777777" w:rsidTr="00F00978">
        <w:tc>
          <w:tcPr>
            <w:tcW w:w="3521" w:type="dxa"/>
          </w:tcPr>
          <w:p w14:paraId="2E2E1BB7" w14:textId="77777777" w:rsidR="00212EEA" w:rsidRPr="0047749D" w:rsidRDefault="00212EEA" w:rsidP="00C15FBD">
            <w:pPr>
              <w:rPr>
                <w:rFonts w:asciiTheme="minorHAnsi" w:hAnsiTheme="minorHAnsi" w:cstheme="minorHAnsi"/>
                <w:color w:val="000000" w:themeColor="text1"/>
                <w:sz w:val="20"/>
                <w:szCs w:val="20"/>
              </w:rPr>
            </w:pPr>
            <w:r w:rsidRPr="0047749D">
              <w:rPr>
                <w:rFonts w:asciiTheme="minorHAnsi" w:hAnsiTheme="minorHAnsi" w:cstheme="minorHAnsi"/>
                <w:color w:val="000000" w:themeColor="text1"/>
                <w:sz w:val="20"/>
                <w:szCs w:val="20"/>
              </w:rPr>
              <w:t>Fred Kizito</w:t>
            </w:r>
          </w:p>
        </w:tc>
        <w:tc>
          <w:tcPr>
            <w:tcW w:w="1351" w:type="dxa"/>
            <w:gridSpan w:val="4"/>
          </w:tcPr>
          <w:p w14:paraId="39EA129F"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CIAT</w:t>
            </w:r>
          </w:p>
        </w:tc>
        <w:tc>
          <w:tcPr>
            <w:tcW w:w="4603" w:type="dxa"/>
            <w:gridSpan w:val="6"/>
          </w:tcPr>
          <w:p w14:paraId="63D9411D" w14:textId="77777777" w:rsidR="00212EEA" w:rsidRPr="00FE339C" w:rsidRDefault="000D63AF"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L</w:t>
            </w:r>
            <w:r w:rsidR="00212EEA" w:rsidRPr="00FE339C">
              <w:rPr>
                <w:rFonts w:asciiTheme="minorHAnsi" w:eastAsia="Calibri" w:hAnsiTheme="minorHAnsi" w:cstheme="minorHAnsi"/>
                <w:color w:val="000000" w:themeColor="text1"/>
                <w:sz w:val="20"/>
                <w:szCs w:val="20"/>
              </w:rPr>
              <w:t>and and soil management</w:t>
            </w:r>
          </w:p>
        </w:tc>
      </w:tr>
      <w:tr w:rsidR="006549B2" w:rsidRPr="0047749D" w14:paraId="21B0B7B2" w14:textId="77777777" w:rsidTr="00F00978">
        <w:tc>
          <w:tcPr>
            <w:tcW w:w="3521" w:type="dxa"/>
          </w:tcPr>
          <w:p w14:paraId="4C426EE7" w14:textId="77777777" w:rsidR="00212EEA" w:rsidRPr="0047749D" w:rsidRDefault="00212EEA" w:rsidP="00C15FBD">
            <w:pPr>
              <w:rPr>
                <w:rFonts w:asciiTheme="minorHAnsi" w:hAnsiTheme="minorHAnsi" w:cstheme="minorHAnsi"/>
                <w:color w:val="000000" w:themeColor="text1"/>
                <w:sz w:val="20"/>
                <w:szCs w:val="20"/>
              </w:rPr>
            </w:pPr>
          </w:p>
        </w:tc>
        <w:tc>
          <w:tcPr>
            <w:tcW w:w="1351" w:type="dxa"/>
            <w:gridSpan w:val="4"/>
          </w:tcPr>
          <w:p w14:paraId="2BA56B5C" w14:textId="77777777" w:rsidR="00212EEA" w:rsidRPr="002B00D8" w:rsidRDefault="00212EEA" w:rsidP="00C15FBD">
            <w:pPr>
              <w:rPr>
                <w:rFonts w:asciiTheme="minorHAnsi" w:eastAsia="Calibri" w:hAnsiTheme="minorHAnsi" w:cstheme="minorHAnsi"/>
                <w:color w:val="000000" w:themeColor="text1"/>
                <w:sz w:val="20"/>
                <w:szCs w:val="20"/>
              </w:rPr>
            </w:pPr>
          </w:p>
        </w:tc>
        <w:tc>
          <w:tcPr>
            <w:tcW w:w="4603" w:type="dxa"/>
            <w:gridSpan w:val="6"/>
          </w:tcPr>
          <w:p w14:paraId="0414814A" w14:textId="77777777" w:rsidR="00212EEA" w:rsidRPr="002B00D8" w:rsidRDefault="00212EEA" w:rsidP="00C15FBD">
            <w:pPr>
              <w:rPr>
                <w:rFonts w:asciiTheme="minorHAnsi" w:eastAsia="Calibri" w:hAnsiTheme="minorHAnsi" w:cstheme="minorHAnsi"/>
                <w:color w:val="000000" w:themeColor="text1"/>
                <w:sz w:val="20"/>
                <w:szCs w:val="20"/>
              </w:rPr>
            </w:pPr>
          </w:p>
        </w:tc>
      </w:tr>
      <w:tr w:rsidR="00212EEA" w:rsidRPr="0047749D" w14:paraId="46B10C46" w14:textId="77777777" w:rsidTr="00F00978">
        <w:tc>
          <w:tcPr>
            <w:tcW w:w="9475" w:type="dxa"/>
            <w:gridSpan w:val="11"/>
          </w:tcPr>
          <w:p w14:paraId="1383E9E7" w14:textId="77777777" w:rsidR="00212EEA" w:rsidRPr="0047749D" w:rsidRDefault="00212EEA" w:rsidP="00C15FBD">
            <w:pPr>
              <w:rPr>
                <w:rFonts w:asciiTheme="minorHAns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e. Student(s)</w:t>
            </w:r>
          </w:p>
        </w:tc>
      </w:tr>
      <w:tr w:rsidR="00584A81" w:rsidRPr="0047749D" w14:paraId="3D715536" w14:textId="77777777" w:rsidTr="00F00978">
        <w:tc>
          <w:tcPr>
            <w:tcW w:w="3521" w:type="dxa"/>
          </w:tcPr>
          <w:p w14:paraId="1130AC9A"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Name</w:t>
            </w:r>
          </w:p>
        </w:tc>
        <w:tc>
          <w:tcPr>
            <w:tcW w:w="1351" w:type="dxa"/>
            <w:gridSpan w:val="4"/>
          </w:tcPr>
          <w:p w14:paraId="135A5B40"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Institute</w:t>
            </w:r>
          </w:p>
        </w:tc>
        <w:tc>
          <w:tcPr>
            <w:tcW w:w="1172" w:type="dxa"/>
            <w:gridSpan w:val="3"/>
          </w:tcPr>
          <w:p w14:paraId="0C6B6EC9"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Degree</w:t>
            </w:r>
          </w:p>
        </w:tc>
        <w:tc>
          <w:tcPr>
            <w:tcW w:w="1439" w:type="dxa"/>
          </w:tcPr>
          <w:p w14:paraId="1085C1E8"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Start</w:t>
            </w:r>
          </w:p>
        </w:tc>
        <w:tc>
          <w:tcPr>
            <w:tcW w:w="1992" w:type="dxa"/>
            <w:gridSpan w:val="2"/>
          </w:tcPr>
          <w:p w14:paraId="766C8D30"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End</w:t>
            </w:r>
          </w:p>
        </w:tc>
      </w:tr>
      <w:tr w:rsidR="006549B2" w:rsidRPr="0047749D" w14:paraId="78E540B3" w14:textId="77777777" w:rsidTr="00AE7326">
        <w:trPr>
          <w:gridAfter w:val="6"/>
          <w:wAfter w:w="4603" w:type="dxa"/>
        </w:trPr>
        <w:tc>
          <w:tcPr>
            <w:tcW w:w="3521" w:type="dxa"/>
          </w:tcPr>
          <w:p w14:paraId="3FDECC50" w14:textId="77777777" w:rsidR="00212EEA" w:rsidRPr="0047749D" w:rsidRDefault="00212EEA" w:rsidP="00C15FBD">
            <w:pPr>
              <w:rPr>
                <w:rFonts w:asciiTheme="minorHAnsi" w:eastAsia="Calibri" w:hAnsiTheme="minorHAnsi" w:cstheme="minorHAnsi"/>
                <w:color w:val="000000" w:themeColor="text1"/>
                <w:sz w:val="20"/>
                <w:szCs w:val="20"/>
              </w:rPr>
            </w:pPr>
          </w:p>
        </w:tc>
        <w:tc>
          <w:tcPr>
            <w:tcW w:w="1351" w:type="dxa"/>
            <w:gridSpan w:val="4"/>
          </w:tcPr>
          <w:p w14:paraId="6150EEC7" w14:textId="77777777" w:rsidR="00212EEA" w:rsidRPr="00FE339C" w:rsidRDefault="00212EEA" w:rsidP="00C15FBD">
            <w:pPr>
              <w:rPr>
                <w:rFonts w:asciiTheme="minorHAnsi" w:eastAsia="Calibri" w:hAnsiTheme="minorHAnsi" w:cstheme="minorHAnsi"/>
                <w:color w:val="000000" w:themeColor="text1"/>
                <w:sz w:val="20"/>
                <w:szCs w:val="20"/>
              </w:rPr>
            </w:pPr>
          </w:p>
        </w:tc>
      </w:tr>
      <w:tr w:rsidR="006549B2" w:rsidRPr="0047749D" w14:paraId="30FD08BC" w14:textId="77777777" w:rsidTr="003B7F26">
        <w:tc>
          <w:tcPr>
            <w:tcW w:w="3521" w:type="dxa"/>
          </w:tcPr>
          <w:p w14:paraId="0DF00F43"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f. </w:t>
            </w:r>
            <w:r w:rsidR="00FE2BF7" w:rsidRPr="0047749D">
              <w:rPr>
                <w:rFonts w:asciiTheme="minorHAnsi" w:eastAsia="Calibri" w:hAnsiTheme="minorHAnsi" w:cstheme="minorHAnsi"/>
                <w:color w:val="000000" w:themeColor="text1"/>
                <w:sz w:val="20"/>
                <w:szCs w:val="20"/>
              </w:rPr>
              <w:t>L</w:t>
            </w:r>
            <w:r w:rsidRPr="00FE339C">
              <w:rPr>
                <w:rFonts w:asciiTheme="minorHAnsi" w:eastAsia="Calibri" w:hAnsiTheme="minorHAnsi" w:cstheme="minorHAnsi"/>
                <w:color w:val="000000" w:themeColor="text1"/>
                <w:sz w:val="20"/>
                <w:szCs w:val="20"/>
              </w:rPr>
              <w:t>ocation(s)</w:t>
            </w:r>
          </w:p>
        </w:tc>
        <w:tc>
          <w:tcPr>
            <w:tcW w:w="5954" w:type="dxa"/>
            <w:gridSpan w:val="10"/>
          </w:tcPr>
          <w:p w14:paraId="4D86371C"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Upper East Region</w:t>
            </w:r>
          </w:p>
        </w:tc>
      </w:tr>
      <w:tr w:rsidR="006549B2" w:rsidRPr="0047749D" w14:paraId="2FECEB53" w14:textId="77777777" w:rsidTr="003B7F26">
        <w:tc>
          <w:tcPr>
            <w:tcW w:w="3521" w:type="dxa"/>
          </w:tcPr>
          <w:p w14:paraId="7644ECC9"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g. Start</w:t>
            </w:r>
          </w:p>
        </w:tc>
        <w:tc>
          <w:tcPr>
            <w:tcW w:w="5954" w:type="dxa"/>
            <w:gridSpan w:val="10"/>
          </w:tcPr>
          <w:p w14:paraId="4D3CC8B7" w14:textId="77777777" w:rsidR="00212EEA" w:rsidRPr="00FE339C" w:rsidRDefault="00E9712E" w:rsidP="00D87238">
            <w:pPr>
              <w:rPr>
                <w:rFonts w:asciiTheme="minorHAnsi" w:eastAsia="Calibri" w:hAnsiTheme="minorHAnsi" w:cstheme="minorHAnsi"/>
                <w:color w:val="000000" w:themeColor="text1"/>
                <w:sz w:val="20"/>
                <w:szCs w:val="20"/>
              </w:rPr>
            </w:pPr>
            <w:r>
              <w:rPr>
                <w:rFonts w:asciiTheme="minorHAnsi" w:eastAsia="Calibri" w:hAnsiTheme="minorHAnsi" w:cstheme="minorHAnsi"/>
                <w:color w:val="000000" w:themeColor="text1"/>
                <w:sz w:val="20"/>
                <w:szCs w:val="20"/>
              </w:rPr>
              <w:t>Apr.</w:t>
            </w:r>
            <w:r w:rsidR="00212EEA" w:rsidRPr="00FE339C">
              <w:rPr>
                <w:rFonts w:asciiTheme="minorHAnsi" w:eastAsia="Calibri" w:hAnsiTheme="minorHAnsi" w:cstheme="minorHAnsi"/>
                <w:color w:val="000000" w:themeColor="text1"/>
                <w:sz w:val="20"/>
                <w:szCs w:val="20"/>
              </w:rPr>
              <w:t xml:space="preserve"> 2017</w:t>
            </w:r>
          </w:p>
        </w:tc>
      </w:tr>
      <w:tr w:rsidR="006549B2" w:rsidRPr="0047749D" w14:paraId="21A76B18" w14:textId="77777777" w:rsidTr="003B7F26">
        <w:tc>
          <w:tcPr>
            <w:tcW w:w="3521" w:type="dxa"/>
          </w:tcPr>
          <w:p w14:paraId="2F0C96A3"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h. End</w:t>
            </w:r>
          </w:p>
        </w:tc>
        <w:tc>
          <w:tcPr>
            <w:tcW w:w="5954" w:type="dxa"/>
            <w:gridSpan w:val="10"/>
          </w:tcPr>
          <w:p w14:paraId="10FBA9A2" w14:textId="77777777" w:rsidR="00212EEA" w:rsidRPr="00FE339C" w:rsidRDefault="00212EEA" w:rsidP="00D87238">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Mar</w:t>
            </w:r>
            <w:r w:rsidR="00241210" w:rsidRPr="00FE339C">
              <w:rPr>
                <w:rFonts w:asciiTheme="minorHAnsi" w:eastAsia="Calibri" w:hAnsiTheme="minorHAnsi" w:cstheme="minorHAnsi"/>
                <w:color w:val="000000" w:themeColor="text1"/>
                <w:sz w:val="20"/>
                <w:szCs w:val="20"/>
              </w:rPr>
              <w:t>.</w:t>
            </w:r>
            <w:r w:rsidRPr="00FE339C">
              <w:rPr>
                <w:rFonts w:asciiTheme="minorHAnsi" w:eastAsia="Calibri" w:hAnsiTheme="minorHAnsi" w:cstheme="minorHAnsi"/>
                <w:color w:val="000000" w:themeColor="text1"/>
                <w:sz w:val="20"/>
                <w:szCs w:val="20"/>
              </w:rPr>
              <w:t xml:space="preserve"> 2018</w:t>
            </w:r>
          </w:p>
        </w:tc>
      </w:tr>
      <w:tr w:rsidR="006549B2" w:rsidRPr="0047749D" w14:paraId="48F4E813" w14:textId="77777777" w:rsidTr="003B7F26">
        <w:tc>
          <w:tcPr>
            <w:tcW w:w="3521" w:type="dxa"/>
          </w:tcPr>
          <w:p w14:paraId="2EC436E2" w14:textId="77777777" w:rsidR="00212EEA" w:rsidRPr="0047749D" w:rsidRDefault="00212EEA" w:rsidP="00C15FBD">
            <w:pPr>
              <w:rPr>
                <w:rFonts w:asciiTheme="minorHAnsi" w:eastAsia="Calibri" w:hAnsiTheme="minorHAnsi" w:cstheme="minorHAnsi"/>
                <w:color w:val="000000" w:themeColor="text1"/>
                <w:sz w:val="20"/>
                <w:szCs w:val="20"/>
              </w:rPr>
            </w:pPr>
          </w:p>
        </w:tc>
        <w:tc>
          <w:tcPr>
            <w:tcW w:w="5954" w:type="dxa"/>
            <w:gridSpan w:val="10"/>
          </w:tcPr>
          <w:p w14:paraId="387A5AA9" w14:textId="77777777" w:rsidR="00212EEA" w:rsidRPr="00FE339C" w:rsidRDefault="00212EEA" w:rsidP="00C15FBD">
            <w:pPr>
              <w:rPr>
                <w:rFonts w:asciiTheme="minorHAnsi" w:eastAsia="Calibri" w:hAnsiTheme="minorHAnsi" w:cstheme="minorHAnsi"/>
                <w:color w:val="000000" w:themeColor="text1"/>
                <w:sz w:val="20"/>
                <w:szCs w:val="20"/>
              </w:rPr>
            </w:pPr>
          </w:p>
        </w:tc>
      </w:tr>
      <w:tr w:rsidR="00212EEA" w:rsidRPr="0047749D" w14:paraId="751FEE14" w14:textId="77777777" w:rsidTr="003B7F26">
        <w:tc>
          <w:tcPr>
            <w:tcW w:w="9475" w:type="dxa"/>
            <w:gridSpan w:val="11"/>
          </w:tcPr>
          <w:p w14:paraId="76780335"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1. Justification:</w:t>
            </w:r>
          </w:p>
        </w:tc>
      </w:tr>
      <w:tr w:rsidR="00212EEA" w:rsidRPr="0047749D" w14:paraId="33A8EF1A" w14:textId="77777777" w:rsidTr="003B7F26">
        <w:tc>
          <w:tcPr>
            <w:tcW w:w="9475" w:type="dxa"/>
            <w:gridSpan w:val="11"/>
          </w:tcPr>
          <w:p w14:paraId="64FD6FC5" w14:textId="77777777" w:rsidR="00212EEA" w:rsidRPr="0047749D" w:rsidRDefault="00212EEA" w:rsidP="00C15FBD">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Agriculture contributes about 25 % to Ghana’s GDP while employing over 56 % of the </w:t>
            </w:r>
            <w:r w:rsidR="008544BC" w:rsidRPr="0047749D">
              <w:rPr>
                <w:rFonts w:asciiTheme="minorHAnsi" w:eastAsia="Calibri" w:hAnsiTheme="minorHAnsi" w:cstheme="minorHAnsi"/>
                <w:color w:val="000000" w:themeColor="text1"/>
                <w:sz w:val="20"/>
                <w:szCs w:val="20"/>
              </w:rPr>
              <w:t>labor</w:t>
            </w:r>
            <w:r w:rsidRPr="00FE339C">
              <w:rPr>
                <w:rFonts w:asciiTheme="minorHAnsi" w:eastAsia="Calibri" w:hAnsiTheme="minorHAnsi" w:cstheme="minorHAnsi"/>
                <w:color w:val="000000" w:themeColor="text1"/>
                <w:sz w:val="20"/>
                <w:szCs w:val="20"/>
              </w:rPr>
              <w:t xml:space="preserve"> force serving as the major source of livelihood for many rural communities in Ghana. In northern part of the country, rain-fed agriculture is predominant, with a </w:t>
            </w:r>
            <w:r w:rsidR="008544BC" w:rsidRPr="00FE339C">
              <w:rPr>
                <w:rFonts w:asciiTheme="minorHAnsi" w:eastAsia="Calibri" w:hAnsiTheme="minorHAnsi" w:cstheme="minorHAnsi"/>
                <w:color w:val="000000" w:themeColor="text1"/>
                <w:sz w:val="20"/>
                <w:szCs w:val="20"/>
              </w:rPr>
              <w:t>un</w:t>
            </w:r>
            <w:r w:rsidR="000F7418" w:rsidRPr="00FE339C">
              <w:rPr>
                <w:rFonts w:asciiTheme="minorHAnsi" w:eastAsia="Calibri" w:hAnsiTheme="minorHAnsi" w:cstheme="minorHAnsi"/>
                <w:color w:val="000000" w:themeColor="text1"/>
                <w:sz w:val="20"/>
                <w:szCs w:val="20"/>
              </w:rPr>
              <w:t>i-modal</w:t>
            </w:r>
            <w:r w:rsidRPr="00FE339C">
              <w:rPr>
                <w:rFonts w:asciiTheme="minorHAnsi" w:eastAsia="Calibri" w:hAnsiTheme="minorHAnsi" w:cstheme="minorHAnsi"/>
                <w:color w:val="000000" w:themeColor="text1"/>
                <w:sz w:val="20"/>
                <w:szCs w:val="20"/>
              </w:rPr>
              <w:t xml:space="preserve"> rainy season from May to September and intra-seasonal droughts. Water is therefore a key limiting factor for production in spite of the average annual rainfall amounts exceeding 1,000 mm/yr. </w:t>
            </w:r>
            <w:r w:rsidR="008544BC" w:rsidRPr="0047749D">
              <w:rPr>
                <w:rFonts w:asciiTheme="minorHAnsi" w:eastAsia="Calibri" w:hAnsiTheme="minorHAnsi" w:cstheme="minorHAnsi"/>
                <w:color w:val="000000" w:themeColor="text1"/>
                <w:sz w:val="20"/>
                <w:szCs w:val="20"/>
              </w:rPr>
              <w:t xml:space="preserve">Results from the Africa RISING (AR) </w:t>
            </w:r>
            <w:r w:rsidR="00FA4943" w:rsidRPr="0047749D">
              <w:rPr>
                <w:rFonts w:asciiTheme="minorHAnsi" w:eastAsia="Calibri" w:hAnsiTheme="minorHAnsi" w:cstheme="minorHAnsi"/>
                <w:color w:val="000000" w:themeColor="text1"/>
                <w:sz w:val="20"/>
                <w:szCs w:val="20"/>
              </w:rPr>
              <w:t>P</w:t>
            </w:r>
            <w:r w:rsidR="008544BC" w:rsidRPr="0047749D">
              <w:rPr>
                <w:rFonts w:asciiTheme="minorHAnsi" w:eastAsia="Calibri" w:hAnsiTheme="minorHAnsi" w:cstheme="minorHAnsi"/>
                <w:color w:val="000000" w:themeColor="text1"/>
                <w:sz w:val="20"/>
                <w:szCs w:val="20"/>
              </w:rPr>
              <w:t xml:space="preserve">hase </w:t>
            </w:r>
            <w:r w:rsidR="007335B9" w:rsidRPr="0047749D">
              <w:rPr>
                <w:rFonts w:asciiTheme="minorHAnsi" w:eastAsia="Calibri" w:hAnsiTheme="minorHAnsi" w:cstheme="minorHAnsi"/>
                <w:color w:val="000000" w:themeColor="text1"/>
                <w:sz w:val="20"/>
                <w:szCs w:val="20"/>
              </w:rPr>
              <w:t>1</w:t>
            </w:r>
            <w:r w:rsidR="008544BC" w:rsidRPr="0047749D">
              <w:rPr>
                <w:rFonts w:asciiTheme="minorHAnsi" w:eastAsia="Calibri" w:hAnsiTheme="minorHAnsi" w:cstheme="minorHAnsi"/>
                <w:color w:val="000000" w:themeColor="text1"/>
                <w:sz w:val="20"/>
                <w:szCs w:val="20"/>
              </w:rPr>
              <w:t xml:space="preserve"> research in northern Ghana show that there is a 60-80% chance of having more than seven consecutive days of dryness and 30-40% chance of more than 10 days dryness in the rainy season (Adimassu et al, forthcoming). </w:t>
            </w:r>
            <w:r w:rsidR="000F7418" w:rsidRPr="0047749D">
              <w:rPr>
                <w:rFonts w:asciiTheme="minorHAnsi" w:eastAsia="Calibri" w:hAnsiTheme="minorHAnsi" w:cstheme="minorHAnsi"/>
                <w:color w:val="000000" w:themeColor="text1"/>
                <w:sz w:val="20"/>
                <w:szCs w:val="20"/>
              </w:rPr>
              <w:t>Al</w:t>
            </w:r>
            <w:r w:rsidRPr="0047749D">
              <w:rPr>
                <w:rFonts w:asciiTheme="minorHAnsi" w:eastAsia="Calibri" w:hAnsiTheme="minorHAnsi" w:cstheme="minorHAnsi"/>
                <w:color w:val="000000" w:themeColor="text1"/>
                <w:sz w:val="20"/>
                <w:szCs w:val="20"/>
              </w:rPr>
              <w:t>ong period of dryness at sensitive times of plant development (germination, flowering, seeding) during the rainy season c</w:t>
            </w:r>
            <w:r w:rsidR="000F7418" w:rsidRPr="0047749D">
              <w:rPr>
                <w:rFonts w:asciiTheme="minorHAnsi" w:eastAsia="Calibri" w:hAnsiTheme="minorHAnsi" w:cstheme="minorHAnsi"/>
                <w:color w:val="000000" w:themeColor="text1"/>
                <w:sz w:val="20"/>
                <w:szCs w:val="20"/>
              </w:rPr>
              <w:t>an</w:t>
            </w:r>
            <w:r w:rsidRPr="0047749D">
              <w:rPr>
                <w:rFonts w:asciiTheme="minorHAnsi" w:eastAsia="Calibri" w:hAnsiTheme="minorHAnsi" w:cstheme="minorHAnsi"/>
                <w:color w:val="000000" w:themeColor="text1"/>
                <w:sz w:val="20"/>
                <w:szCs w:val="20"/>
              </w:rPr>
              <w:t xml:space="preserve"> be disastrous for smallholder farmers (Barron et al, 2003</w:t>
            </w:r>
            <w:r w:rsidR="00462528" w:rsidRPr="0047749D">
              <w:rPr>
                <w:rStyle w:val="FootnoteReference"/>
                <w:rFonts w:asciiTheme="minorHAnsi" w:eastAsia="Calibri" w:hAnsiTheme="minorHAnsi" w:cstheme="minorHAnsi"/>
                <w:color w:val="000000" w:themeColor="text1"/>
                <w:sz w:val="20"/>
                <w:szCs w:val="20"/>
              </w:rPr>
              <w:footnoteReference w:id="3"/>
            </w:r>
            <w:r w:rsidRPr="0047749D">
              <w:rPr>
                <w:rFonts w:asciiTheme="minorHAnsi" w:eastAsia="Calibri" w:hAnsiTheme="minorHAnsi" w:cstheme="minorHAnsi"/>
                <w:color w:val="000000" w:themeColor="text1"/>
                <w:sz w:val="20"/>
                <w:szCs w:val="20"/>
              </w:rPr>
              <w:t>; Mul et al., 2016</w:t>
            </w:r>
            <w:r w:rsidR="00462528" w:rsidRPr="0047749D">
              <w:rPr>
                <w:rStyle w:val="FootnoteReference"/>
                <w:rFonts w:asciiTheme="minorHAnsi" w:eastAsia="Calibri" w:hAnsiTheme="minorHAnsi" w:cstheme="minorHAnsi"/>
                <w:color w:val="000000" w:themeColor="text1"/>
                <w:sz w:val="20"/>
                <w:szCs w:val="20"/>
              </w:rPr>
              <w:footnoteReference w:id="4"/>
            </w:r>
            <w:r w:rsidRPr="0047749D">
              <w:rPr>
                <w:rFonts w:asciiTheme="minorHAnsi" w:eastAsia="Calibri" w:hAnsiTheme="minorHAnsi" w:cstheme="minorHAnsi"/>
                <w:color w:val="000000" w:themeColor="text1"/>
                <w:sz w:val="20"/>
                <w:szCs w:val="20"/>
              </w:rPr>
              <w:t xml:space="preserve">), adding to their vulnerability to climate variability. While shorter dry spells of 7-10 days can be overcome by infield water harvesting and </w:t>
            </w:r>
            <w:r w:rsidR="000F7418" w:rsidRPr="00FE339C">
              <w:rPr>
                <w:rFonts w:asciiTheme="minorHAnsi" w:eastAsia="Calibri" w:hAnsiTheme="minorHAnsi" w:cstheme="minorHAnsi"/>
                <w:color w:val="000000" w:themeColor="text1"/>
                <w:sz w:val="20"/>
                <w:szCs w:val="20"/>
              </w:rPr>
              <w:t xml:space="preserve">by </w:t>
            </w:r>
            <w:r w:rsidRPr="00FE339C">
              <w:rPr>
                <w:rFonts w:asciiTheme="minorHAnsi" w:eastAsia="Calibri" w:hAnsiTheme="minorHAnsi" w:cstheme="minorHAnsi"/>
                <w:color w:val="000000" w:themeColor="text1"/>
                <w:sz w:val="20"/>
                <w:szCs w:val="20"/>
              </w:rPr>
              <w:t>increasing water holding capacity of the soils, longer dry spells (14-21 days) require supplementary irrigation. Our results showed that northern Ghana record up to 25% reduction in maize yield due to long dry spells (Adimassu et al</w:t>
            </w:r>
            <w:r w:rsidR="00C754E1">
              <w:rPr>
                <w:rFonts w:asciiTheme="minorHAnsi" w:eastAsia="Calibri" w:hAnsiTheme="minorHAnsi" w:cstheme="minorHAnsi"/>
                <w:color w:val="000000" w:themeColor="text1"/>
                <w:sz w:val="20"/>
                <w:szCs w:val="20"/>
              </w:rPr>
              <w:t>.</w:t>
            </w:r>
            <w:r w:rsidR="00E05525" w:rsidRPr="00FE339C">
              <w:rPr>
                <w:rFonts w:asciiTheme="minorHAnsi" w:eastAsia="Calibri" w:hAnsiTheme="minorHAnsi" w:cstheme="minorHAnsi"/>
                <w:color w:val="000000" w:themeColor="text1"/>
                <w:sz w:val="20"/>
                <w:szCs w:val="20"/>
              </w:rPr>
              <w:t>, forthcoming</w:t>
            </w:r>
            <w:r w:rsidRPr="00FE339C">
              <w:rPr>
                <w:rFonts w:asciiTheme="minorHAnsi" w:eastAsia="Calibri" w:hAnsiTheme="minorHAnsi" w:cstheme="minorHAnsi"/>
                <w:color w:val="000000" w:themeColor="text1"/>
                <w:sz w:val="20"/>
                <w:szCs w:val="20"/>
              </w:rPr>
              <w:t>). Available evidence also shows that current maize yield in northern Ghana could increase to 4-6</w:t>
            </w:r>
            <w:r w:rsidR="008B4FEC" w:rsidRPr="0047749D">
              <w:rPr>
                <w:rFonts w:asciiTheme="minorHAnsi" w:eastAsia="Calibri" w:hAnsiTheme="minorHAnsi" w:cstheme="minorHAnsi"/>
                <w:color w:val="000000" w:themeColor="text1"/>
                <w:sz w:val="20"/>
                <w:szCs w:val="20"/>
              </w:rPr>
              <w:t xml:space="preserve"> </w:t>
            </w:r>
            <w:r w:rsidRPr="0047749D">
              <w:rPr>
                <w:rFonts w:asciiTheme="minorHAnsi" w:eastAsia="Calibri" w:hAnsiTheme="minorHAnsi" w:cstheme="minorHAnsi"/>
                <w:color w:val="000000" w:themeColor="text1"/>
                <w:sz w:val="20"/>
                <w:szCs w:val="20"/>
              </w:rPr>
              <w:t>tha</w:t>
            </w:r>
            <w:r w:rsidRPr="0047749D">
              <w:rPr>
                <w:rFonts w:asciiTheme="minorHAnsi" w:eastAsia="Calibri" w:hAnsiTheme="minorHAnsi" w:cstheme="minorHAnsi"/>
                <w:color w:val="000000" w:themeColor="text1"/>
                <w:sz w:val="20"/>
                <w:szCs w:val="20"/>
                <w:vertAlign w:val="superscript"/>
              </w:rPr>
              <w:t>-1</w:t>
            </w:r>
            <w:r w:rsidRPr="0047749D">
              <w:rPr>
                <w:rFonts w:asciiTheme="minorHAnsi" w:eastAsia="Calibri" w:hAnsiTheme="minorHAnsi" w:cstheme="minorHAnsi"/>
                <w:color w:val="000000" w:themeColor="text1"/>
                <w:sz w:val="20"/>
                <w:szCs w:val="20"/>
              </w:rPr>
              <w:t xml:space="preserve"> through reduced crop water deficit during rainy season, which is around 50 to 70% of potential achievable yields (see </w:t>
            </w:r>
            <w:r w:rsidR="008544BC" w:rsidRPr="0047749D">
              <w:rPr>
                <w:rFonts w:asciiTheme="minorHAnsi" w:eastAsia="Calibri" w:hAnsiTheme="minorHAnsi" w:cstheme="minorHAnsi"/>
                <w:color w:val="000000" w:themeColor="text1"/>
                <w:sz w:val="20"/>
                <w:szCs w:val="20"/>
              </w:rPr>
              <w:t>e.g.</w:t>
            </w:r>
            <w:r w:rsidRPr="0047749D">
              <w:rPr>
                <w:rFonts w:asciiTheme="minorHAnsi" w:eastAsia="Calibri" w:hAnsiTheme="minorHAnsi" w:cstheme="minorHAnsi"/>
                <w:color w:val="000000" w:themeColor="text1"/>
                <w:sz w:val="20"/>
                <w:szCs w:val="20"/>
              </w:rPr>
              <w:t xml:space="preserve"> Global Yield Gap and Water Productivity Atlas</w:t>
            </w:r>
            <w:r w:rsidR="009F79AE">
              <w:rPr>
                <w:rStyle w:val="FootnoteReference"/>
                <w:rFonts w:asciiTheme="minorHAnsi" w:eastAsia="Calibri" w:hAnsiTheme="minorHAnsi" w:cstheme="minorHAnsi"/>
                <w:color w:val="000000" w:themeColor="text1"/>
                <w:sz w:val="20"/>
                <w:szCs w:val="20"/>
              </w:rPr>
              <w:footnoteReference w:id="5"/>
            </w:r>
            <w:r w:rsidRPr="0047749D">
              <w:rPr>
                <w:rFonts w:asciiTheme="minorHAnsi" w:eastAsia="Calibri" w:hAnsiTheme="minorHAnsi" w:cstheme="minorHAnsi"/>
                <w:color w:val="000000" w:themeColor="text1"/>
                <w:sz w:val="20"/>
                <w:szCs w:val="20"/>
              </w:rPr>
              <w:t xml:space="preserve">). Effective water management reduces risk in crop and livestock systems, building resilience towards shocks and change, and enhancing value of other farm inputs such as improved seeds, </w:t>
            </w:r>
            <w:r w:rsidR="008544BC" w:rsidRPr="0047749D">
              <w:rPr>
                <w:rFonts w:asciiTheme="minorHAnsi" w:eastAsia="Calibri" w:hAnsiTheme="minorHAnsi" w:cstheme="minorHAnsi"/>
                <w:color w:val="000000" w:themeColor="text1"/>
                <w:sz w:val="20"/>
                <w:szCs w:val="20"/>
              </w:rPr>
              <w:t>labor</w:t>
            </w:r>
            <w:r w:rsidRPr="0047749D">
              <w:rPr>
                <w:rFonts w:asciiTheme="minorHAnsi" w:eastAsia="Calibri" w:hAnsiTheme="minorHAnsi" w:cstheme="minorHAnsi"/>
                <w:color w:val="000000" w:themeColor="text1"/>
                <w:sz w:val="20"/>
                <w:szCs w:val="20"/>
              </w:rPr>
              <w:t xml:space="preserve"> fertilizer/ nutrients and e.g., integrated pest and weed management in crop–livestock production systems.</w:t>
            </w:r>
          </w:p>
          <w:p w14:paraId="69B5D82B" w14:textId="77777777" w:rsidR="00212EEA" w:rsidRPr="00FE339C" w:rsidRDefault="00212EEA" w:rsidP="00C15FBD">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Beyond the uni-modal rainy season, long period of dry season in northern Ghana offers opportunity for farmers to intensify and diversify their production systems. Currently, only </w:t>
            </w:r>
            <w:r w:rsidR="000F7418" w:rsidRPr="0047749D">
              <w:rPr>
                <w:rFonts w:asciiTheme="minorHAnsi" w:eastAsia="Calibri" w:hAnsiTheme="minorHAnsi" w:cstheme="minorHAnsi"/>
                <w:color w:val="000000" w:themeColor="text1"/>
                <w:sz w:val="20"/>
                <w:szCs w:val="20"/>
              </w:rPr>
              <w:t xml:space="preserve">a </w:t>
            </w:r>
            <w:r w:rsidRPr="0047749D">
              <w:rPr>
                <w:rFonts w:asciiTheme="minorHAnsi" w:eastAsia="Calibri" w:hAnsiTheme="minorHAnsi" w:cstheme="minorHAnsi"/>
                <w:color w:val="000000" w:themeColor="text1"/>
                <w:sz w:val="20"/>
                <w:szCs w:val="20"/>
              </w:rPr>
              <w:t xml:space="preserve">small proportion of </w:t>
            </w:r>
            <w:r w:rsidR="000F7418" w:rsidRPr="0047749D">
              <w:rPr>
                <w:rFonts w:asciiTheme="minorHAnsi" w:eastAsia="Calibri" w:hAnsiTheme="minorHAnsi" w:cstheme="minorHAnsi"/>
                <w:color w:val="000000" w:themeColor="text1"/>
                <w:sz w:val="20"/>
                <w:szCs w:val="20"/>
              </w:rPr>
              <w:t xml:space="preserve">the </w:t>
            </w:r>
            <w:r w:rsidRPr="0047749D">
              <w:rPr>
                <w:rFonts w:asciiTheme="minorHAnsi" w:eastAsia="Calibri" w:hAnsiTheme="minorHAnsi" w:cstheme="minorHAnsi"/>
                <w:color w:val="000000" w:themeColor="text1"/>
                <w:sz w:val="20"/>
                <w:szCs w:val="20"/>
              </w:rPr>
              <w:t xml:space="preserve">cropland in northern Ghana is under more than one crop cycle per year whereas surface and groundwater resources are abundant on annual basis to realize double or triple </w:t>
            </w:r>
            <w:r w:rsidR="008544BC" w:rsidRPr="0047749D">
              <w:rPr>
                <w:rFonts w:asciiTheme="minorHAnsi" w:eastAsia="Calibri" w:hAnsiTheme="minorHAnsi" w:cstheme="minorHAnsi"/>
                <w:color w:val="000000" w:themeColor="text1"/>
                <w:sz w:val="20"/>
                <w:szCs w:val="20"/>
              </w:rPr>
              <w:t>cropping</w:t>
            </w:r>
            <w:r w:rsidRPr="0047749D">
              <w:rPr>
                <w:rFonts w:asciiTheme="minorHAnsi" w:eastAsia="Calibri" w:hAnsiTheme="minorHAnsi" w:cstheme="minorHAnsi"/>
                <w:color w:val="000000" w:themeColor="text1"/>
                <w:sz w:val="20"/>
                <w:szCs w:val="20"/>
              </w:rPr>
              <w:t xml:space="preserve">. </w:t>
            </w:r>
            <w:r w:rsidR="008544BC" w:rsidRPr="0047749D">
              <w:rPr>
                <w:rFonts w:asciiTheme="minorHAnsi" w:eastAsia="Calibri" w:hAnsiTheme="minorHAnsi" w:cstheme="minorHAnsi"/>
                <w:color w:val="000000" w:themeColor="text1"/>
                <w:sz w:val="20"/>
                <w:szCs w:val="20"/>
              </w:rPr>
              <w:t>For example</w:t>
            </w:r>
            <w:r w:rsidR="000F7418" w:rsidRPr="0047749D">
              <w:rPr>
                <w:rFonts w:asciiTheme="minorHAnsi" w:eastAsia="Calibri" w:hAnsiTheme="minorHAnsi" w:cstheme="minorHAnsi"/>
                <w:color w:val="000000" w:themeColor="text1"/>
                <w:sz w:val="20"/>
                <w:szCs w:val="20"/>
              </w:rPr>
              <w:t>,</w:t>
            </w:r>
            <w:r w:rsidR="008544BC" w:rsidRPr="0047749D">
              <w:rPr>
                <w:rFonts w:asciiTheme="minorHAnsi" w:eastAsia="Calibri" w:hAnsiTheme="minorHAnsi" w:cstheme="minorHAnsi"/>
                <w:color w:val="000000" w:themeColor="text1"/>
                <w:sz w:val="20"/>
                <w:szCs w:val="20"/>
              </w:rPr>
              <w:t xml:space="preserve"> in the Anyari transboundary watershed which has an area of 253</w:t>
            </w:r>
            <w:r w:rsidR="00B10F2F" w:rsidRPr="0047749D">
              <w:rPr>
                <w:rFonts w:asciiTheme="minorHAnsi" w:eastAsia="Calibri" w:hAnsiTheme="minorHAnsi" w:cstheme="minorHAnsi"/>
                <w:color w:val="000000" w:themeColor="text1"/>
                <w:sz w:val="20"/>
                <w:szCs w:val="20"/>
              </w:rPr>
              <w:t xml:space="preserve"> </w:t>
            </w:r>
            <w:r w:rsidR="008544BC" w:rsidRPr="0047749D">
              <w:rPr>
                <w:rFonts w:asciiTheme="minorHAnsi" w:eastAsia="Calibri" w:hAnsiTheme="minorHAnsi" w:cstheme="minorHAnsi"/>
                <w:color w:val="000000" w:themeColor="text1"/>
                <w:sz w:val="20"/>
                <w:szCs w:val="20"/>
              </w:rPr>
              <w:t>km</w:t>
            </w:r>
            <w:r w:rsidR="008544BC" w:rsidRPr="0047749D">
              <w:rPr>
                <w:rFonts w:asciiTheme="minorHAnsi" w:eastAsia="Calibri" w:hAnsiTheme="minorHAnsi" w:cstheme="minorHAnsi"/>
                <w:color w:val="000000" w:themeColor="text1"/>
                <w:sz w:val="20"/>
                <w:szCs w:val="20"/>
                <w:vertAlign w:val="superscript"/>
              </w:rPr>
              <w:t>2</w:t>
            </w:r>
            <w:r w:rsidR="008544BC" w:rsidRPr="0047749D">
              <w:rPr>
                <w:rFonts w:asciiTheme="minorHAnsi" w:eastAsia="Calibri" w:hAnsiTheme="minorHAnsi" w:cstheme="minorHAnsi"/>
                <w:color w:val="000000" w:themeColor="text1"/>
                <w:sz w:val="20"/>
                <w:szCs w:val="20"/>
              </w:rPr>
              <w:t xml:space="preserve"> within Ghana and which has some of the A</w:t>
            </w:r>
            <w:r w:rsidR="00824292">
              <w:rPr>
                <w:rFonts w:asciiTheme="minorHAnsi" w:eastAsia="Calibri" w:hAnsiTheme="minorHAnsi" w:cstheme="minorHAnsi"/>
                <w:color w:val="000000" w:themeColor="text1"/>
                <w:sz w:val="20"/>
                <w:szCs w:val="20"/>
              </w:rPr>
              <w:t>frica</w:t>
            </w:r>
            <w:r w:rsidR="00013548">
              <w:rPr>
                <w:rFonts w:asciiTheme="minorHAnsi" w:eastAsia="Calibri" w:hAnsiTheme="minorHAnsi" w:cstheme="minorHAnsi"/>
                <w:color w:val="000000" w:themeColor="text1"/>
                <w:sz w:val="20"/>
                <w:szCs w:val="20"/>
              </w:rPr>
              <w:t xml:space="preserve"> </w:t>
            </w:r>
            <w:r w:rsidR="00824292">
              <w:rPr>
                <w:rFonts w:asciiTheme="minorHAnsi" w:eastAsia="Calibri" w:hAnsiTheme="minorHAnsi" w:cstheme="minorHAnsi"/>
                <w:color w:val="000000" w:themeColor="text1"/>
                <w:sz w:val="20"/>
                <w:szCs w:val="20"/>
              </w:rPr>
              <w:t>RISING</w:t>
            </w:r>
            <w:r w:rsidR="00013548">
              <w:rPr>
                <w:rFonts w:asciiTheme="minorHAnsi" w:eastAsia="Calibri" w:hAnsiTheme="minorHAnsi" w:cstheme="minorHAnsi"/>
                <w:color w:val="000000" w:themeColor="text1"/>
                <w:sz w:val="20"/>
                <w:szCs w:val="20"/>
              </w:rPr>
              <w:t xml:space="preserve"> </w:t>
            </w:r>
            <w:r w:rsidR="008544BC" w:rsidRPr="0047749D">
              <w:rPr>
                <w:rFonts w:asciiTheme="minorHAnsi" w:eastAsia="Calibri" w:hAnsiTheme="minorHAnsi" w:cstheme="minorHAnsi"/>
                <w:color w:val="000000" w:themeColor="text1"/>
                <w:sz w:val="20"/>
                <w:szCs w:val="20"/>
              </w:rPr>
              <w:t>vegetable hubs, our research (Ofosu-Antwi et al</w:t>
            </w:r>
            <w:r w:rsidR="008C78D3" w:rsidRPr="0047749D">
              <w:rPr>
                <w:rFonts w:asciiTheme="minorHAnsi" w:eastAsia="Calibri" w:hAnsiTheme="minorHAnsi" w:cstheme="minorHAnsi"/>
                <w:color w:val="000000" w:themeColor="text1"/>
                <w:sz w:val="20"/>
                <w:szCs w:val="20"/>
              </w:rPr>
              <w:t>.</w:t>
            </w:r>
            <w:r w:rsidR="008544BC" w:rsidRPr="0047749D">
              <w:rPr>
                <w:rFonts w:asciiTheme="minorHAnsi" w:eastAsia="Calibri" w:hAnsiTheme="minorHAnsi" w:cstheme="minorHAnsi"/>
                <w:color w:val="000000" w:themeColor="text1"/>
                <w:sz w:val="20"/>
                <w:szCs w:val="20"/>
              </w:rPr>
              <w:t>, 2017</w:t>
            </w:r>
            <w:r w:rsidR="009F79AE">
              <w:rPr>
                <w:rStyle w:val="FootnoteReference"/>
                <w:rFonts w:asciiTheme="minorHAnsi" w:eastAsia="Calibri" w:hAnsiTheme="minorHAnsi" w:cstheme="minorHAnsi"/>
                <w:color w:val="000000" w:themeColor="text1"/>
                <w:sz w:val="20"/>
                <w:szCs w:val="20"/>
              </w:rPr>
              <w:footnoteReference w:id="6"/>
            </w:r>
            <w:r w:rsidR="008544BC" w:rsidRPr="0047749D">
              <w:rPr>
                <w:rFonts w:asciiTheme="minorHAnsi" w:eastAsia="Calibri" w:hAnsiTheme="minorHAnsi" w:cstheme="minorHAnsi"/>
                <w:color w:val="000000" w:themeColor="text1"/>
                <w:sz w:val="20"/>
                <w:szCs w:val="20"/>
              </w:rPr>
              <w:t>) show</w:t>
            </w:r>
            <w:r w:rsidR="000F7418" w:rsidRPr="0047749D">
              <w:rPr>
                <w:rFonts w:asciiTheme="minorHAnsi" w:eastAsia="Calibri" w:hAnsiTheme="minorHAnsi" w:cstheme="minorHAnsi"/>
                <w:color w:val="000000" w:themeColor="text1"/>
                <w:sz w:val="20"/>
                <w:szCs w:val="20"/>
              </w:rPr>
              <w:t>s</w:t>
            </w:r>
            <w:r w:rsidR="008544BC" w:rsidRPr="0047749D">
              <w:rPr>
                <w:rFonts w:asciiTheme="minorHAnsi" w:eastAsia="Calibri" w:hAnsiTheme="minorHAnsi" w:cstheme="minorHAnsi"/>
                <w:color w:val="000000" w:themeColor="text1"/>
                <w:sz w:val="20"/>
                <w:szCs w:val="20"/>
              </w:rPr>
              <w:t xml:space="preserve"> that harvesting just 10% of the surface runoff by using dams, dugouts and underground tanks can support </w:t>
            </w:r>
            <w:r w:rsidR="000F7418" w:rsidRPr="0047749D">
              <w:rPr>
                <w:rFonts w:asciiTheme="minorHAnsi" w:eastAsia="Calibri" w:hAnsiTheme="minorHAnsi" w:cstheme="minorHAnsi"/>
                <w:color w:val="000000" w:themeColor="text1"/>
                <w:sz w:val="20"/>
                <w:szCs w:val="20"/>
              </w:rPr>
              <w:t xml:space="preserve">an </w:t>
            </w:r>
            <w:r w:rsidR="008544BC" w:rsidRPr="0047749D">
              <w:rPr>
                <w:rFonts w:asciiTheme="minorHAnsi" w:eastAsia="Calibri" w:hAnsiTheme="minorHAnsi" w:cstheme="minorHAnsi"/>
                <w:color w:val="000000" w:themeColor="text1"/>
                <w:sz w:val="20"/>
                <w:szCs w:val="20"/>
              </w:rPr>
              <w:t>irrigable area of 1,750</w:t>
            </w:r>
            <w:r w:rsidR="00B10F2F" w:rsidRPr="0047749D">
              <w:rPr>
                <w:rFonts w:asciiTheme="minorHAnsi" w:eastAsia="Calibri" w:hAnsiTheme="minorHAnsi" w:cstheme="minorHAnsi"/>
                <w:color w:val="000000" w:themeColor="text1"/>
                <w:sz w:val="20"/>
                <w:szCs w:val="20"/>
              </w:rPr>
              <w:t xml:space="preserve"> </w:t>
            </w:r>
            <w:r w:rsidR="008544BC" w:rsidRPr="0047749D">
              <w:rPr>
                <w:rFonts w:asciiTheme="minorHAnsi" w:eastAsia="Calibri" w:hAnsiTheme="minorHAnsi" w:cstheme="minorHAnsi"/>
                <w:color w:val="000000" w:themeColor="text1"/>
                <w:sz w:val="20"/>
                <w:szCs w:val="20"/>
              </w:rPr>
              <w:t xml:space="preserve">ha which could be used for dry season agriculture. </w:t>
            </w:r>
            <w:r w:rsidRPr="0047749D">
              <w:rPr>
                <w:rFonts w:asciiTheme="minorHAnsi" w:eastAsia="Calibri" w:hAnsiTheme="minorHAnsi" w:cstheme="minorHAnsi"/>
                <w:color w:val="000000" w:themeColor="text1"/>
                <w:sz w:val="20"/>
                <w:szCs w:val="20"/>
              </w:rPr>
              <w:t>In addition to surface water, the groundwater resources can irrigate up to 4,500</w:t>
            </w:r>
            <w:r w:rsidR="00B10F2F" w:rsidRPr="0047749D">
              <w:rPr>
                <w:rFonts w:asciiTheme="minorHAnsi" w:eastAsia="Calibri" w:hAnsiTheme="minorHAnsi" w:cstheme="minorHAnsi"/>
                <w:color w:val="000000" w:themeColor="text1"/>
                <w:sz w:val="20"/>
                <w:szCs w:val="20"/>
              </w:rPr>
              <w:t xml:space="preserve"> </w:t>
            </w:r>
            <w:r w:rsidRPr="0047749D">
              <w:rPr>
                <w:rFonts w:asciiTheme="minorHAnsi" w:eastAsia="Calibri" w:hAnsiTheme="minorHAnsi" w:cstheme="minorHAnsi"/>
                <w:color w:val="000000" w:themeColor="text1"/>
                <w:sz w:val="20"/>
                <w:szCs w:val="20"/>
              </w:rPr>
              <w:t xml:space="preserve">ha of land sustainably without any water stress. Upscaling irrigation in the </w:t>
            </w:r>
            <w:r w:rsidR="008544BC" w:rsidRPr="0047749D">
              <w:rPr>
                <w:rFonts w:asciiTheme="minorHAnsi" w:eastAsia="Calibri" w:hAnsiTheme="minorHAnsi" w:cstheme="minorHAnsi"/>
                <w:color w:val="000000" w:themeColor="text1"/>
                <w:sz w:val="20"/>
                <w:szCs w:val="20"/>
              </w:rPr>
              <w:t>Anyari catchment</w:t>
            </w:r>
            <w:r w:rsidRPr="0047749D">
              <w:rPr>
                <w:rFonts w:asciiTheme="minorHAnsi" w:eastAsia="Calibri" w:hAnsiTheme="minorHAnsi" w:cstheme="minorHAnsi"/>
                <w:color w:val="000000" w:themeColor="text1"/>
                <w:sz w:val="20"/>
                <w:szCs w:val="20"/>
              </w:rPr>
              <w:t xml:space="preserve"> to 6</w:t>
            </w:r>
            <w:r w:rsidR="000F7418" w:rsidRPr="0047749D">
              <w:rPr>
                <w:rFonts w:asciiTheme="minorHAnsi" w:eastAsia="Calibri" w:hAnsiTheme="minorHAnsi" w:cstheme="minorHAnsi"/>
                <w:color w:val="000000" w:themeColor="text1"/>
                <w:sz w:val="20"/>
                <w:szCs w:val="20"/>
              </w:rPr>
              <w:t>,</w:t>
            </w:r>
            <w:r w:rsidRPr="0047749D">
              <w:rPr>
                <w:rFonts w:asciiTheme="minorHAnsi" w:eastAsia="Calibri" w:hAnsiTheme="minorHAnsi" w:cstheme="minorHAnsi"/>
                <w:color w:val="000000" w:themeColor="text1"/>
                <w:sz w:val="20"/>
                <w:szCs w:val="20"/>
              </w:rPr>
              <w:t>250</w:t>
            </w:r>
            <w:r w:rsidR="00B10F2F" w:rsidRPr="0047749D">
              <w:rPr>
                <w:rFonts w:asciiTheme="minorHAnsi" w:eastAsia="Calibri" w:hAnsiTheme="minorHAnsi" w:cstheme="minorHAnsi"/>
                <w:color w:val="000000" w:themeColor="text1"/>
                <w:sz w:val="20"/>
                <w:szCs w:val="20"/>
              </w:rPr>
              <w:t xml:space="preserve"> </w:t>
            </w:r>
            <w:r w:rsidRPr="0047749D">
              <w:rPr>
                <w:rFonts w:asciiTheme="minorHAnsi" w:eastAsia="Calibri" w:hAnsiTheme="minorHAnsi" w:cstheme="minorHAnsi"/>
                <w:color w:val="000000" w:themeColor="text1"/>
                <w:sz w:val="20"/>
                <w:szCs w:val="20"/>
              </w:rPr>
              <w:t xml:space="preserve">ha would lead to only 0.01% reduction in </w:t>
            </w:r>
            <w:r w:rsidR="008544BC" w:rsidRPr="0047749D">
              <w:rPr>
                <w:rFonts w:asciiTheme="minorHAnsi" w:eastAsia="Calibri" w:hAnsiTheme="minorHAnsi" w:cstheme="minorHAnsi"/>
                <w:color w:val="000000" w:themeColor="text1"/>
                <w:sz w:val="20"/>
                <w:szCs w:val="20"/>
              </w:rPr>
              <w:t>stream flow</w:t>
            </w:r>
            <w:r w:rsidRPr="0047749D">
              <w:rPr>
                <w:rFonts w:asciiTheme="minorHAnsi" w:eastAsia="Calibri" w:hAnsiTheme="minorHAnsi" w:cstheme="minorHAnsi"/>
                <w:color w:val="000000" w:themeColor="text1"/>
                <w:sz w:val="20"/>
                <w:szCs w:val="20"/>
              </w:rPr>
              <w:t xml:space="preserve"> to Akosombo dam downstream of the Volta. When the untapped resources </w:t>
            </w:r>
            <w:r w:rsidR="000F7418" w:rsidRPr="0047749D">
              <w:rPr>
                <w:rFonts w:asciiTheme="minorHAnsi" w:eastAsia="Calibri" w:hAnsiTheme="minorHAnsi" w:cstheme="minorHAnsi"/>
                <w:color w:val="000000" w:themeColor="text1"/>
                <w:sz w:val="20"/>
                <w:szCs w:val="20"/>
              </w:rPr>
              <w:t>are</w:t>
            </w:r>
            <w:r w:rsidRPr="0047749D">
              <w:rPr>
                <w:rFonts w:asciiTheme="minorHAnsi" w:eastAsia="Calibri" w:hAnsiTheme="minorHAnsi" w:cstheme="minorHAnsi"/>
                <w:color w:val="000000" w:themeColor="text1"/>
                <w:sz w:val="20"/>
                <w:szCs w:val="20"/>
              </w:rPr>
              <w:t xml:space="preserve"> explored, together with other considerations such as access to inputs, credit, market, and good agronomic practices, dry season production system that responds to local and regional price fluctuations in major commodity crops could provide additional source of income for farming households (Katik et al</w:t>
            </w:r>
            <w:r w:rsidR="000F7418" w:rsidRPr="0047749D">
              <w:rPr>
                <w:rFonts w:asciiTheme="minorHAnsi" w:eastAsia="Calibri" w:hAnsiTheme="minorHAnsi" w:cstheme="minorHAnsi"/>
                <w:color w:val="000000" w:themeColor="text1"/>
                <w:sz w:val="20"/>
                <w:szCs w:val="20"/>
              </w:rPr>
              <w:t>.</w:t>
            </w:r>
            <w:r w:rsidRPr="0047749D">
              <w:rPr>
                <w:rFonts w:asciiTheme="minorHAnsi" w:eastAsia="Calibri" w:hAnsiTheme="minorHAnsi" w:cstheme="minorHAnsi"/>
                <w:color w:val="000000" w:themeColor="text1"/>
                <w:sz w:val="20"/>
                <w:szCs w:val="20"/>
              </w:rPr>
              <w:t>, 2017</w:t>
            </w:r>
            <w:r w:rsidR="002F541A" w:rsidRPr="0047749D">
              <w:rPr>
                <w:rStyle w:val="FootnoteReference"/>
                <w:rFonts w:asciiTheme="minorHAnsi" w:eastAsia="Calibri" w:hAnsiTheme="minorHAnsi" w:cstheme="minorHAnsi"/>
                <w:color w:val="000000" w:themeColor="text1"/>
                <w:sz w:val="20"/>
                <w:szCs w:val="20"/>
              </w:rPr>
              <w:footnoteReference w:id="7"/>
            </w:r>
            <w:r w:rsidRPr="0047749D">
              <w:rPr>
                <w:rFonts w:asciiTheme="minorHAnsi" w:eastAsia="Calibri" w:hAnsiTheme="minorHAnsi" w:cstheme="minorHAnsi"/>
                <w:color w:val="000000" w:themeColor="text1"/>
                <w:sz w:val="20"/>
                <w:szCs w:val="20"/>
              </w:rPr>
              <w:t>)</w:t>
            </w:r>
            <w:r w:rsidR="000F7418" w:rsidRPr="0047749D">
              <w:rPr>
                <w:rFonts w:asciiTheme="minorHAnsi" w:eastAsia="Calibri" w:hAnsiTheme="minorHAnsi" w:cstheme="minorHAnsi"/>
                <w:color w:val="000000" w:themeColor="text1"/>
                <w:sz w:val="20"/>
                <w:szCs w:val="20"/>
              </w:rPr>
              <w:t>.</w:t>
            </w:r>
          </w:p>
          <w:p w14:paraId="0032D047" w14:textId="77777777" w:rsidR="00212EEA" w:rsidRPr="00FE339C" w:rsidRDefault="00212EEA" w:rsidP="00C15FBD">
            <w:pPr>
              <w:rPr>
                <w:rFonts w:asciiTheme="minorHAnsi" w:eastAsia="Calibri" w:hAnsiTheme="minorHAnsi" w:cstheme="minorHAnsi"/>
                <w:color w:val="000000" w:themeColor="text1"/>
                <w:sz w:val="20"/>
                <w:szCs w:val="20"/>
              </w:rPr>
            </w:pPr>
          </w:p>
          <w:p w14:paraId="386CE16D" w14:textId="77777777" w:rsidR="00212EEA" w:rsidRPr="00FE339C" w:rsidRDefault="00212EEA" w:rsidP="00C15FBD">
            <w:pPr>
              <w:jc w:val="both"/>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Although water management solutions offer greater security to agricultural production (ICSU, ISSC, 2015</w:t>
            </w:r>
            <w:r w:rsidR="002F541A" w:rsidRPr="0047749D">
              <w:rPr>
                <w:rStyle w:val="FootnoteReference"/>
                <w:rFonts w:asciiTheme="minorHAnsi" w:eastAsia="Calibri" w:hAnsiTheme="minorHAnsi" w:cstheme="minorHAnsi"/>
                <w:color w:val="000000" w:themeColor="text1"/>
                <w:sz w:val="20"/>
                <w:szCs w:val="20"/>
              </w:rPr>
              <w:footnoteReference w:id="8"/>
            </w:r>
            <w:r w:rsidRPr="0047749D">
              <w:rPr>
                <w:rFonts w:asciiTheme="minorHAnsi" w:eastAsia="Calibri" w:hAnsiTheme="minorHAnsi" w:cstheme="minorHAnsi"/>
                <w:color w:val="000000" w:themeColor="text1"/>
                <w:sz w:val="20"/>
                <w:szCs w:val="20"/>
              </w:rPr>
              <w:t>)</w:t>
            </w:r>
            <w:r w:rsidR="000F7418" w:rsidRPr="0047749D">
              <w:rPr>
                <w:rFonts w:asciiTheme="minorHAnsi" w:eastAsia="Calibri" w:hAnsiTheme="minorHAnsi" w:cstheme="minorHAnsi"/>
                <w:color w:val="000000" w:themeColor="text1"/>
                <w:sz w:val="20"/>
                <w:szCs w:val="20"/>
              </w:rPr>
              <w:t xml:space="preserve"> </w:t>
            </w:r>
            <w:r w:rsidRPr="00FE339C">
              <w:rPr>
                <w:rFonts w:asciiTheme="minorHAnsi" w:eastAsia="Calibri" w:hAnsiTheme="minorHAnsi" w:cstheme="minorHAnsi"/>
                <w:color w:val="000000" w:themeColor="text1"/>
                <w:sz w:val="20"/>
                <w:szCs w:val="20"/>
              </w:rPr>
              <w:t>and expand the options for sustaining livelihoods as well as ensuring food security and nutrition (Domenech, 201</w:t>
            </w:r>
            <w:r w:rsidR="00160B83" w:rsidRPr="00FE339C">
              <w:rPr>
                <w:rFonts w:asciiTheme="minorHAnsi" w:eastAsia="Calibri" w:hAnsiTheme="minorHAnsi" w:cstheme="minorHAnsi"/>
                <w:color w:val="000000" w:themeColor="text1"/>
                <w:sz w:val="20"/>
                <w:szCs w:val="20"/>
              </w:rPr>
              <w:t>5</w:t>
            </w:r>
            <w:r w:rsidR="002F541A" w:rsidRPr="0047749D">
              <w:rPr>
                <w:rStyle w:val="FootnoteReference"/>
                <w:rFonts w:asciiTheme="minorHAnsi" w:eastAsia="Calibri" w:hAnsiTheme="minorHAnsi" w:cstheme="minorHAnsi"/>
                <w:color w:val="000000" w:themeColor="text1"/>
                <w:sz w:val="20"/>
                <w:szCs w:val="20"/>
              </w:rPr>
              <w:footnoteReference w:id="9"/>
            </w:r>
            <w:r w:rsidRPr="0047749D">
              <w:rPr>
                <w:rFonts w:asciiTheme="minorHAnsi" w:eastAsia="Calibri" w:hAnsiTheme="minorHAnsi" w:cstheme="minorHAnsi"/>
                <w:color w:val="000000" w:themeColor="text1"/>
                <w:sz w:val="20"/>
                <w:szCs w:val="20"/>
              </w:rPr>
              <w:t>),</w:t>
            </w:r>
            <w:r w:rsidR="000F7418" w:rsidRPr="0047749D">
              <w:rPr>
                <w:rFonts w:asciiTheme="minorHAnsi" w:eastAsia="Calibri" w:hAnsiTheme="minorHAnsi" w:cstheme="minorHAnsi"/>
                <w:color w:val="000000" w:themeColor="text1"/>
                <w:sz w:val="20"/>
                <w:szCs w:val="20"/>
              </w:rPr>
              <w:t xml:space="preserve"> </w:t>
            </w:r>
            <w:r w:rsidRPr="00FE339C">
              <w:rPr>
                <w:rFonts w:asciiTheme="minorHAnsi" w:eastAsia="Calibri" w:hAnsiTheme="minorHAnsi" w:cstheme="minorHAnsi"/>
                <w:color w:val="000000" w:themeColor="text1"/>
                <w:sz w:val="20"/>
                <w:szCs w:val="20"/>
              </w:rPr>
              <w:t>the efficiency of water in agricultural production is low at farm level. Generally, only the crop effectively uses 40 to 60% of applied water, the rest is usually lost through various processes including evaporation, runoff, and percolation into the groundwater. It is therefore critical to develop agricultural water management strategies with smallholder farmers to attain better productivity and efficiency of water for sustainable intensification, and contribution to Sustainable Development Goals (SDG), especially SDG 6.3 for water productivity improvements</w:t>
            </w:r>
          </w:p>
          <w:p w14:paraId="4410DDD4" w14:textId="77777777" w:rsidR="00212EEA" w:rsidRPr="00FE339C" w:rsidRDefault="00212EEA" w:rsidP="00C15FBD">
            <w:pPr>
              <w:jc w:val="both"/>
              <w:rPr>
                <w:rFonts w:asciiTheme="minorHAnsi" w:eastAsia="Calibri" w:hAnsiTheme="minorHAnsi" w:cstheme="minorHAnsi"/>
                <w:color w:val="000000" w:themeColor="text1"/>
                <w:sz w:val="20"/>
                <w:szCs w:val="20"/>
              </w:rPr>
            </w:pPr>
          </w:p>
          <w:p w14:paraId="561ADDF7" w14:textId="77777777" w:rsidR="00212EEA" w:rsidRPr="0047749D" w:rsidRDefault="00212EEA" w:rsidP="00C15FBD">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A first step is to ensure intra seasonal dry spells is managed during </w:t>
            </w:r>
            <w:r w:rsidR="008544BC" w:rsidRPr="0047749D">
              <w:rPr>
                <w:rFonts w:asciiTheme="minorHAnsi" w:eastAsia="Calibri" w:hAnsiTheme="minorHAnsi" w:cstheme="minorHAnsi"/>
                <w:color w:val="000000" w:themeColor="text1"/>
                <w:sz w:val="20"/>
                <w:szCs w:val="20"/>
              </w:rPr>
              <w:t>rain fed</w:t>
            </w:r>
            <w:r w:rsidRPr="0047749D">
              <w:rPr>
                <w:rFonts w:asciiTheme="minorHAnsi" w:eastAsia="Calibri" w:hAnsiTheme="minorHAnsi" w:cstheme="minorHAnsi"/>
                <w:color w:val="000000" w:themeColor="text1"/>
                <w:sz w:val="20"/>
                <w:szCs w:val="20"/>
              </w:rPr>
              <w:t xml:space="preserve"> seasons. Furthermore, it is important to ensure that the right amount of water is applied at the right time to avoid needless waste of water and energy.  Unfortunately, many small-scale farmers do not have the knowledge and tools for determining the right amount of water and time to apply. Irrigation scheduling ensures that water is optimally available to the plant if applied according to crop requirements. </w:t>
            </w:r>
            <w:r w:rsidR="008544BC" w:rsidRPr="0047749D">
              <w:rPr>
                <w:rFonts w:asciiTheme="minorHAnsi" w:eastAsia="Calibri" w:hAnsiTheme="minorHAnsi" w:cstheme="minorHAnsi"/>
                <w:color w:val="000000" w:themeColor="text1"/>
                <w:sz w:val="20"/>
                <w:szCs w:val="20"/>
              </w:rPr>
              <w:t xml:space="preserve">However, irrigation also incurs a cost for labor and energy so the optimal water allocation from the biophysical and crop production perspective should coincide with the economic optimal water productivity. Simple decision support tools can be used to guide farmers on when to irrigate and in what amount. </w:t>
            </w:r>
            <w:r w:rsidRPr="0047749D">
              <w:rPr>
                <w:rFonts w:asciiTheme="minorHAnsi" w:eastAsia="Calibri" w:hAnsiTheme="minorHAnsi" w:cstheme="minorHAnsi"/>
                <w:color w:val="000000" w:themeColor="text1"/>
                <w:sz w:val="20"/>
                <w:szCs w:val="20"/>
              </w:rPr>
              <w:t xml:space="preserve">For example, WRI and partners recently introduced an ICT-based tool for irrigation advisory service to the irrigation sector in Ghana. Preliminary results show that it is possible to incorporate near-real time monitoring of climate and soil conditions with spreadsheet based water balance models to advice farmers regarding when to irrigate and how much water to apply. Such tools can be used by irrigation officers, agronomist, agricultural extension agents and some farmers, with minimal training. Although it has been applied to some elected formal irrigation schemes in Ghana, its adaptability to smallholder single farm units is yet to be proven. In addition, IWMI introduced the wetting front detectors (WFD) during the phase </w:t>
            </w:r>
            <w:r w:rsidR="007335B9" w:rsidRPr="0047749D">
              <w:rPr>
                <w:rFonts w:asciiTheme="minorHAnsi" w:eastAsia="Calibri" w:hAnsiTheme="minorHAnsi" w:cstheme="minorHAnsi"/>
                <w:color w:val="000000" w:themeColor="text1"/>
                <w:sz w:val="20"/>
                <w:szCs w:val="20"/>
              </w:rPr>
              <w:t xml:space="preserve">1 </w:t>
            </w:r>
            <w:r w:rsidRPr="0047749D">
              <w:rPr>
                <w:rFonts w:asciiTheme="minorHAnsi" w:eastAsia="Calibri" w:hAnsiTheme="minorHAnsi" w:cstheme="minorHAnsi"/>
                <w:color w:val="000000" w:themeColor="text1"/>
                <w:sz w:val="20"/>
                <w:szCs w:val="20"/>
              </w:rPr>
              <w:t>of AR in Ethiopia and in Ghana. While in Ethiopia, the use of WFD in guiding supplementary irrigation of oats and vetch resulted in 64% yield increase, the investigation in Ghana has so far been constrained by multiple factors.</w:t>
            </w:r>
          </w:p>
          <w:p w14:paraId="5FC21F4D" w14:textId="77777777" w:rsidR="00212EEA" w:rsidRPr="0047749D" w:rsidRDefault="00212EEA" w:rsidP="00BE33A8">
            <w:pPr>
              <w:jc w:val="both"/>
              <w:rPr>
                <w:rFonts w:asciiTheme="minorHAnsi" w:eastAsia="Calibri" w:hAnsiTheme="minorHAnsi" w:cstheme="minorHAnsi"/>
                <w:color w:val="000000" w:themeColor="text1"/>
                <w:sz w:val="20"/>
                <w:szCs w:val="20"/>
              </w:rPr>
            </w:pPr>
          </w:p>
          <w:p w14:paraId="3537AD42" w14:textId="77777777" w:rsidR="00212EEA" w:rsidRPr="0047749D" w:rsidRDefault="00212EEA" w:rsidP="00BE33A8">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Research is needed to understand to what extent the access to scheduling tools such as the WFD and ICT-based tool</w:t>
            </w:r>
            <w:r w:rsidR="0098246B" w:rsidRPr="0047749D">
              <w:rPr>
                <w:rFonts w:asciiTheme="minorHAnsi" w:eastAsia="Calibri" w:hAnsiTheme="minorHAnsi" w:cstheme="minorHAnsi"/>
                <w:color w:val="000000" w:themeColor="text1"/>
                <w:sz w:val="20"/>
                <w:szCs w:val="20"/>
              </w:rPr>
              <w:t>s</w:t>
            </w:r>
            <w:r w:rsidRPr="0047749D">
              <w:rPr>
                <w:rFonts w:asciiTheme="minorHAnsi" w:eastAsia="Calibri" w:hAnsiTheme="minorHAnsi" w:cstheme="minorHAnsi"/>
                <w:color w:val="000000" w:themeColor="text1"/>
                <w:sz w:val="20"/>
                <w:szCs w:val="20"/>
              </w:rPr>
              <w:t xml:space="preserve"> would improve crop and water productivity. Furthermore, the interaction of water deficit and soil amendments to improve vegetable (tomato) production has received little attention. Water deficit and soil nutrient management have been studied in isolation and the synergy has not been explored. It is hypothesized that the interaction of soil water deficit and soil nutrient management will provide new technology to improve tomato yields in the Upper East </w:t>
            </w:r>
            <w:r w:rsidR="000E268F" w:rsidRPr="0047749D">
              <w:rPr>
                <w:rFonts w:asciiTheme="minorHAnsi" w:eastAsia="Calibri" w:hAnsiTheme="minorHAnsi" w:cstheme="minorHAnsi"/>
                <w:color w:val="000000" w:themeColor="text1"/>
                <w:sz w:val="20"/>
                <w:szCs w:val="20"/>
              </w:rPr>
              <w:t>R</w:t>
            </w:r>
            <w:r w:rsidRPr="0047749D">
              <w:rPr>
                <w:rFonts w:asciiTheme="minorHAnsi" w:eastAsia="Calibri" w:hAnsiTheme="minorHAnsi" w:cstheme="minorHAnsi"/>
                <w:color w:val="000000" w:themeColor="text1"/>
                <w:sz w:val="20"/>
                <w:szCs w:val="20"/>
              </w:rPr>
              <w:t xml:space="preserve">egion. This will provide new options to for tomato production in soil nutrient stress and water deficit environment in the Upper East </w:t>
            </w:r>
            <w:r w:rsidR="000E268F" w:rsidRPr="0047749D">
              <w:rPr>
                <w:rFonts w:asciiTheme="minorHAnsi" w:eastAsia="Calibri" w:hAnsiTheme="minorHAnsi" w:cstheme="minorHAnsi"/>
                <w:color w:val="000000" w:themeColor="text1"/>
                <w:sz w:val="20"/>
                <w:szCs w:val="20"/>
              </w:rPr>
              <w:t>R</w:t>
            </w:r>
            <w:r w:rsidRPr="0047749D">
              <w:rPr>
                <w:rFonts w:asciiTheme="minorHAnsi" w:eastAsia="Calibri" w:hAnsiTheme="minorHAnsi" w:cstheme="minorHAnsi"/>
                <w:color w:val="000000" w:themeColor="text1"/>
                <w:sz w:val="20"/>
                <w:szCs w:val="20"/>
              </w:rPr>
              <w:t xml:space="preserve">egion. We therefore </w:t>
            </w:r>
            <w:r w:rsidR="008544BC" w:rsidRPr="0047749D">
              <w:rPr>
                <w:rFonts w:asciiTheme="minorHAnsi" w:eastAsia="Calibri" w:hAnsiTheme="minorHAnsi" w:cstheme="minorHAnsi"/>
                <w:color w:val="000000" w:themeColor="text1"/>
                <w:sz w:val="20"/>
                <w:szCs w:val="20"/>
              </w:rPr>
              <w:t>propose our</w:t>
            </w:r>
            <w:r w:rsidRPr="0047749D">
              <w:rPr>
                <w:rFonts w:asciiTheme="minorHAnsi" w:eastAsia="Calibri" w:hAnsiTheme="minorHAnsi" w:cstheme="minorHAnsi"/>
                <w:color w:val="000000" w:themeColor="text1"/>
                <w:sz w:val="20"/>
                <w:szCs w:val="20"/>
              </w:rPr>
              <w:t xml:space="preserve"> research to focus on improving agricultural water management in sustainable intensification of northern Ghana smallholder </w:t>
            </w:r>
            <w:r w:rsidR="008544BC" w:rsidRPr="0047749D">
              <w:rPr>
                <w:rFonts w:asciiTheme="minorHAnsi" w:eastAsia="Calibri" w:hAnsiTheme="minorHAnsi" w:cstheme="minorHAnsi"/>
                <w:color w:val="000000" w:themeColor="text1"/>
                <w:sz w:val="20"/>
                <w:szCs w:val="20"/>
              </w:rPr>
              <w:t>rain fed</w:t>
            </w:r>
            <w:r w:rsidRPr="0047749D">
              <w:rPr>
                <w:rFonts w:asciiTheme="minorHAnsi" w:eastAsia="Calibri" w:hAnsiTheme="minorHAnsi" w:cstheme="minorHAnsi"/>
                <w:color w:val="000000" w:themeColor="text1"/>
                <w:sz w:val="20"/>
                <w:szCs w:val="20"/>
              </w:rPr>
              <w:t xml:space="preserve"> and dry season crop-livestock production systems.</w:t>
            </w:r>
          </w:p>
          <w:p w14:paraId="33FE801D" w14:textId="77777777" w:rsidR="00A75395" w:rsidRPr="0047749D" w:rsidRDefault="00A75395" w:rsidP="00BE33A8">
            <w:pPr>
              <w:jc w:val="both"/>
              <w:rPr>
                <w:rFonts w:asciiTheme="minorHAnsi" w:eastAsia="Calibri" w:hAnsiTheme="minorHAnsi" w:cstheme="minorHAnsi"/>
                <w:color w:val="000000" w:themeColor="text1"/>
                <w:sz w:val="20"/>
                <w:szCs w:val="20"/>
              </w:rPr>
            </w:pPr>
          </w:p>
          <w:p w14:paraId="4585A8C9" w14:textId="77777777" w:rsidR="00A75395" w:rsidRPr="0047749D" w:rsidRDefault="00A75395" w:rsidP="000D63AF">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The proposed activities are related to activities RT4-Gh-1 and RT4-Gh-2 in the 2016 research year </w:t>
            </w:r>
            <w:r w:rsidR="008544BC" w:rsidRPr="0047749D">
              <w:rPr>
                <w:rFonts w:asciiTheme="minorHAnsi" w:eastAsia="Calibri" w:hAnsiTheme="minorHAnsi" w:cstheme="minorHAnsi"/>
                <w:color w:val="000000" w:themeColor="text1"/>
                <w:sz w:val="20"/>
                <w:szCs w:val="20"/>
              </w:rPr>
              <w:t>work plans</w:t>
            </w:r>
            <w:r w:rsidRPr="0047749D">
              <w:rPr>
                <w:rFonts w:asciiTheme="minorHAnsi" w:eastAsia="Calibri" w:hAnsiTheme="minorHAnsi" w:cstheme="minorHAnsi"/>
                <w:color w:val="000000" w:themeColor="text1"/>
                <w:sz w:val="20"/>
                <w:szCs w:val="20"/>
              </w:rPr>
              <w:t xml:space="preserve"> of Phase 1.</w:t>
            </w:r>
          </w:p>
        </w:tc>
      </w:tr>
      <w:tr w:rsidR="00212EEA" w:rsidRPr="0047749D" w14:paraId="041C9D86"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72E9883E" w14:textId="77777777" w:rsidR="00212EEA" w:rsidRPr="0047749D" w:rsidRDefault="00212EEA" w:rsidP="00C15FBD">
            <w:pPr>
              <w:rPr>
                <w:rFonts w:asciiTheme="minorHAnsi" w:eastAsia="Calibri" w:hAnsiTheme="minorHAnsi" w:cstheme="minorHAnsi"/>
                <w:color w:val="000000" w:themeColor="text1"/>
                <w:sz w:val="20"/>
                <w:szCs w:val="20"/>
              </w:rPr>
            </w:pPr>
          </w:p>
        </w:tc>
      </w:tr>
      <w:tr w:rsidR="00212EEA" w:rsidRPr="0047749D" w14:paraId="533F23DB"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58D3DFD7"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2. Obj</w:t>
            </w:r>
            <w:r w:rsidRPr="00FE339C">
              <w:rPr>
                <w:rFonts w:asciiTheme="minorHAnsi" w:eastAsia="Calibri" w:hAnsiTheme="minorHAnsi" w:cstheme="minorHAnsi"/>
                <w:color w:val="000000" w:themeColor="text1"/>
                <w:sz w:val="20"/>
                <w:szCs w:val="20"/>
              </w:rPr>
              <w:t>ectives:</w:t>
            </w:r>
          </w:p>
        </w:tc>
      </w:tr>
      <w:tr w:rsidR="00212EEA" w:rsidRPr="0047749D" w14:paraId="581CF91F"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384F5FDA"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2.1</w:t>
            </w:r>
            <w:r w:rsidR="007F7011" w:rsidRPr="00FE339C">
              <w:rPr>
                <w:rFonts w:asciiTheme="minorHAnsi" w:eastAsia="Calibri" w:hAnsiTheme="minorHAnsi" w:cstheme="minorHAnsi"/>
                <w:color w:val="000000" w:themeColor="text1"/>
                <w:sz w:val="20"/>
                <w:szCs w:val="20"/>
              </w:rPr>
              <w:t xml:space="preserve"> </w:t>
            </w:r>
            <w:r w:rsidRPr="00FE339C">
              <w:rPr>
                <w:rFonts w:asciiTheme="minorHAnsi" w:eastAsia="Calibri" w:hAnsiTheme="minorHAnsi" w:cstheme="minorHAnsi"/>
                <w:color w:val="000000" w:themeColor="text1"/>
                <w:sz w:val="20"/>
                <w:szCs w:val="20"/>
              </w:rPr>
              <w:t>Assess the incidence of dry spell occurrence and its impacts on AR commodities, in crop-livestock systems and provide recommendations for mitigation measures</w:t>
            </w:r>
          </w:p>
        </w:tc>
      </w:tr>
      <w:tr w:rsidR="00212EEA" w:rsidRPr="0047749D" w14:paraId="668930B2"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6A8E0CAD"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2.2 Assess the effectiveness of a computerized water balance irrigation scheduling </w:t>
            </w:r>
            <w:r w:rsidRPr="00FE339C">
              <w:rPr>
                <w:rFonts w:asciiTheme="minorHAnsi" w:eastAsia="Calibri" w:hAnsiTheme="minorHAnsi" w:cstheme="minorHAnsi"/>
                <w:color w:val="000000" w:themeColor="text1"/>
                <w:sz w:val="20"/>
                <w:szCs w:val="20"/>
              </w:rPr>
              <w:t>tool for enhancing irrigation efficiency and crop productivity in dry season vegetable production systems</w:t>
            </w:r>
          </w:p>
        </w:tc>
      </w:tr>
      <w:tr w:rsidR="00212EEA" w:rsidRPr="0047749D" w14:paraId="74DC129D"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381E136D" w14:textId="77777777" w:rsidR="00212EEA" w:rsidRPr="00FE339C" w:rsidRDefault="00212EEA" w:rsidP="008B4FEC">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2.3 Assess the effectiveness of the Wetting Front Detector (WFD) irrigation scheduling tool for dry season vegetable production system and the implic</w:t>
            </w:r>
            <w:r w:rsidRPr="00FE339C">
              <w:rPr>
                <w:rFonts w:asciiTheme="minorHAnsi" w:eastAsia="Calibri" w:hAnsiTheme="minorHAnsi" w:cstheme="minorHAnsi"/>
                <w:color w:val="000000" w:themeColor="text1"/>
                <w:sz w:val="20"/>
                <w:szCs w:val="20"/>
              </w:rPr>
              <w:t>ation on crop water productivity</w:t>
            </w:r>
          </w:p>
        </w:tc>
      </w:tr>
      <w:tr w:rsidR="00212EEA" w:rsidRPr="0047749D" w14:paraId="08BBC277"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39C2FEF5"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2.4.1 To assess soil water and organic amendments effects on tomato crop production in the Upper East Region of Ghana</w:t>
            </w:r>
          </w:p>
        </w:tc>
      </w:tr>
      <w:tr w:rsidR="00212EEA" w:rsidRPr="0047749D" w14:paraId="37453235"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26201152"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2.4.2 To assess soil N mineralization under soil water and organic amendments management in tomato prod</w:t>
            </w:r>
            <w:r w:rsidRPr="00FE339C">
              <w:rPr>
                <w:rFonts w:asciiTheme="minorHAnsi" w:eastAsia="Calibri" w:hAnsiTheme="minorHAnsi" w:cstheme="minorHAnsi"/>
                <w:color w:val="000000" w:themeColor="text1"/>
                <w:sz w:val="20"/>
                <w:szCs w:val="20"/>
              </w:rPr>
              <w:t>uction</w:t>
            </w:r>
          </w:p>
        </w:tc>
      </w:tr>
      <w:tr w:rsidR="00212EEA" w:rsidRPr="0047749D" w14:paraId="513AC8AD"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74A3F6AA"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2.4.3 To study soil N leaching under soil water and organic amendments management in tomato production</w:t>
            </w:r>
          </w:p>
        </w:tc>
      </w:tr>
      <w:tr w:rsidR="00212EEA" w:rsidRPr="0047749D" w14:paraId="1CE93933"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5731647F" w14:textId="77777777" w:rsidR="00212EEA" w:rsidRPr="0047749D" w:rsidRDefault="00212EEA" w:rsidP="00C15FBD">
            <w:pPr>
              <w:rPr>
                <w:rFonts w:asciiTheme="minorHAnsi" w:eastAsia="Calibri" w:hAnsiTheme="minorHAnsi" w:cstheme="minorHAnsi"/>
                <w:color w:val="000000" w:themeColor="text1"/>
                <w:sz w:val="20"/>
                <w:szCs w:val="20"/>
              </w:rPr>
            </w:pPr>
          </w:p>
        </w:tc>
      </w:tr>
      <w:tr w:rsidR="00212EEA" w:rsidRPr="0047749D" w14:paraId="63234976"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3A4423EF"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3. Research questions</w:t>
            </w:r>
          </w:p>
        </w:tc>
      </w:tr>
      <w:tr w:rsidR="00212EEA" w:rsidRPr="0047749D" w14:paraId="58B522AA"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5BC61233"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3.1 What is the extent and impacts of dry spell occurrence in the production of major AR commodities, in crop-livestock</w:t>
            </w:r>
            <w:r w:rsidRPr="00FE339C">
              <w:rPr>
                <w:rFonts w:asciiTheme="minorHAnsi" w:eastAsia="Calibri" w:hAnsiTheme="minorHAnsi" w:cstheme="minorHAnsi"/>
                <w:color w:val="000000" w:themeColor="text1"/>
                <w:sz w:val="20"/>
                <w:szCs w:val="20"/>
              </w:rPr>
              <w:t xml:space="preserve"> </w:t>
            </w:r>
            <w:r w:rsidR="008544BC" w:rsidRPr="00FE339C">
              <w:rPr>
                <w:rFonts w:asciiTheme="minorHAnsi" w:eastAsia="Calibri" w:hAnsiTheme="minorHAnsi" w:cstheme="minorHAnsi"/>
                <w:color w:val="000000" w:themeColor="text1"/>
                <w:sz w:val="20"/>
                <w:szCs w:val="20"/>
              </w:rPr>
              <w:t>rain fed</w:t>
            </w:r>
            <w:r w:rsidRPr="00FE339C">
              <w:rPr>
                <w:rFonts w:asciiTheme="minorHAnsi" w:eastAsia="Calibri" w:hAnsiTheme="minorHAnsi" w:cstheme="minorHAnsi"/>
                <w:color w:val="000000" w:themeColor="text1"/>
                <w:sz w:val="20"/>
                <w:szCs w:val="20"/>
              </w:rPr>
              <w:t xml:space="preserve"> production systems? What are the appropriate measures to mitigate DS and improve productivity?</w:t>
            </w:r>
          </w:p>
        </w:tc>
      </w:tr>
      <w:tr w:rsidR="00212EEA" w:rsidRPr="0047749D" w14:paraId="69D2B44D"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37FFC26D" w14:textId="77777777" w:rsidR="00212EEA" w:rsidRPr="00FE339C" w:rsidRDefault="00212EEA" w:rsidP="00C15FBD">
            <w:pPr>
              <w:rPr>
                <w:rFonts w:asciiTheme="minorHAnsi" w:eastAsia="Calibri" w:hAnsiTheme="minorHAnsi" w:cstheme="minorHAnsi"/>
                <w:color w:val="000000" w:themeColor="text1"/>
                <w:sz w:val="20"/>
                <w:szCs w:val="20"/>
              </w:rPr>
            </w:pPr>
          </w:p>
        </w:tc>
      </w:tr>
      <w:tr w:rsidR="00212EEA" w:rsidRPr="0047749D" w14:paraId="03C53FF6"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535BCC9B" w14:textId="77777777" w:rsidR="00212EEA" w:rsidRPr="00280203" w:rsidRDefault="00212EEA" w:rsidP="00C15FBD">
            <w:pPr>
              <w:rPr>
                <w:rFonts w:asciiTheme="minorHAnsi" w:eastAsia="Calibri" w:hAnsiTheme="minorHAnsi" w:cstheme="minorHAnsi"/>
                <w:color w:val="000000" w:themeColor="text1"/>
                <w:sz w:val="20"/>
                <w:szCs w:val="20"/>
              </w:rPr>
            </w:pPr>
            <w:r w:rsidRPr="0047749D">
              <w:rPr>
                <w:rFonts w:asciiTheme="minorHAnsi" w:hAnsiTheme="minorHAnsi" w:cstheme="minorHAnsi"/>
                <w:color w:val="000000" w:themeColor="text1"/>
                <w:sz w:val="20"/>
                <w:szCs w:val="20"/>
              </w:rPr>
              <w:t>3.3</w:t>
            </w:r>
            <w:r w:rsidR="007F7011" w:rsidRPr="00FE339C">
              <w:rPr>
                <w:rFonts w:asciiTheme="minorHAnsi" w:hAnsiTheme="minorHAnsi" w:cstheme="minorHAnsi"/>
                <w:color w:val="000000" w:themeColor="text1"/>
                <w:sz w:val="20"/>
                <w:szCs w:val="20"/>
              </w:rPr>
              <w:t xml:space="preserve"> </w:t>
            </w:r>
            <w:r w:rsidRPr="00FE339C">
              <w:rPr>
                <w:rFonts w:asciiTheme="minorHAnsi" w:hAnsiTheme="minorHAnsi" w:cstheme="minorHAnsi"/>
                <w:color w:val="000000" w:themeColor="text1"/>
                <w:sz w:val="20"/>
                <w:szCs w:val="20"/>
              </w:rPr>
              <w:t xml:space="preserve">How effective </w:t>
            </w:r>
            <w:r w:rsidR="0039342F" w:rsidRPr="00FE339C">
              <w:rPr>
                <w:rFonts w:asciiTheme="minorHAnsi" w:hAnsiTheme="minorHAnsi" w:cstheme="minorHAnsi"/>
                <w:color w:val="000000" w:themeColor="text1"/>
                <w:sz w:val="20"/>
                <w:szCs w:val="20"/>
              </w:rPr>
              <w:t xml:space="preserve">and applicable </w:t>
            </w:r>
            <w:r w:rsidRPr="00FE339C">
              <w:rPr>
                <w:rFonts w:asciiTheme="minorHAnsi" w:hAnsiTheme="minorHAnsi" w:cstheme="minorHAnsi"/>
                <w:color w:val="000000" w:themeColor="text1"/>
                <w:sz w:val="20"/>
                <w:szCs w:val="20"/>
              </w:rPr>
              <w:t xml:space="preserve">is the </w:t>
            </w:r>
            <w:r w:rsidR="008544BC" w:rsidRPr="00280203">
              <w:rPr>
                <w:rFonts w:asciiTheme="minorHAnsi" w:eastAsia="Calibri" w:hAnsiTheme="minorHAnsi" w:cstheme="minorHAnsi"/>
                <w:color w:val="000000" w:themeColor="text1"/>
                <w:sz w:val="20"/>
                <w:szCs w:val="20"/>
              </w:rPr>
              <w:t>WFD for</w:t>
            </w:r>
            <w:r w:rsidRPr="00280203">
              <w:rPr>
                <w:rFonts w:asciiTheme="minorHAnsi" w:eastAsia="Calibri" w:hAnsiTheme="minorHAnsi" w:cstheme="minorHAnsi"/>
                <w:color w:val="000000" w:themeColor="text1"/>
                <w:sz w:val="20"/>
                <w:szCs w:val="20"/>
              </w:rPr>
              <w:t xml:space="preserve"> </w:t>
            </w:r>
            <w:r w:rsidR="008544BC" w:rsidRPr="00280203">
              <w:rPr>
                <w:rFonts w:asciiTheme="minorHAnsi" w:eastAsia="Calibri" w:hAnsiTheme="minorHAnsi" w:cstheme="minorHAnsi"/>
                <w:color w:val="000000" w:themeColor="text1"/>
                <w:sz w:val="20"/>
                <w:szCs w:val="20"/>
              </w:rPr>
              <w:t>scheduling irrigation</w:t>
            </w:r>
            <w:r w:rsidRPr="00280203">
              <w:rPr>
                <w:rFonts w:asciiTheme="minorHAnsi" w:eastAsia="Calibri" w:hAnsiTheme="minorHAnsi" w:cstheme="minorHAnsi"/>
                <w:color w:val="000000" w:themeColor="text1"/>
                <w:sz w:val="20"/>
                <w:szCs w:val="20"/>
              </w:rPr>
              <w:t xml:space="preserve"> of different </w:t>
            </w:r>
            <w:r w:rsidR="005735F7">
              <w:rPr>
                <w:rFonts w:asciiTheme="minorHAnsi" w:eastAsia="Calibri" w:hAnsiTheme="minorHAnsi" w:cstheme="minorHAnsi"/>
                <w:color w:val="000000" w:themeColor="text1"/>
                <w:sz w:val="20"/>
                <w:szCs w:val="20"/>
              </w:rPr>
              <w:t>dry seas</w:t>
            </w:r>
            <w:r w:rsidR="00E23D39">
              <w:rPr>
                <w:rFonts w:asciiTheme="minorHAnsi" w:eastAsia="Calibri" w:hAnsiTheme="minorHAnsi" w:cstheme="minorHAnsi"/>
                <w:color w:val="000000" w:themeColor="text1"/>
                <w:sz w:val="20"/>
                <w:szCs w:val="20"/>
              </w:rPr>
              <w:t>o</w:t>
            </w:r>
            <w:r w:rsidR="005735F7">
              <w:rPr>
                <w:rFonts w:asciiTheme="minorHAnsi" w:eastAsia="Calibri" w:hAnsiTheme="minorHAnsi" w:cstheme="minorHAnsi"/>
                <w:color w:val="000000" w:themeColor="text1"/>
                <w:sz w:val="20"/>
                <w:szCs w:val="20"/>
              </w:rPr>
              <w:t>n vegetable production?</w:t>
            </w:r>
            <w:r w:rsidRPr="00280203">
              <w:rPr>
                <w:rFonts w:asciiTheme="minorHAnsi" w:eastAsia="Calibri" w:hAnsiTheme="minorHAnsi" w:cstheme="minorHAnsi"/>
                <w:color w:val="000000" w:themeColor="text1"/>
                <w:sz w:val="20"/>
                <w:szCs w:val="20"/>
              </w:rPr>
              <w:t xml:space="preserve"> </w:t>
            </w:r>
          </w:p>
        </w:tc>
      </w:tr>
      <w:tr w:rsidR="00212EEA" w:rsidRPr="0047749D" w14:paraId="6E96AFA3"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41337830" w14:textId="77777777" w:rsidR="00212EEA" w:rsidRPr="00FE339C" w:rsidRDefault="00212EEA" w:rsidP="00C15FBD">
            <w:pPr>
              <w:rPr>
                <w:rFonts w:asciiTheme="minorHAnsi" w:eastAsia="Calibri" w:hAnsiTheme="minorHAnsi" w:cstheme="minorHAnsi"/>
                <w:color w:val="000000" w:themeColor="text1"/>
                <w:sz w:val="20"/>
                <w:szCs w:val="20"/>
              </w:rPr>
            </w:pPr>
          </w:p>
        </w:tc>
      </w:tr>
      <w:tr w:rsidR="00212EEA" w:rsidRPr="0047749D" w14:paraId="29016AA8"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25DCF721" w14:textId="77777777" w:rsidR="00212EEA" w:rsidRPr="00FE339C"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4. Procedures (survey methods, gender disaggregation, treatments, experimental design, sample size, </w:t>
            </w:r>
            <w:r w:rsidR="008C78D3" w:rsidRPr="00FE339C">
              <w:rPr>
                <w:rFonts w:asciiTheme="minorHAnsi" w:eastAsia="Calibri" w:hAnsiTheme="minorHAnsi" w:cstheme="minorHAnsi"/>
                <w:color w:val="000000" w:themeColor="text1"/>
                <w:sz w:val="20"/>
                <w:szCs w:val="20"/>
              </w:rPr>
              <w:t>etc.</w:t>
            </w:r>
            <w:r w:rsidRPr="00FE339C">
              <w:rPr>
                <w:rFonts w:asciiTheme="minorHAnsi" w:eastAsia="Calibri" w:hAnsiTheme="minorHAnsi" w:cstheme="minorHAnsi"/>
                <w:color w:val="000000" w:themeColor="text1"/>
                <w:sz w:val="20"/>
                <w:szCs w:val="20"/>
              </w:rPr>
              <w:t>)</w:t>
            </w:r>
          </w:p>
        </w:tc>
      </w:tr>
      <w:tr w:rsidR="00D87238" w:rsidRPr="0047749D" w14:paraId="6D52666F"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36657551" w14:textId="77777777" w:rsidR="00D87238" w:rsidRPr="0047749D" w:rsidRDefault="00C04358" w:rsidP="00605DF8">
            <w:pPr>
              <w:jc w:val="both"/>
              <w:rPr>
                <w:rFonts w:asciiTheme="minorHAnsi" w:eastAsia="Calibri" w:hAnsiTheme="minorHAnsi" w:cstheme="minorHAnsi"/>
                <w:b/>
                <w:color w:val="000000" w:themeColor="text1"/>
                <w:sz w:val="20"/>
                <w:szCs w:val="20"/>
              </w:rPr>
            </w:pPr>
            <w:r w:rsidRPr="0047749D">
              <w:rPr>
                <w:rFonts w:asciiTheme="minorHAnsi" w:eastAsia="Calibri" w:hAnsiTheme="minorHAnsi" w:cstheme="minorHAnsi"/>
                <w:b/>
                <w:color w:val="000000" w:themeColor="text1"/>
                <w:sz w:val="20"/>
                <w:szCs w:val="20"/>
              </w:rPr>
              <w:t xml:space="preserve">Sub-activity </w:t>
            </w:r>
            <w:r w:rsidR="007E1A82" w:rsidRPr="00FE339C">
              <w:rPr>
                <w:rFonts w:asciiTheme="minorHAnsi" w:eastAsia="Calibri" w:hAnsiTheme="minorHAnsi" w:cstheme="minorHAnsi"/>
                <w:b/>
                <w:color w:val="000000" w:themeColor="text1"/>
                <w:sz w:val="20"/>
                <w:szCs w:val="20"/>
              </w:rPr>
              <w:t>GH</w:t>
            </w:r>
            <w:r w:rsidRPr="00FE339C">
              <w:rPr>
                <w:rFonts w:asciiTheme="minorHAnsi" w:eastAsia="Calibri" w:hAnsiTheme="minorHAnsi" w:cstheme="minorHAnsi"/>
                <w:b/>
                <w:color w:val="000000" w:themeColor="text1"/>
                <w:sz w:val="20"/>
                <w:szCs w:val="20"/>
              </w:rPr>
              <w:t xml:space="preserve">122-1701: Analysis </w:t>
            </w:r>
            <w:r w:rsidR="008544BC" w:rsidRPr="00FE339C">
              <w:rPr>
                <w:rFonts w:asciiTheme="minorHAnsi" w:eastAsia="Calibri" w:hAnsiTheme="minorHAnsi" w:cstheme="minorHAnsi"/>
                <w:b/>
                <w:color w:val="000000" w:themeColor="text1"/>
                <w:sz w:val="20"/>
                <w:szCs w:val="20"/>
              </w:rPr>
              <w:t xml:space="preserve">of </w:t>
            </w:r>
            <w:r w:rsidR="00D50767" w:rsidRPr="00FE339C">
              <w:rPr>
                <w:rFonts w:asciiTheme="minorHAnsi" w:eastAsia="Calibri" w:hAnsiTheme="minorHAnsi" w:cstheme="minorHAnsi"/>
                <w:b/>
                <w:color w:val="000000" w:themeColor="text1"/>
                <w:sz w:val="20"/>
                <w:szCs w:val="20"/>
              </w:rPr>
              <w:t>d</w:t>
            </w:r>
            <w:r w:rsidR="008544BC" w:rsidRPr="00FE339C">
              <w:rPr>
                <w:rFonts w:asciiTheme="minorHAnsi" w:eastAsia="Calibri" w:hAnsiTheme="minorHAnsi" w:cstheme="minorHAnsi"/>
                <w:b/>
                <w:color w:val="000000" w:themeColor="text1"/>
                <w:sz w:val="20"/>
                <w:szCs w:val="20"/>
              </w:rPr>
              <w:t>ry</w:t>
            </w:r>
            <w:r w:rsidRPr="00280203">
              <w:rPr>
                <w:rFonts w:asciiTheme="minorHAnsi" w:eastAsia="Calibri" w:hAnsiTheme="minorHAnsi" w:cstheme="minorHAnsi"/>
                <w:b/>
                <w:color w:val="000000" w:themeColor="text1"/>
                <w:sz w:val="20"/>
                <w:szCs w:val="20"/>
              </w:rPr>
              <w:t xml:space="preserve"> spell incidence in cereal-legume cropping systems</w:t>
            </w:r>
            <w:r w:rsidR="00605DF8" w:rsidRPr="00280203">
              <w:rPr>
                <w:rFonts w:asciiTheme="minorHAnsi" w:eastAsia="Calibri" w:hAnsiTheme="minorHAnsi" w:cstheme="minorHAnsi"/>
                <w:b/>
                <w:color w:val="000000" w:themeColor="text1"/>
                <w:sz w:val="20"/>
                <w:szCs w:val="20"/>
              </w:rPr>
              <w:t xml:space="preserve"> -</w:t>
            </w:r>
            <w:r w:rsidR="00980EA1" w:rsidRPr="00280203">
              <w:rPr>
                <w:rFonts w:asciiTheme="minorHAnsi" w:hAnsiTheme="minorHAnsi" w:cstheme="minorHAnsi"/>
                <w:b/>
                <w:sz w:val="20"/>
                <w:szCs w:val="20"/>
              </w:rPr>
              <w:t xml:space="preserve"> Leader</w:t>
            </w:r>
            <w:r w:rsidR="00605DF8" w:rsidRPr="00280203">
              <w:rPr>
                <w:rFonts w:asciiTheme="minorHAnsi" w:hAnsiTheme="minorHAnsi" w:cstheme="minorHAnsi"/>
                <w:b/>
                <w:sz w:val="20"/>
                <w:szCs w:val="20"/>
              </w:rPr>
              <w:t>:</w:t>
            </w:r>
            <w:r w:rsidR="00980EA1" w:rsidRPr="00280203">
              <w:rPr>
                <w:rFonts w:asciiTheme="minorHAnsi" w:hAnsiTheme="minorHAnsi" w:cstheme="minorHAnsi"/>
                <w:b/>
                <w:sz w:val="20"/>
                <w:szCs w:val="20"/>
              </w:rPr>
              <w:t xml:space="preserve"> Z</w:t>
            </w:r>
            <w:r w:rsidR="00D91DB4" w:rsidRPr="00280203">
              <w:rPr>
                <w:rFonts w:asciiTheme="minorHAnsi" w:hAnsiTheme="minorHAnsi" w:cstheme="minorHAnsi"/>
                <w:b/>
                <w:sz w:val="20"/>
                <w:szCs w:val="20"/>
              </w:rPr>
              <w:t>e</w:t>
            </w:r>
            <w:r w:rsidR="00980EA1" w:rsidRPr="00280203">
              <w:rPr>
                <w:rFonts w:asciiTheme="minorHAnsi" w:hAnsiTheme="minorHAnsi" w:cstheme="minorHAnsi"/>
                <w:b/>
                <w:sz w:val="20"/>
                <w:szCs w:val="20"/>
              </w:rPr>
              <w:t>nebe Adimassu</w:t>
            </w:r>
          </w:p>
        </w:tc>
      </w:tr>
      <w:tr w:rsidR="00212EEA" w:rsidRPr="0047749D" w14:paraId="20165B09"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0D30B181" w14:textId="77777777" w:rsidR="00F01D15" w:rsidRPr="00FE339C" w:rsidRDefault="00212EEA">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A dry day is taken to be a day with less than 0.85</w:t>
            </w:r>
            <w:r w:rsidR="00B10F2F" w:rsidRPr="00FE339C">
              <w:rPr>
                <w:rFonts w:asciiTheme="minorHAnsi" w:eastAsia="Calibri" w:hAnsiTheme="minorHAnsi" w:cstheme="minorHAnsi"/>
                <w:color w:val="000000" w:themeColor="text1"/>
                <w:sz w:val="20"/>
                <w:szCs w:val="20"/>
              </w:rPr>
              <w:t xml:space="preserve"> </w:t>
            </w:r>
            <w:r w:rsidRPr="00FE339C">
              <w:rPr>
                <w:rFonts w:asciiTheme="minorHAnsi" w:eastAsia="Calibri" w:hAnsiTheme="minorHAnsi" w:cstheme="minorHAnsi"/>
                <w:color w:val="000000" w:themeColor="text1"/>
                <w:sz w:val="20"/>
                <w:szCs w:val="20"/>
              </w:rPr>
              <w:t>mm of rainfall while a dry spell is a period with consecutive dry days once the cropping season begins. Dry spells are categorized into different length and occurrences in different crop stages. Dry spell analyses in A</w:t>
            </w:r>
            <w:r w:rsidR="008B4FEC" w:rsidRPr="00FE339C">
              <w:rPr>
                <w:rFonts w:asciiTheme="minorHAnsi" w:eastAsia="Calibri" w:hAnsiTheme="minorHAnsi" w:cstheme="minorHAnsi"/>
                <w:color w:val="000000" w:themeColor="text1"/>
                <w:sz w:val="20"/>
                <w:szCs w:val="20"/>
              </w:rPr>
              <w:t xml:space="preserve">frica </w:t>
            </w:r>
            <w:r w:rsidRPr="00FE339C">
              <w:rPr>
                <w:rFonts w:asciiTheme="minorHAnsi" w:eastAsia="Calibri" w:hAnsiTheme="minorHAnsi" w:cstheme="minorHAnsi"/>
                <w:color w:val="000000" w:themeColor="text1"/>
                <w:sz w:val="20"/>
                <w:szCs w:val="20"/>
              </w:rPr>
              <w:t>R</w:t>
            </w:r>
            <w:r w:rsidR="008B4FEC" w:rsidRPr="00280203">
              <w:rPr>
                <w:rFonts w:asciiTheme="minorHAnsi" w:eastAsia="Calibri" w:hAnsiTheme="minorHAnsi" w:cstheme="minorHAnsi"/>
                <w:color w:val="000000" w:themeColor="text1"/>
                <w:sz w:val="20"/>
                <w:szCs w:val="20"/>
              </w:rPr>
              <w:t>ISING</w:t>
            </w:r>
            <w:r w:rsidRPr="00280203">
              <w:rPr>
                <w:rFonts w:asciiTheme="minorHAnsi" w:eastAsia="Calibri" w:hAnsiTheme="minorHAnsi" w:cstheme="minorHAnsi"/>
                <w:color w:val="000000" w:themeColor="text1"/>
                <w:sz w:val="20"/>
                <w:szCs w:val="20"/>
              </w:rPr>
              <w:t xml:space="preserve"> phase </w:t>
            </w:r>
            <w:r w:rsidR="007335B9" w:rsidRPr="00280203">
              <w:rPr>
                <w:rFonts w:asciiTheme="minorHAnsi" w:eastAsia="Calibri" w:hAnsiTheme="minorHAnsi" w:cstheme="minorHAnsi"/>
                <w:color w:val="000000" w:themeColor="text1"/>
                <w:sz w:val="20"/>
                <w:szCs w:val="20"/>
              </w:rPr>
              <w:t>1</w:t>
            </w:r>
            <w:r w:rsidRPr="00280203">
              <w:rPr>
                <w:rFonts w:asciiTheme="minorHAnsi" w:eastAsia="Calibri" w:hAnsiTheme="minorHAnsi" w:cstheme="minorHAnsi"/>
                <w:color w:val="000000" w:themeColor="text1"/>
                <w:sz w:val="20"/>
                <w:szCs w:val="20"/>
              </w:rPr>
              <w:t xml:space="preserve"> had focused on 90-day maize crop for nine rain gauge sites in northern Ghana and for six crops using the Navrongo rainfall data (</w:t>
            </w:r>
            <w:r w:rsidR="00A86769" w:rsidRPr="0047749D">
              <w:rPr>
                <w:rFonts w:asciiTheme="minorHAnsi" w:eastAsia="Calibri" w:hAnsiTheme="minorHAnsi" w:cstheme="minorHAnsi"/>
                <w:color w:val="000000" w:themeColor="text1"/>
                <w:sz w:val="20"/>
                <w:szCs w:val="20"/>
              </w:rPr>
              <w:t>Adimassu et al</w:t>
            </w:r>
            <w:r w:rsidRPr="0047749D">
              <w:rPr>
                <w:rFonts w:asciiTheme="minorHAnsi" w:eastAsia="Calibri" w:hAnsiTheme="minorHAnsi" w:cstheme="minorHAnsi"/>
                <w:color w:val="000000" w:themeColor="text1"/>
                <w:sz w:val="20"/>
                <w:szCs w:val="20"/>
              </w:rPr>
              <w:t>., 2017</w:t>
            </w:r>
            <w:r w:rsidR="002F541A" w:rsidRPr="0047749D">
              <w:rPr>
                <w:rStyle w:val="FootnoteReference"/>
                <w:rFonts w:asciiTheme="minorHAnsi" w:eastAsia="Calibri" w:hAnsiTheme="minorHAnsi" w:cstheme="minorHAnsi"/>
                <w:color w:val="000000" w:themeColor="text1"/>
                <w:sz w:val="20"/>
                <w:szCs w:val="20"/>
              </w:rPr>
              <w:footnoteReference w:id="10"/>
            </w:r>
            <w:r w:rsidRPr="00FE339C">
              <w:rPr>
                <w:rFonts w:asciiTheme="minorHAnsi" w:eastAsia="Calibri" w:hAnsiTheme="minorHAnsi" w:cstheme="minorHAnsi"/>
                <w:color w:val="000000" w:themeColor="text1"/>
                <w:sz w:val="20"/>
                <w:szCs w:val="20"/>
              </w:rPr>
              <w:t xml:space="preserve"> ). This study will expand the analysis to integrate yield response towards dry spells. Historical rainfall data from meteorological stations in northern Ghana with daily rainfall data covering at least twenty years w</w:t>
            </w:r>
            <w:r w:rsidR="0073181D" w:rsidRPr="00FE339C">
              <w:rPr>
                <w:rFonts w:asciiTheme="minorHAnsi" w:eastAsia="Calibri" w:hAnsiTheme="minorHAnsi" w:cstheme="minorHAnsi"/>
                <w:color w:val="000000" w:themeColor="text1"/>
                <w:sz w:val="20"/>
                <w:szCs w:val="20"/>
              </w:rPr>
              <w:t>ill</w:t>
            </w:r>
            <w:r w:rsidRPr="00280203">
              <w:rPr>
                <w:rFonts w:asciiTheme="minorHAnsi" w:eastAsia="Calibri" w:hAnsiTheme="minorHAnsi" w:cstheme="minorHAnsi"/>
                <w:color w:val="000000" w:themeColor="text1"/>
                <w:sz w:val="20"/>
                <w:szCs w:val="20"/>
              </w:rPr>
              <w:t xml:space="preserve"> be </w:t>
            </w:r>
            <w:r w:rsidR="008544BC" w:rsidRPr="00280203">
              <w:rPr>
                <w:rFonts w:asciiTheme="minorHAnsi" w:eastAsia="Calibri" w:hAnsiTheme="minorHAnsi" w:cstheme="minorHAnsi"/>
                <w:color w:val="000000" w:themeColor="text1"/>
                <w:sz w:val="20"/>
                <w:szCs w:val="20"/>
              </w:rPr>
              <w:t>analyzed</w:t>
            </w:r>
            <w:r w:rsidRPr="00280203">
              <w:rPr>
                <w:rFonts w:asciiTheme="minorHAnsi" w:eastAsia="Calibri" w:hAnsiTheme="minorHAnsi" w:cstheme="minorHAnsi"/>
                <w:color w:val="000000" w:themeColor="text1"/>
                <w:sz w:val="20"/>
                <w:szCs w:val="20"/>
              </w:rPr>
              <w:t xml:space="preserve"> for dry spells. Long-term dry spell analysis would be carried out using INSTAT+ v3.37. The probabilities of dry spell lengths exceeding 7, 10, 14 and 21 days w</w:t>
            </w:r>
            <w:r w:rsidR="0073181D" w:rsidRPr="0047749D">
              <w:rPr>
                <w:rFonts w:asciiTheme="minorHAnsi" w:eastAsia="Calibri" w:hAnsiTheme="minorHAnsi" w:cstheme="minorHAnsi"/>
                <w:color w:val="000000" w:themeColor="text1"/>
                <w:sz w:val="20"/>
                <w:szCs w:val="20"/>
              </w:rPr>
              <w:t>ill</w:t>
            </w:r>
            <w:r w:rsidRPr="0047749D">
              <w:rPr>
                <w:rFonts w:asciiTheme="minorHAnsi" w:eastAsia="Calibri" w:hAnsiTheme="minorHAnsi" w:cstheme="minorHAnsi"/>
                <w:color w:val="000000" w:themeColor="text1"/>
                <w:sz w:val="20"/>
                <w:szCs w:val="20"/>
              </w:rPr>
              <w:t xml:space="preserve"> be calculated. The probabilities w</w:t>
            </w:r>
            <w:r w:rsidR="0073181D" w:rsidRPr="0047749D">
              <w:rPr>
                <w:rFonts w:asciiTheme="minorHAnsi" w:eastAsia="Calibri" w:hAnsiTheme="minorHAnsi" w:cstheme="minorHAnsi"/>
                <w:color w:val="000000" w:themeColor="text1"/>
                <w:sz w:val="20"/>
                <w:szCs w:val="20"/>
              </w:rPr>
              <w:t>ill</w:t>
            </w:r>
            <w:r w:rsidRPr="0047749D">
              <w:rPr>
                <w:rFonts w:asciiTheme="minorHAnsi" w:eastAsia="Calibri" w:hAnsiTheme="minorHAnsi" w:cstheme="minorHAnsi"/>
                <w:color w:val="000000" w:themeColor="text1"/>
                <w:sz w:val="20"/>
                <w:szCs w:val="20"/>
              </w:rPr>
              <w:t xml:space="preserve"> be calculated to cover each growing stage for major crops grown in the A</w:t>
            </w:r>
            <w:r w:rsidR="008B4FEC" w:rsidRPr="0047749D">
              <w:rPr>
                <w:rFonts w:asciiTheme="minorHAnsi" w:eastAsia="Calibri" w:hAnsiTheme="minorHAnsi" w:cstheme="minorHAnsi"/>
                <w:color w:val="000000" w:themeColor="text1"/>
                <w:sz w:val="20"/>
                <w:szCs w:val="20"/>
              </w:rPr>
              <w:t>frica RISING</w:t>
            </w:r>
            <w:r w:rsidRPr="0047749D">
              <w:rPr>
                <w:rFonts w:asciiTheme="minorHAnsi" w:eastAsia="Calibri" w:hAnsiTheme="minorHAnsi" w:cstheme="minorHAnsi"/>
                <w:color w:val="000000" w:themeColor="text1"/>
                <w:sz w:val="20"/>
                <w:szCs w:val="20"/>
              </w:rPr>
              <w:t xml:space="preserve"> project. CROPWAT 8.0 model (FAO, 2005</w:t>
            </w:r>
            <w:r w:rsidR="002F541A" w:rsidRPr="0047749D">
              <w:rPr>
                <w:rStyle w:val="FootnoteReference"/>
                <w:rFonts w:asciiTheme="minorHAnsi" w:eastAsia="Calibri" w:hAnsiTheme="minorHAnsi" w:cstheme="minorHAnsi"/>
                <w:color w:val="000000" w:themeColor="text1"/>
                <w:sz w:val="20"/>
                <w:szCs w:val="20"/>
              </w:rPr>
              <w:footnoteReference w:id="11"/>
            </w:r>
            <w:r w:rsidRPr="0047749D">
              <w:rPr>
                <w:rFonts w:asciiTheme="minorHAnsi" w:eastAsia="Calibri" w:hAnsiTheme="minorHAnsi" w:cstheme="minorHAnsi"/>
                <w:color w:val="000000" w:themeColor="text1"/>
                <w:sz w:val="20"/>
                <w:szCs w:val="20"/>
              </w:rPr>
              <w:t>) w</w:t>
            </w:r>
            <w:r w:rsidR="0073181D" w:rsidRPr="00FE339C">
              <w:rPr>
                <w:rFonts w:asciiTheme="minorHAnsi" w:eastAsia="Calibri" w:hAnsiTheme="minorHAnsi" w:cstheme="minorHAnsi"/>
                <w:color w:val="000000" w:themeColor="text1"/>
                <w:sz w:val="20"/>
                <w:szCs w:val="20"/>
              </w:rPr>
              <w:t>ill</w:t>
            </w:r>
            <w:r w:rsidRPr="00FE339C">
              <w:rPr>
                <w:rFonts w:asciiTheme="minorHAnsi" w:eastAsia="Calibri" w:hAnsiTheme="minorHAnsi" w:cstheme="minorHAnsi"/>
                <w:color w:val="000000" w:themeColor="text1"/>
                <w:sz w:val="20"/>
                <w:szCs w:val="20"/>
              </w:rPr>
              <w:t xml:space="preserve"> be used to estimate yield responses using historical data, and compared to the dry spell categories.</w:t>
            </w:r>
          </w:p>
        </w:tc>
      </w:tr>
      <w:tr w:rsidR="00C04358" w:rsidRPr="0047749D" w14:paraId="202F38E0"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14AF3274" w14:textId="77777777" w:rsidR="00C04358" w:rsidRPr="0047749D" w:rsidRDefault="00C04358" w:rsidP="00BE33A8">
            <w:pPr>
              <w:jc w:val="both"/>
              <w:rPr>
                <w:rFonts w:asciiTheme="minorHAnsi" w:eastAsia="Calibri" w:hAnsiTheme="minorHAnsi" w:cstheme="minorHAnsi"/>
                <w:color w:val="000000" w:themeColor="text1"/>
                <w:sz w:val="20"/>
                <w:szCs w:val="20"/>
              </w:rPr>
            </w:pPr>
          </w:p>
        </w:tc>
      </w:tr>
      <w:tr w:rsidR="00C04358" w:rsidRPr="0047749D" w14:paraId="4505EBC5"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4EA5ADB6" w14:textId="77777777" w:rsidR="00C04358" w:rsidRPr="00280203" w:rsidRDefault="00C04358" w:rsidP="00605DF8">
            <w:pPr>
              <w:jc w:val="both"/>
              <w:rPr>
                <w:rFonts w:asciiTheme="minorHAnsi" w:eastAsia="Calibri" w:hAnsiTheme="minorHAnsi" w:cstheme="minorHAnsi"/>
                <w:b/>
                <w:color w:val="000000" w:themeColor="text1"/>
                <w:sz w:val="20"/>
                <w:szCs w:val="20"/>
              </w:rPr>
            </w:pPr>
            <w:r w:rsidRPr="0047749D">
              <w:rPr>
                <w:rFonts w:asciiTheme="minorHAnsi" w:eastAsia="Calibri" w:hAnsiTheme="minorHAnsi" w:cstheme="minorHAnsi"/>
                <w:b/>
                <w:color w:val="000000" w:themeColor="text1"/>
                <w:sz w:val="20"/>
                <w:szCs w:val="20"/>
              </w:rPr>
              <w:t xml:space="preserve">Sub-activity </w:t>
            </w:r>
            <w:r w:rsidR="007E1A82" w:rsidRPr="00FE339C">
              <w:rPr>
                <w:rFonts w:asciiTheme="minorHAnsi" w:eastAsia="Calibri" w:hAnsiTheme="minorHAnsi" w:cstheme="minorHAnsi"/>
                <w:b/>
                <w:color w:val="000000" w:themeColor="text1"/>
                <w:sz w:val="20"/>
                <w:szCs w:val="20"/>
              </w:rPr>
              <w:t>GH</w:t>
            </w:r>
            <w:r w:rsidRPr="00FE339C">
              <w:rPr>
                <w:rFonts w:asciiTheme="minorHAnsi" w:eastAsia="Calibri" w:hAnsiTheme="minorHAnsi" w:cstheme="minorHAnsi"/>
                <w:b/>
                <w:color w:val="000000" w:themeColor="text1"/>
                <w:sz w:val="20"/>
                <w:szCs w:val="20"/>
              </w:rPr>
              <w:t>122-170</w:t>
            </w:r>
            <w:r w:rsidR="002F346A">
              <w:rPr>
                <w:rFonts w:asciiTheme="minorHAnsi" w:eastAsia="Calibri" w:hAnsiTheme="minorHAnsi" w:cstheme="minorHAnsi"/>
                <w:b/>
                <w:color w:val="000000" w:themeColor="text1"/>
                <w:sz w:val="20"/>
                <w:szCs w:val="20"/>
              </w:rPr>
              <w:t>2</w:t>
            </w:r>
            <w:r w:rsidRPr="00FE339C">
              <w:rPr>
                <w:rFonts w:asciiTheme="minorHAnsi" w:eastAsia="Calibri" w:hAnsiTheme="minorHAnsi" w:cstheme="minorHAnsi"/>
                <w:b/>
                <w:color w:val="000000" w:themeColor="text1"/>
                <w:sz w:val="20"/>
                <w:szCs w:val="20"/>
              </w:rPr>
              <w:t>: Determining appropriate water scheduling methods for enhanced crop and water productivity in dry season vegetable production</w:t>
            </w:r>
            <w:r w:rsidR="00605DF8" w:rsidRPr="00FE339C">
              <w:rPr>
                <w:rFonts w:asciiTheme="minorHAnsi" w:eastAsia="Calibri" w:hAnsiTheme="minorHAnsi" w:cstheme="minorHAnsi"/>
                <w:b/>
                <w:color w:val="000000" w:themeColor="text1"/>
                <w:sz w:val="20"/>
                <w:szCs w:val="20"/>
              </w:rPr>
              <w:t xml:space="preserve"> – -</w:t>
            </w:r>
            <w:r w:rsidR="000D63AF" w:rsidRPr="00FE339C">
              <w:rPr>
                <w:rFonts w:asciiTheme="minorHAnsi" w:eastAsia="Calibri" w:hAnsiTheme="minorHAnsi" w:cstheme="minorHAnsi"/>
                <w:b/>
                <w:color w:val="000000" w:themeColor="text1"/>
                <w:sz w:val="20"/>
                <w:szCs w:val="20"/>
              </w:rPr>
              <w:t xml:space="preserve"> </w:t>
            </w:r>
            <w:r w:rsidR="00560240" w:rsidRPr="00FE339C">
              <w:rPr>
                <w:rFonts w:asciiTheme="minorHAnsi" w:hAnsiTheme="minorHAnsi" w:cstheme="minorHAnsi"/>
                <w:b/>
                <w:sz w:val="20"/>
                <w:szCs w:val="20"/>
              </w:rPr>
              <w:t>Leader</w:t>
            </w:r>
            <w:r w:rsidR="00605DF8" w:rsidRPr="00280203">
              <w:rPr>
                <w:rFonts w:asciiTheme="minorHAnsi" w:hAnsiTheme="minorHAnsi" w:cstheme="minorHAnsi"/>
                <w:b/>
                <w:sz w:val="20"/>
                <w:szCs w:val="20"/>
              </w:rPr>
              <w:t>:</w:t>
            </w:r>
            <w:r w:rsidR="00560240" w:rsidRPr="00280203">
              <w:rPr>
                <w:rFonts w:asciiTheme="minorHAnsi" w:hAnsiTheme="minorHAnsi" w:cstheme="minorHAnsi"/>
                <w:b/>
                <w:sz w:val="20"/>
                <w:szCs w:val="20"/>
              </w:rPr>
              <w:t xml:space="preserve"> Richard Appoh</w:t>
            </w:r>
          </w:p>
        </w:tc>
      </w:tr>
      <w:tr w:rsidR="00212EEA" w:rsidRPr="0047749D" w14:paraId="63EB10C6"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0F32B771" w14:textId="77777777" w:rsidR="00212EEA" w:rsidRPr="00280203" w:rsidRDefault="0073181D" w:rsidP="00BE33A8">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I</w:t>
            </w:r>
            <w:r w:rsidR="00212EEA" w:rsidRPr="00FE339C">
              <w:rPr>
                <w:rFonts w:asciiTheme="minorHAnsi" w:eastAsia="Calibri" w:hAnsiTheme="minorHAnsi" w:cstheme="minorHAnsi"/>
                <w:color w:val="000000" w:themeColor="text1"/>
                <w:sz w:val="20"/>
                <w:szCs w:val="20"/>
              </w:rPr>
              <w:t xml:space="preserve">rrigation scheduling technologies </w:t>
            </w:r>
            <w:r w:rsidRPr="00FE339C">
              <w:rPr>
                <w:rFonts w:asciiTheme="minorHAnsi" w:eastAsia="Calibri" w:hAnsiTheme="minorHAnsi" w:cstheme="minorHAnsi"/>
                <w:color w:val="000000" w:themeColor="text1"/>
                <w:sz w:val="20"/>
                <w:szCs w:val="20"/>
              </w:rPr>
              <w:t xml:space="preserve">will be tested </w:t>
            </w:r>
            <w:r w:rsidR="00212EEA" w:rsidRPr="00FE339C">
              <w:rPr>
                <w:rFonts w:asciiTheme="minorHAnsi" w:eastAsia="Calibri" w:hAnsiTheme="minorHAnsi" w:cstheme="minorHAnsi"/>
                <w:color w:val="000000" w:themeColor="text1"/>
                <w:sz w:val="20"/>
                <w:szCs w:val="20"/>
              </w:rPr>
              <w:t xml:space="preserve">in the vegetable hubs located in Nayngua and Tekuru in collaboration with World Vegetable Centre to assess the impact on crop water productivity as well as the socio-economics requirements for </w:t>
            </w:r>
            <w:r w:rsidR="008544BC" w:rsidRPr="00FE339C">
              <w:rPr>
                <w:rFonts w:asciiTheme="minorHAnsi" w:eastAsia="Calibri" w:hAnsiTheme="minorHAnsi" w:cstheme="minorHAnsi"/>
                <w:color w:val="000000" w:themeColor="text1"/>
                <w:sz w:val="20"/>
                <w:szCs w:val="20"/>
              </w:rPr>
              <w:t>up scaling</w:t>
            </w:r>
            <w:r w:rsidR="00212EEA" w:rsidRPr="00280203">
              <w:rPr>
                <w:rFonts w:asciiTheme="minorHAnsi" w:eastAsia="Calibri" w:hAnsiTheme="minorHAnsi" w:cstheme="minorHAnsi"/>
                <w:color w:val="000000" w:themeColor="text1"/>
                <w:sz w:val="20"/>
                <w:szCs w:val="20"/>
              </w:rPr>
              <w:t>.</w:t>
            </w:r>
          </w:p>
          <w:p w14:paraId="27B4197B" w14:textId="77777777" w:rsidR="00212EEA" w:rsidRPr="0047749D" w:rsidRDefault="00212EEA" w:rsidP="00BE33A8">
            <w:pPr>
              <w:jc w:val="both"/>
              <w:rPr>
                <w:rFonts w:asciiTheme="minorHAnsi" w:eastAsia="Calibri" w:hAnsiTheme="minorHAnsi" w:cstheme="minorHAnsi"/>
                <w:color w:val="000000" w:themeColor="text1"/>
                <w:sz w:val="20"/>
                <w:szCs w:val="20"/>
              </w:rPr>
            </w:pPr>
          </w:p>
          <w:p w14:paraId="43425CB3" w14:textId="77777777" w:rsidR="00212EEA" w:rsidRPr="0047749D" w:rsidRDefault="00212EEA" w:rsidP="009243B5">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Water scheduling: Wetting Front Detector, a sensor-</w:t>
            </w:r>
            <w:r w:rsidR="008544BC" w:rsidRPr="0047749D">
              <w:rPr>
                <w:rFonts w:asciiTheme="minorHAnsi" w:eastAsia="Calibri" w:hAnsiTheme="minorHAnsi" w:cstheme="minorHAnsi"/>
                <w:color w:val="000000" w:themeColor="text1"/>
                <w:sz w:val="20"/>
                <w:szCs w:val="20"/>
              </w:rPr>
              <w:t>based simple</w:t>
            </w:r>
            <w:r w:rsidRPr="0047749D">
              <w:rPr>
                <w:rFonts w:asciiTheme="minorHAnsi" w:eastAsia="Calibri" w:hAnsiTheme="minorHAnsi" w:cstheme="minorHAnsi"/>
                <w:color w:val="000000" w:themeColor="text1"/>
                <w:sz w:val="20"/>
                <w:szCs w:val="20"/>
              </w:rPr>
              <w:t xml:space="preserve"> tool w</w:t>
            </w:r>
            <w:r w:rsidR="0039342F" w:rsidRPr="0047749D">
              <w:rPr>
                <w:rFonts w:asciiTheme="minorHAnsi" w:eastAsia="Calibri" w:hAnsiTheme="minorHAnsi" w:cstheme="minorHAnsi"/>
                <w:color w:val="000000" w:themeColor="text1"/>
                <w:sz w:val="20"/>
                <w:szCs w:val="20"/>
              </w:rPr>
              <w:t>ill</w:t>
            </w:r>
            <w:r w:rsidRPr="0047749D">
              <w:rPr>
                <w:rFonts w:asciiTheme="minorHAnsi" w:eastAsia="Calibri" w:hAnsiTheme="minorHAnsi" w:cstheme="minorHAnsi"/>
                <w:color w:val="000000" w:themeColor="text1"/>
                <w:sz w:val="20"/>
                <w:szCs w:val="20"/>
              </w:rPr>
              <w:t xml:space="preserve"> be tested on vegetables to be selected by farmers. This will assist </w:t>
            </w:r>
            <w:r w:rsidR="008544BC" w:rsidRPr="0047749D">
              <w:rPr>
                <w:rFonts w:asciiTheme="minorHAnsi" w:eastAsia="Calibri" w:hAnsiTheme="minorHAnsi" w:cstheme="minorHAnsi"/>
                <w:color w:val="000000" w:themeColor="text1"/>
                <w:sz w:val="20"/>
                <w:szCs w:val="20"/>
              </w:rPr>
              <w:t>them to</w:t>
            </w:r>
            <w:r w:rsidRPr="0047749D">
              <w:rPr>
                <w:rFonts w:asciiTheme="minorHAnsi" w:eastAsia="Calibri" w:hAnsiTheme="minorHAnsi" w:cstheme="minorHAnsi"/>
                <w:color w:val="000000" w:themeColor="text1"/>
                <w:sz w:val="20"/>
                <w:szCs w:val="20"/>
              </w:rPr>
              <w:t xml:space="preserve"> schedule </w:t>
            </w:r>
            <w:r w:rsidR="0039342F" w:rsidRPr="0047749D">
              <w:rPr>
                <w:rFonts w:asciiTheme="minorHAnsi" w:eastAsia="Calibri" w:hAnsiTheme="minorHAnsi" w:cstheme="minorHAnsi"/>
                <w:color w:val="000000" w:themeColor="text1"/>
                <w:sz w:val="20"/>
                <w:szCs w:val="20"/>
              </w:rPr>
              <w:t xml:space="preserve">the </w:t>
            </w:r>
            <w:r w:rsidRPr="0047749D">
              <w:rPr>
                <w:rFonts w:asciiTheme="minorHAnsi" w:eastAsia="Calibri" w:hAnsiTheme="minorHAnsi" w:cstheme="minorHAnsi"/>
                <w:color w:val="000000" w:themeColor="text1"/>
                <w:sz w:val="20"/>
                <w:szCs w:val="20"/>
              </w:rPr>
              <w:t xml:space="preserve">irrigation of vegetables. The tool indicates when the root-zone is dry and when it becomes saturated during irrigation. The water productivity using the sensors will be compared against i) a fixed irrigation schedule and ii) the farmers’ normal practice. Recommended fertilizer and pest management practices will be implemented for all treatments. The experiment will provide an opportunity for farmers to compare the tested irrigation scheduling methods (Wetting Front Detector, </w:t>
            </w:r>
            <w:r w:rsidR="00033E0A" w:rsidRPr="0047749D">
              <w:rPr>
                <w:rFonts w:asciiTheme="minorHAnsi" w:eastAsia="Calibri" w:hAnsiTheme="minorHAnsi" w:cstheme="minorHAnsi"/>
                <w:color w:val="000000" w:themeColor="text1"/>
                <w:sz w:val="20"/>
                <w:szCs w:val="20"/>
              </w:rPr>
              <w:t>c</w:t>
            </w:r>
            <w:r w:rsidRPr="0047749D">
              <w:rPr>
                <w:rFonts w:asciiTheme="minorHAnsi" w:eastAsia="Calibri" w:hAnsiTheme="minorHAnsi" w:cstheme="minorHAnsi"/>
                <w:color w:val="000000" w:themeColor="text1"/>
                <w:sz w:val="20"/>
                <w:szCs w:val="20"/>
              </w:rPr>
              <w:t xml:space="preserve">rop water </w:t>
            </w:r>
            <w:r w:rsidR="009243B5" w:rsidRPr="0047749D">
              <w:rPr>
                <w:rFonts w:asciiTheme="minorHAnsi" w:eastAsia="Calibri" w:hAnsiTheme="minorHAnsi" w:cstheme="minorHAnsi"/>
                <w:color w:val="000000" w:themeColor="text1"/>
                <w:sz w:val="20"/>
                <w:szCs w:val="20"/>
              </w:rPr>
              <w:t>requirements</w:t>
            </w:r>
            <w:r w:rsidRPr="0047749D">
              <w:rPr>
                <w:rFonts w:asciiTheme="minorHAnsi" w:eastAsia="Calibri" w:hAnsiTheme="minorHAnsi" w:cstheme="minorHAnsi"/>
                <w:color w:val="000000" w:themeColor="text1"/>
                <w:sz w:val="20"/>
                <w:szCs w:val="20"/>
              </w:rPr>
              <w:t xml:space="preserve"> and </w:t>
            </w:r>
            <w:r w:rsidR="00033E0A" w:rsidRPr="0047749D">
              <w:rPr>
                <w:rFonts w:asciiTheme="minorHAnsi" w:eastAsia="Calibri" w:hAnsiTheme="minorHAnsi" w:cstheme="minorHAnsi"/>
                <w:color w:val="000000" w:themeColor="text1"/>
                <w:sz w:val="20"/>
                <w:szCs w:val="20"/>
              </w:rPr>
              <w:t>f</w:t>
            </w:r>
            <w:r w:rsidRPr="0047749D">
              <w:rPr>
                <w:rFonts w:asciiTheme="minorHAnsi" w:eastAsia="Calibri" w:hAnsiTheme="minorHAnsi" w:cstheme="minorHAnsi"/>
                <w:color w:val="000000" w:themeColor="text1"/>
                <w:sz w:val="20"/>
                <w:szCs w:val="20"/>
              </w:rPr>
              <w:t xml:space="preserve">armer </w:t>
            </w:r>
            <w:r w:rsidR="00033E0A" w:rsidRPr="0047749D">
              <w:rPr>
                <w:rFonts w:asciiTheme="minorHAnsi" w:eastAsia="Calibri" w:hAnsiTheme="minorHAnsi" w:cstheme="minorHAnsi"/>
                <w:color w:val="000000" w:themeColor="text1"/>
                <w:sz w:val="20"/>
                <w:szCs w:val="20"/>
              </w:rPr>
              <w:t>p</w:t>
            </w:r>
            <w:r w:rsidRPr="0047749D">
              <w:rPr>
                <w:rFonts w:asciiTheme="minorHAnsi" w:eastAsia="Calibri" w:hAnsiTheme="minorHAnsi" w:cstheme="minorHAnsi"/>
                <w:color w:val="000000" w:themeColor="text1"/>
                <w:sz w:val="20"/>
                <w:szCs w:val="20"/>
              </w:rPr>
              <w:t>ractice) with respect to income, water, labor and time savings.</w:t>
            </w:r>
          </w:p>
        </w:tc>
      </w:tr>
      <w:tr w:rsidR="003F4EEC" w:rsidRPr="0047749D" w14:paraId="38B44CFD"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4BEF5C49" w14:textId="77777777" w:rsidR="003F4EEC" w:rsidRPr="0047749D" w:rsidRDefault="003F4EEC" w:rsidP="003F4EEC">
            <w:pPr>
              <w:jc w:val="both"/>
              <w:rPr>
                <w:rFonts w:asciiTheme="minorHAnsi" w:eastAsia="Calibri" w:hAnsiTheme="minorHAnsi" w:cstheme="minorHAnsi"/>
                <w:color w:val="000000" w:themeColor="text1"/>
                <w:sz w:val="20"/>
                <w:szCs w:val="20"/>
              </w:rPr>
            </w:pPr>
          </w:p>
        </w:tc>
      </w:tr>
      <w:tr w:rsidR="00584A81" w:rsidRPr="0047749D" w14:paraId="3E04C8B5" w14:textId="77777777" w:rsidTr="003B7F26">
        <w:tc>
          <w:tcPr>
            <w:tcW w:w="5914" w:type="dxa"/>
            <w:gridSpan w:val="6"/>
            <w:tcBorders>
              <w:top w:val="single" w:sz="4" w:space="0" w:color="auto"/>
              <w:left w:val="single" w:sz="4" w:space="0" w:color="auto"/>
              <w:bottom w:val="single" w:sz="4" w:space="0" w:color="auto"/>
              <w:right w:val="single" w:sz="4" w:space="0" w:color="auto"/>
            </w:tcBorders>
          </w:tcPr>
          <w:p w14:paraId="77FA5209"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5. Data to be collected and uploaded</w:t>
            </w:r>
          </w:p>
        </w:tc>
        <w:tc>
          <w:tcPr>
            <w:tcW w:w="3561" w:type="dxa"/>
            <w:gridSpan w:val="5"/>
            <w:tcBorders>
              <w:top w:val="single" w:sz="4" w:space="0" w:color="auto"/>
              <w:left w:val="single" w:sz="4" w:space="0" w:color="auto"/>
              <w:bottom w:val="single" w:sz="4" w:space="0" w:color="auto"/>
              <w:right w:val="single" w:sz="4" w:space="0" w:color="auto"/>
            </w:tcBorders>
          </w:tcPr>
          <w:p w14:paraId="592A1216"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Responsibility/Institute</w:t>
            </w:r>
          </w:p>
        </w:tc>
      </w:tr>
      <w:tr w:rsidR="005311EC" w:rsidRPr="0047749D" w14:paraId="652A1614" w14:textId="77777777" w:rsidTr="003B7F26">
        <w:tc>
          <w:tcPr>
            <w:tcW w:w="5914" w:type="dxa"/>
            <w:gridSpan w:val="6"/>
            <w:tcBorders>
              <w:top w:val="single" w:sz="4" w:space="0" w:color="auto"/>
              <w:left w:val="single" w:sz="4" w:space="0" w:color="auto"/>
              <w:bottom w:val="single" w:sz="4" w:space="0" w:color="auto"/>
              <w:right w:val="single" w:sz="4" w:space="0" w:color="auto"/>
            </w:tcBorders>
          </w:tcPr>
          <w:p w14:paraId="5894A51D" w14:textId="77777777" w:rsidR="00212EEA" w:rsidRPr="0047749D" w:rsidRDefault="00212EEA" w:rsidP="005311EC">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5.1. For dry spell analysis:</w:t>
            </w:r>
            <w:r w:rsidR="00E23D39">
              <w:rPr>
                <w:rFonts w:asciiTheme="minorHAnsi" w:eastAsia="Calibri" w:hAnsiTheme="minorHAnsi" w:cstheme="minorHAnsi"/>
                <w:color w:val="000000" w:themeColor="text1"/>
                <w:sz w:val="20"/>
                <w:szCs w:val="20"/>
              </w:rPr>
              <w:t xml:space="preserve"> </w:t>
            </w:r>
            <w:r w:rsidR="002F346A">
              <w:rPr>
                <w:rFonts w:asciiTheme="minorHAnsi" w:eastAsia="Calibri" w:hAnsiTheme="minorHAnsi" w:cstheme="minorHAnsi"/>
                <w:color w:val="000000" w:themeColor="text1"/>
                <w:sz w:val="20"/>
                <w:szCs w:val="20"/>
              </w:rPr>
              <w:t>climate data including</w:t>
            </w:r>
            <w:r w:rsidRPr="0047749D">
              <w:rPr>
                <w:rFonts w:asciiTheme="minorHAnsi" w:eastAsia="Calibri" w:hAnsiTheme="minorHAnsi" w:cstheme="minorHAnsi"/>
                <w:color w:val="000000" w:themeColor="text1"/>
                <w:sz w:val="20"/>
                <w:szCs w:val="20"/>
              </w:rPr>
              <w:t xml:space="preserve"> rainfall data, </w:t>
            </w:r>
            <w:r w:rsidR="002F346A">
              <w:rPr>
                <w:rFonts w:asciiTheme="minorHAnsi" w:eastAsia="Calibri" w:hAnsiTheme="minorHAnsi" w:cstheme="minorHAnsi"/>
                <w:color w:val="000000" w:themeColor="text1"/>
                <w:sz w:val="20"/>
                <w:szCs w:val="20"/>
              </w:rPr>
              <w:t>temperature, PET (20-30 years)</w:t>
            </w:r>
          </w:p>
        </w:tc>
        <w:tc>
          <w:tcPr>
            <w:tcW w:w="3561" w:type="dxa"/>
            <w:gridSpan w:val="5"/>
            <w:tcBorders>
              <w:top w:val="single" w:sz="4" w:space="0" w:color="auto"/>
              <w:left w:val="single" w:sz="4" w:space="0" w:color="auto"/>
              <w:bottom w:val="single" w:sz="4" w:space="0" w:color="auto"/>
              <w:right w:val="single" w:sz="4" w:space="0" w:color="auto"/>
            </w:tcBorders>
          </w:tcPr>
          <w:p w14:paraId="598F2FD0"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IWMI</w:t>
            </w:r>
          </w:p>
        </w:tc>
      </w:tr>
      <w:tr w:rsidR="005311EC" w:rsidRPr="0047749D" w14:paraId="09D3BBA4" w14:textId="77777777" w:rsidTr="003B7F26">
        <w:tc>
          <w:tcPr>
            <w:tcW w:w="5914" w:type="dxa"/>
            <w:gridSpan w:val="6"/>
            <w:tcBorders>
              <w:top w:val="single" w:sz="4" w:space="0" w:color="auto"/>
              <w:left w:val="single" w:sz="4" w:space="0" w:color="auto"/>
              <w:bottom w:val="single" w:sz="4" w:space="0" w:color="auto"/>
              <w:right w:val="single" w:sz="4" w:space="0" w:color="auto"/>
            </w:tcBorders>
          </w:tcPr>
          <w:p w14:paraId="1A9DDD1A" w14:textId="77777777" w:rsidR="00212EEA" w:rsidRPr="00FE339C" w:rsidRDefault="00D91DB4"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5</w:t>
            </w:r>
            <w:r w:rsidR="00212EEA" w:rsidRPr="0047749D">
              <w:rPr>
                <w:rFonts w:asciiTheme="minorHAnsi" w:eastAsia="Calibri" w:hAnsiTheme="minorHAnsi" w:cstheme="minorHAnsi"/>
                <w:color w:val="000000" w:themeColor="text1"/>
                <w:sz w:val="20"/>
                <w:szCs w:val="20"/>
              </w:rPr>
              <w:t>.</w:t>
            </w:r>
            <w:r w:rsidR="00AE31EA" w:rsidRPr="00FE339C">
              <w:rPr>
                <w:rFonts w:asciiTheme="minorHAnsi" w:eastAsia="Calibri" w:hAnsiTheme="minorHAnsi" w:cstheme="minorHAnsi"/>
                <w:color w:val="000000" w:themeColor="text1"/>
                <w:sz w:val="20"/>
                <w:szCs w:val="20"/>
              </w:rPr>
              <w:t xml:space="preserve"> </w:t>
            </w:r>
            <w:r w:rsidR="002F346A">
              <w:rPr>
                <w:rFonts w:asciiTheme="minorHAnsi" w:eastAsia="Calibri" w:hAnsiTheme="minorHAnsi" w:cstheme="minorHAnsi"/>
                <w:color w:val="000000" w:themeColor="text1"/>
                <w:sz w:val="20"/>
                <w:szCs w:val="20"/>
              </w:rPr>
              <w:t>2</w:t>
            </w:r>
            <w:r w:rsidR="00212EEA" w:rsidRPr="00FE339C">
              <w:rPr>
                <w:rFonts w:asciiTheme="minorHAnsi" w:eastAsia="Calibri" w:hAnsiTheme="minorHAnsi" w:cstheme="minorHAnsi"/>
                <w:color w:val="000000" w:themeColor="text1"/>
                <w:sz w:val="20"/>
                <w:szCs w:val="20"/>
              </w:rPr>
              <w:t xml:space="preserve"> </w:t>
            </w:r>
            <w:r w:rsidR="002F346A">
              <w:rPr>
                <w:rFonts w:asciiTheme="minorHAnsi" w:eastAsia="Calibri" w:hAnsiTheme="minorHAnsi" w:cstheme="minorHAnsi"/>
                <w:color w:val="000000" w:themeColor="text1"/>
                <w:sz w:val="20"/>
                <w:szCs w:val="20"/>
              </w:rPr>
              <w:t>For dry season vegetable production:</w:t>
            </w:r>
          </w:p>
          <w:p w14:paraId="3537EE23"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FE339C">
              <w:rPr>
                <w:rFonts w:asciiTheme="minorHAnsi" w:eastAsia="Calibri" w:hAnsiTheme="minorHAnsi" w:cstheme="minorHAnsi"/>
                <w:color w:val="000000" w:themeColor="text1"/>
                <w:sz w:val="20"/>
                <w:szCs w:val="20"/>
                <w:lang w:val="en-GB"/>
              </w:rPr>
              <w:t>Yield – [marketable yield (</w:t>
            </w:r>
            <w:r w:rsidR="00900D9D" w:rsidRPr="00280203">
              <w:rPr>
                <w:rFonts w:asciiTheme="minorHAnsi" w:eastAsia="Calibri" w:hAnsiTheme="minorHAnsi" w:cstheme="minorHAnsi"/>
                <w:color w:val="000000" w:themeColor="text1"/>
                <w:sz w:val="20"/>
                <w:szCs w:val="20"/>
                <w:lang w:val="en-GB"/>
              </w:rPr>
              <w:t>k</w:t>
            </w:r>
            <w:r w:rsidRPr="00280203">
              <w:rPr>
                <w:rFonts w:asciiTheme="minorHAnsi" w:eastAsia="Calibri" w:hAnsiTheme="minorHAnsi" w:cstheme="minorHAnsi"/>
                <w:color w:val="000000" w:themeColor="text1"/>
                <w:sz w:val="20"/>
                <w:szCs w:val="20"/>
                <w:lang w:val="en-GB"/>
              </w:rPr>
              <w:t>g/plot), unmarketable yield (</w:t>
            </w:r>
            <w:r w:rsidR="00900D9D" w:rsidRPr="00280203">
              <w:rPr>
                <w:rFonts w:asciiTheme="minorHAnsi" w:eastAsia="Calibri" w:hAnsiTheme="minorHAnsi" w:cstheme="minorHAnsi"/>
                <w:color w:val="000000" w:themeColor="text1"/>
                <w:sz w:val="20"/>
                <w:szCs w:val="20"/>
                <w:lang w:val="en-GB"/>
              </w:rPr>
              <w:t>k</w:t>
            </w:r>
            <w:r w:rsidRPr="0047749D">
              <w:rPr>
                <w:rFonts w:asciiTheme="minorHAnsi" w:eastAsia="Calibri" w:hAnsiTheme="minorHAnsi" w:cstheme="minorHAnsi"/>
                <w:color w:val="000000" w:themeColor="text1"/>
                <w:sz w:val="20"/>
                <w:szCs w:val="20"/>
                <w:lang w:val="en-GB"/>
              </w:rPr>
              <w:t>g/plot), total yield (Kg/ha)] at each harvest.</w:t>
            </w:r>
          </w:p>
          <w:p w14:paraId="3DB77754"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 xml:space="preserve">Soil moisture </w:t>
            </w:r>
          </w:p>
          <w:p w14:paraId="42699759"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Irrigation quantity applied and frequency</w:t>
            </w:r>
          </w:p>
          <w:p w14:paraId="67E01642"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Fertilizer (type, quantity, timing, cost)</w:t>
            </w:r>
          </w:p>
          <w:p w14:paraId="1AC2D585"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Weed control (type, quantity, timing, cost)</w:t>
            </w:r>
          </w:p>
          <w:p w14:paraId="3F86063D"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pest control (type, quantity, timing, cost)</w:t>
            </w:r>
          </w:p>
          <w:p w14:paraId="13AA3179"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What, when and how much labour involved</w:t>
            </w:r>
          </w:p>
          <w:p w14:paraId="0338A43C"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Cost of other inputs</w:t>
            </w:r>
          </w:p>
          <w:p w14:paraId="2F014AE5" w14:textId="77777777" w:rsidR="00212EEA" w:rsidRPr="0047749D" w:rsidRDefault="00212EEA" w:rsidP="00A928F8">
            <w:pPr>
              <w:numPr>
                <w:ilvl w:val="0"/>
                <w:numId w:val="10"/>
              </w:numPr>
              <w:spacing w:after="160" w:line="259" w:lineRule="auto"/>
              <w:contextualSpacing/>
              <w:rPr>
                <w:rFonts w:asciiTheme="minorHAnsi" w:eastAsia="Calibri" w:hAnsiTheme="minorHAnsi" w:cstheme="minorHAnsi"/>
                <w:color w:val="000000" w:themeColor="text1"/>
                <w:sz w:val="20"/>
                <w:szCs w:val="20"/>
                <w:lang w:val="en-GB"/>
              </w:rPr>
            </w:pPr>
            <w:r w:rsidRPr="0047749D">
              <w:rPr>
                <w:rFonts w:asciiTheme="minorHAnsi" w:eastAsia="Calibri" w:hAnsiTheme="minorHAnsi" w:cstheme="minorHAnsi"/>
                <w:color w:val="000000" w:themeColor="text1"/>
                <w:sz w:val="20"/>
                <w:szCs w:val="20"/>
                <w:lang w:val="en-GB"/>
              </w:rPr>
              <w:t xml:space="preserve">Total income from the plot (Cedis/farm) </w:t>
            </w:r>
          </w:p>
        </w:tc>
        <w:tc>
          <w:tcPr>
            <w:tcW w:w="3561" w:type="dxa"/>
            <w:gridSpan w:val="5"/>
            <w:tcBorders>
              <w:top w:val="single" w:sz="4" w:space="0" w:color="auto"/>
              <w:left w:val="single" w:sz="4" w:space="0" w:color="auto"/>
              <w:bottom w:val="single" w:sz="4" w:space="0" w:color="auto"/>
              <w:right w:val="single" w:sz="4" w:space="0" w:color="auto"/>
            </w:tcBorders>
          </w:tcPr>
          <w:p w14:paraId="5FA2F667"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IWMI</w:t>
            </w:r>
          </w:p>
        </w:tc>
      </w:tr>
      <w:tr w:rsidR="00584A81" w:rsidRPr="0047749D" w14:paraId="5676470A" w14:textId="77777777" w:rsidTr="003B7F26">
        <w:tc>
          <w:tcPr>
            <w:tcW w:w="5921" w:type="dxa"/>
            <w:gridSpan w:val="7"/>
            <w:tcBorders>
              <w:top w:val="single" w:sz="4" w:space="0" w:color="auto"/>
              <w:left w:val="single" w:sz="4" w:space="0" w:color="auto"/>
              <w:bottom w:val="single" w:sz="4" w:space="0" w:color="auto"/>
              <w:right w:val="single" w:sz="4" w:space="0" w:color="auto"/>
            </w:tcBorders>
          </w:tcPr>
          <w:p w14:paraId="1AD23D79" w14:textId="77777777" w:rsidR="00212EEA" w:rsidRPr="0047749D" w:rsidRDefault="00212EEA" w:rsidP="00C15FBD">
            <w:pPr>
              <w:rPr>
                <w:rFonts w:asciiTheme="minorHAnsi" w:eastAsia="Calibri" w:hAnsiTheme="minorHAnsi" w:cstheme="minorHAnsi"/>
                <w:color w:val="000000" w:themeColor="text1"/>
                <w:sz w:val="20"/>
                <w:szCs w:val="20"/>
              </w:rPr>
            </w:pPr>
          </w:p>
        </w:tc>
        <w:tc>
          <w:tcPr>
            <w:tcW w:w="3554" w:type="dxa"/>
            <w:gridSpan w:val="4"/>
            <w:tcBorders>
              <w:top w:val="single" w:sz="4" w:space="0" w:color="auto"/>
              <w:left w:val="single" w:sz="4" w:space="0" w:color="auto"/>
              <w:bottom w:val="single" w:sz="4" w:space="0" w:color="auto"/>
              <w:right w:val="single" w:sz="4" w:space="0" w:color="auto"/>
            </w:tcBorders>
          </w:tcPr>
          <w:p w14:paraId="0E8D1BF5" w14:textId="77777777" w:rsidR="00212EEA" w:rsidRPr="00FE339C" w:rsidRDefault="00212EEA" w:rsidP="00C15FBD">
            <w:pPr>
              <w:rPr>
                <w:rFonts w:asciiTheme="minorHAnsi" w:eastAsia="Calibri" w:hAnsiTheme="minorHAnsi" w:cstheme="minorHAnsi"/>
                <w:color w:val="000000" w:themeColor="text1"/>
                <w:sz w:val="20"/>
                <w:szCs w:val="20"/>
              </w:rPr>
            </w:pPr>
          </w:p>
        </w:tc>
      </w:tr>
      <w:tr w:rsidR="00212EEA" w:rsidRPr="0047749D" w14:paraId="42A55BA9"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12903DF3" w14:textId="77777777" w:rsidR="00212EEA" w:rsidRPr="0047749D" w:rsidRDefault="00212EEA" w:rsidP="009243B5">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6. Milestones </w:t>
            </w:r>
          </w:p>
        </w:tc>
      </w:tr>
      <w:tr w:rsidR="00732AD2" w:rsidRPr="0047749D" w14:paraId="12A5714B" w14:textId="77777777" w:rsidTr="003B7F26">
        <w:tc>
          <w:tcPr>
            <w:tcW w:w="4577" w:type="dxa"/>
            <w:gridSpan w:val="3"/>
            <w:tcBorders>
              <w:top w:val="single" w:sz="4" w:space="0" w:color="auto"/>
              <w:left w:val="single" w:sz="4" w:space="0" w:color="auto"/>
              <w:bottom w:val="single" w:sz="4" w:space="0" w:color="auto"/>
              <w:right w:val="single" w:sz="4" w:space="0" w:color="auto"/>
            </w:tcBorders>
          </w:tcPr>
          <w:p w14:paraId="5CBA27B4" w14:textId="77777777" w:rsidR="00212EEA" w:rsidRPr="0047749D" w:rsidRDefault="00212EEA" w:rsidP="00C15FBD">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Deliverables</w:t>
            </w:r>
          </w:p>
        </w:tc>
        <w:tc>
          <w:tcPr>
            <w:tcW w:w="3452" w:type="dxa"/>
            <w:gridSpan w:val="7"/>
            <w:tcBorders>
              <w:top w:val="single" w:sz="4" w:space="0" w:color="auto"/>
              <w:left w:val="single" w:sz="4" w:space="0" w:color="auto"/>
              <w:bottom w:val="single" w:sz="4" w:space="0" w:color="auto"/>
              <w:right w:val="single" w:sz="4" w:space="0" w:color="auto"/>
            </w:tcBorders>
          </w:tcPr>
          <w:p w14:paraId="6C91FEE7"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Means of verification</w:t>
            </w:r>
          </w:p>
        </w:tc>
        <w:tc>
          <w:tcPr>
            <w:tcW w:w="1446" w:type="dxa"/>
            <w:tcBorders>
              <w:top w:val="single" w:sz="4" w:space="0" w:color="auto"/>
              <w:left w:val="single" w:sz="4" w:space="0" w:color="auto"/>
              <w:bottom w:val="single" w:sz="4" w:space="0" w:color="auto"/>
              <w:right w:val="single" w:sz="4" w:space="0" w:color="auto"/>
            </w:tcBorders>
          </w:tcPr>
          <w:p w14:paraId="37ECCDF1"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Date</w:t>
            </w:r>
          </w:p>
        </w:tc>
      </w:tr>
      <w:tr w:rsidR="006549B2" w:rsidRPr="0047749D" w14:paraId="57AA44A3" w14:textId="77777777" w:rsidTr="003B7F26">
        <w:tc>
          <w:tcPr>
            <w:tcW w:w="4577" w:type="dxa"/>
            <w:gridSpan w:val="3"/>
            <w:tcBorders>
              <w:top w:val="single" w:sz="4" w:space="0" w:color="auto"/>
              <w:left w:val="single" w:sz="4" w:space="0" w:color="auto"/>
              <w:bottom w:val="single" w:sz="4" w:space="0" w:color="auto"/>
              <w:right w:val="single" w:sz="4" w:space="0" w:color="auto"/>
            </w:tcBorders>
          </w:tcPr>
          <w:p w14:paraId="6FF7FC72" w14:textId="77777777" w:rsidR="00212EEA" w:rsidRPr="0047749D" w:rsidRDefault="00212EEA" w:rsidP="00AE31EA">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 xml:space="preserve">6.1. Dry spell incidence mapped out for AR regions in Ghana </w:t>
            </w:r>
          </w:p>
        </w:tc>
        <w:tc>
          <w:tcPr>
            <w:tcW w:w="3452" w:type="dxa"/>
            <w:gridSpan w:val="7"/>
            <w:tcBorders>
              <w:top w:val="single" w:sz="4" w:space="0" w:color="auto"/>
              <w:left w:val="single" w:sz="4" w:space="0" w:color="auto"/>
              <w:bottom w:val="single" w:sz="4" w:space="0" w:color="auto"/>
              <w:right w:val="single" w:sz="4" w:space="0" w:color="auto"/>
            </w:tcBorders>
          </w:tcPr>
          <w:p w14:paraId="179C9615"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 xml:space="preserve">A </w:t>
            </w:r>
            <w:r w:rsidR="000E31B1">
              <w:rPr>
                <w:rFonts w:asciiTheme="minorHAnsi" w:eastAsia="Calibri" w:hAnsiTheme="minorHAnsi" w:cstheme="minorHAnsi"/>
                <w:color w:val="000000" w:themeColor="text1"/>
                <w:sz w:val="20"/>
                <w:szCs w:val="20"/>
              </w:rPr>
              <w:t>journal paper submitted to Agric. Water Management</w:t>
            </w:r>
          </w:p>
        </w:tc>
        <w:tc>
          <w:tcPr>
            <w:tcW w:w="1446" w:type="dxa"/>
            <w:tcBorders>
              <w:top w:val="single" w:sz="4" w:space="0" w:color="auto"/>
              <w:left w:val="single" w:sz="4" w:space="0" w:color="auto"/>
              <w:bottom w:val="single" w:sz="4" w:space="0" w:color="auto"/>
              <w:right w:val="single" w:sz="4" w:space="0" w:color="auto"/>
            </w:tcBorders>
          </w:tcPr>
          <w:p w14:paraId="6D36500F" w14:textId="77777777" w:rsidR="00212EEA" w:rsidRPr="00FE339C" w:rsidRDefault="000E31B1" w:rsidP="005D5E00">
            <w:pPr>
              <w:rPr>
                <w:rFonts w:asciiTheme="minorHAnsi" w:eastAsia="Calibri" w:hAnsiTheme="minorHAnsi" w:cstheme="minorHAnsi"/>
                <w:color w:val="000000" w:themeColor="text1"/>
                <w:sz w:val="20"/>
                <w:szCs w:val="20"/>
              </w:rPr>
            </w:pPr>
            <w:r>
              <w:rPr>
                <w:rFonts w:asciiTheme="minorHAnsi" w:eastAsia="Calibri" w:hAnsiTheme="minorHAnsi" w:cstheme="minorHAnsi"/>
                <w:color w:val="000000" w:themeColor="text1"/>
                <w:sz w:val="20"/>
                <w:szCs w:val="20"/>
              </w:rPr>
              <w:t>Dec.</w:t>
            </w:r>
            <w:r w:rsidR="00212EEA" w:rsidRPr="00FE339C">
              <w:rPr>
                <w:rFonts w:asciiTheme="minorHAnsi" w:eastAsia="Calibri" w:hAnsiTheme="minorHAnsi" w:cstheme="minorHAnsi"/>
                <w:color w:val="000000" w:themeColor="text1"/>
                <w:sz w:val="20"/>
                <w:szCs w:val="20"/>
              </w:rPr>
              <w:t xml:space="preserve"> 2017</w:t>
            </w:r>
          </w:p>
        </w:tc>
      </w:tr>
      <w:tr w:rsidR="006549B2" w:rsidRPr="0047749D" w14:paraId="5A6FDBCB" w14:textId="77777777" w:rsidTr="003B7F26">
        <w:tc>
          <w:tcPr>
            <w:tcW w:w="4577" w:type="dxa"/>
            <w:gridSpan w:val="3"/>
            <w:tcBorders>
              <w:top w:val="single" w:sz="4" w:space="0" w:color="auto"/>
              <w:left w:val="single" w:sz="4" w:space="0" w:color="auto"/>
              <w:bottom w:val="single" w:sz="4" w:space="0" w:color="auto"/>
              <w:right w:val="single" w:sz="4" w:space="0" w:color="auto"/>
            </w:tcBorders>
          </w:tcPr>
          <w:p w14:paraId="3A17FE5A" w14:textId="77777777" w:rsidR="00212EEA" w:rsidRPr="0047749D" w:rsidRDefault="00212EEA" w:rsidP="00C15FBD">
            <w:pPr>
              <w:jc w:val="both"/>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6.3. Recommendations on irrigation scheduling methods for enhanced crop water productivity in the dry season</w:t>
            </w:r>
          </w:p>
        </w:tc>
        <w:tc>
          <w:tcPr>
            <w:tcW w:w="3452" w:type="dxa"/>
            <w:gridSpan w:val="7"/>
            <w:tcBorders>
              <w:top w:val="single" w:sz="4" w:space="0" w:color="auto"/>
              <w:left w:val="single" w:sz="4" w:space="0" w:color="auto"/>
              <w:bottom w:val="single" w:sz="4" w:space="0" w:color="auto"/>
              <w:right w:val="single" w:sz="4" w:space="0" w:color="auto"/>
            </w:tcBorders>
          </w:tcPr>
          <w:p w14:paraId="45859411"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 xml:space="preserve">A </w:t>
            </w:r>
            <w:r w:rsidR="000E31B1">
              <w:rPr>
                <w:rFonts w:asciiTheme="minorHAnsi" w:eastAsia="Calibri" w:hAnsiTheme="minorHAnsi" w:cstheme="minorHAnsi"/>
                <w:color w:val="000000" w:themeColor="text1"/>
                <w:sz w:val="20"/>
                <w:szCs w:val="20"/>
              </w:rPr>
              <w:t xml:space="preserve">project report to be published on CGspace </w:t>
            </w:r>
            <w:r w:rsidRPr="00FE339C">
              <w:rPr>
                <w:rFonts w:asciiTheme="minorHAnsi" w:eastAsia="Calibri" w:hAnsiTheme="minorHAnsi" w:cstheme="minorHAnsi"/>
                <w:color w:val="000000" w:themeColor="text1"/>
                <w:sz w:val="20"/>
                <w:szCs w:val="20"/>
              </w:rPr>
              <w:t>on effects of  irrigation scheduling on crop and water productivity</w:t>
            </w:r>
          </w:p>
        </w:tc>
        <w:tc>
          <w:tcPr>
            <w:tcW w:w="1446" w:type="dxa"/>
            <w:tcBorders>
              <w:top w:val="single" w:sz="4" w:space="0" w:color="auto"/>
              <w:left w:val="single" w:sz="4" w:space="0" w:color="auto"/>
              <w:bottom w:val="single" w:sz="4" w:space="0" w:color="auto"/>
              <w:right w:val="single" w:sz="4" w:space="0" w:color="auto"/>
            </w:tcBorders>
          </w:tcPr>
          <w:p w14:paraId="308E340E" w14:textId="77777777" w:rsidR="00212EEA" w:rsidRPr="00FE339C" w:rsidRDefault="00212EEA" w:rsidP="00AE31EA">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Mar</w:t>
            </w:r>
            <w:r w:rsidR="00D91DB4" w:rsidRPr="00FE339C">
              <w:rPr>
                <w:rFonts w:asciiTheme="minorHAnsi" w:eastAsia="Calibri" w:hAnsiTheme="minorHAnsi" w:cstheme="minorHAnsi"/>
                <w:color w:val="000000" w:themeColor="text1"/>
                <w:sz w:val="20"/>
                <w:szCs w:val="20"/>
              </w:rPr>
              <w:t>.</w:t>
            </w:r>
            <w:r w:rsidRPr="00FE339C">
              <w:rPr>
                <w:rFonts w:asciiTheme="minorHAnsi" w:eastAsia="Calibri" w:hAnsiTheme="minorHAnsi" w:cstheme="minorHAnsi"/>
                <w:color w:val="000000" w:themeColor="text1"/>
                <w:sz w:val="20"/>
                <w:szCs w:val="20"/>
              </w:rPr>
              <w:t xml:space="preserve"> 2020</w:t>
            </w:r>
          </w:p>
        </w:tc>
      </w:tr>
      <w:tr w:rsidR="00212EEA" w:rsidRPr="0047749D" w14:paraId="650528D9"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104FEB5E" w14:textId="77777777" w:rsidR="00212EEA" w:rsidRPr="0047749D" w:rsidRDefault="00212EEA" w:rsidP="00C15FBD">
            <w:pPr>
              <w:rPr>
                <w:rFonts w:asciiTheme="minorHAnsi" w:eastAsia="Calibri" w:hAnsiTheme="minorHAnsi" w:cstheme="minorHAnsi"/>
                <w:color w:val="000000" w:themeColor="text1"/>
                <w:sz w:val="20"/>
                <w:szCs w:val="20"/>
              </w:rPr>
            </w:pPr>
          </w:p>
        </w:tc>
      </w:tr>
      <w:tr w:rsidR="00212EEA" w:rsidRPr="0047749D" w14:paraId="3012D02C"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11FCF369"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7. Sustainable intensification indicators</w:t>
            </w:r>
          </w:p>
        </w:tc>
      </w:tr>
      <w:tr w:rsidR="006549B2" w:rsidRPr="0047749D" w14:paraId="42EAD9D9" w14:textId="77777777" w:rsidTr="003B7F26">
        <w:tc>
          <w:tcPr>
            <w:tcW w:w="4755" w:type="dxa"/>
            <w:gridSpan w:val="4"/>
            <w:tcBorders>
              <w:top w:val="single" w:sz="4" w:space="0" w:color="auto"/>
              <w:left w:val="single" w:sz="4" w:space="0" w:color="auto"/>
              <w:bottom w:val="single" w:sz="4" w:space="0" w:color="auto"/>
              <w:right w:val="single" w:sz="4" w:space="0" w:color="auto"/>
            </w:tcBorders>
          </w:tcPr>
          <w:p w14:paraId="5CC8F755"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7.1 Productivity</w:t>
            </w:r>
          </w:p>
        </w:tc>
        <w:tc>
          <w:tcPr>
            <w:tcW w:w="4720" w:type="dxa"/>
            <w:gridSpan w:val="7"/>
            <w:tcBorders>
              <w:top w:val="single" w:sz="4" w:space="0" w:color="auto"/>
              <w:left w:val="single" w:sz="4" w:space="0" w:color="auto"/>
              <w:bottom w:val="single" w:sz="4" w:space="0" w:color="auto"/>
              <w:right w:val="single" w:sz="4" w:space="0" w:color="auto"/>
            </w:tcBorders>
          </w:tcPr>
          <w:p w14:paraId="24C55F6F" w14:textId="77777777" w:rsidR="00212EEA" w:rsidRPr="00FE339C" w:rsidRDefault="000D63AF" w:rsidP="000D63AF">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Crop production at plot and field levels.</w:t>
            </w:r>
          </w:p>
        </w:tc>
      </w:tr>
      <w:tr w:rsidR="006549B2" w:rsidRPr="0047749D" w14:paraId="19470272" w14:textId="77777777" w:rsidTr="003B7F26">
        <w:tc>
          <w:tcPr>
            <w:tcW w:w="4755" w:type="dxa"/>
            <w:gridSpan w:val="4"/>
            <w:tcBorders>
              <w:top w:val="single" w:sz="4" w:space="0" w:color="auto"/>
              <w:left w:val="single" w:sz="4" w:space="0" w:color="auto"/>
              <w:bottom w:val="single" w:sz="4" w:space="0" w:color="auto"/>
              <w:right w:val="single" w:sz="4" w:space="0" w:color="auto"/>
            </w:tcBorders>
          </w:tcPr>
          <w:p w14:paraId="46B44055"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7.2 Environmental</w:t>
            </w:r>
          </w:p>
        </w:tc>
        <w:tc>
          <w:tcPr>
            <w:tcW w:w="4720" w:type="dxa"/>
            <w:gridSpan w:val="7"/>
            <w:tcBorders>
              <w:top w:val="single" w:sz="4" w:space="0" w:color="auto"/>
              <w:left w:val="single" w:sz="4" w:space="0" w:color="auto"/>
              <w:bottom w:val="single" w:sz="4" w:space="0" w:color="auto"/>
              <w:right w:val="single" w:sz="4" w:space="0" w:color="auto"/>
            </w:tcBorders>
          </w:tcPr>
          <w:p w14:paraId="0C14E94E" w14:textId="77777777" w:rsidR="00212EEA" w:rsidRPr="00FE339C" w:rsidRDefault="00212EEA" w:rsidP="000D63AF">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Water availability: Field/plot level/metrics</w:t>
            </w:r>
          </w:p>
        </w:tc>
      </w:tr>
      <w:tr w:rsidR="006549B2" w:rsidRPr="0047749D" w14:paraId="3E8C466E" w14:textId="77777777" w:rsidTr="003B7F26">
        <w:tc>
          <w:tcPr>
            <w:tcW w:w="4755" w:type="dxa"/>
            <w:gridSpan w:val="4"/>
            <w:tcBorders>
              <w:top w:val="single" w:sz="4" w:space="0" w:color="auto"/>
              <w:left w:val="single" w:sz="4" w:space="0" w:color="auto"/>
              <w:bottom w:val="single" w:sz="4" w:space="0" w:color="auto"/>
              <w:right w:val="single" w:sz="4" w:space="0" w:color="auto"/>
            </w:tcBorders>
          </w:tcPr>
          <w:p w14:paraId="5435903A" w14:textId="77777777" w:rsidR="00212EEA" w:rsidRPr="0047749D" w:rsidRDefault="00212EEA"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7.3 Economic</w:t>
            </w:r>
          </w:p>
        </w:tc>
        <w:tc>
          <w:tcPr>
            <w:tcW w:w="4720" w:type="dxa"/>
            <w:gridSpan w:val="7"/>
            <w:tcBorders>
              <w:top w:val="single" w:sz="4" w:space="0" w:color="auto"/>
              <w:left w:val="single" w:sz="4" w:space="0" w:color="auto"/>
              <w:bottom w:val="single" w:sz="4" w:space="0" w:color="auto"/>
              <w:right w:val="single" w:sz="4" w:space="0" w:color="auto"/>
            </w:tcBorders>
          </w:tcPr>
          <w:p w14:paraId="25EADF7B" w14:textId="77777777" w:rsidR="00212EEA" w:rsidRPr="00FE339C" w:rsidRDefault="00212EEA" w:rsidP="006F2742">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Profitability</w:t>
            </w:r>
            <w:r w:rsidR="006F2742" w:rsidRPr="00FE339C">
              <w:rPr>
                <w:rFonts w:asciiTheme="minorHAnsi" w:eastAsia="Calibri" w:hAnsiTheme="minorHAnsi" w:cstheme="minorHAnsi"/>
                <w:color w:val="000000" w:themeColor="text1"/>
                <w:sz w:val="20"/>
                <w:szCs w:val="20"/>
              </w:rPr>
              <w:t xml:space="preserve"> and input use efficiency at the field level</w:t>
            </w:r>
          </w:p>
        </w:tc>
      </w:tr>
      <w:tr w:rsidR="006549B2" w:rsidRPr="0047749D" w14:paraId="5118176E" w14:textId="77777777" w:rsidTr="003B7F26">
        <w:tc>
          <w:tcPr>
            <w:tcW w:w="4755" w:type="dxa"/>
            <w:gridSpan w:val="4"/>
            <w:tcBorders>
              <w:top w:val="single" w:sz="4" w:space="0" w:color="auto"/>
              <w:left w:val="single" w:sz="4" w:space="0" w:color="auto"/>
              <w:bottom w:val="single" w:sz="4" w:space="0" w:color="auto"/>
              <w:right w:val="single" w:sz="4" w:space="0" w:color="auto"/>
            </w:tcBorders>
          </w:tcPr>
          <w:p w14:paraId="2676AE26" w14:textId="77777777" w:rsidR="00212EEA" w:rsidRPr="0047749D" w:rsidRDefault="00066052"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7.4 Social</w:t>
            </w:r>
          </w:p>
        </w:tc>
        <w:tc>
          <w:tcPr>
            <w:tcW w:w="4720" w:type="dxa"/>
            <w:gridSpan w:val="7"/>
            <w:tcBorders>
              <w:top w:val="single" w:sz="4" w:space="0" w:color="auto"/>
              <w:left w:val="single" w:sz="4" w:space="0" w:color="auto"/>
              <w:bottom w:val="single" w:sz="4" w:space="0" w:color="auto"/>
              <w:right w:val="single" w:sz="4" w:space="0" w:color="auto"/>
            </w:tcBorders>
          </w:tcPr>
          <w:p w14:paraId="3203A685" w14:textId="77777777" w:rsidR="00212EEA" w:rsidRPr="00FE339C" w:rsidRDefault="00212EEA"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Gender equity; collective action in the use of available water resources</w:t>
            </w:r>
          </w:p>
        </w:tc>
      </w:tr>
      <w:tr w:rsidR="006549B2" w:rsidRPr="0047749D" w14:paraId="17FE3DD5" w14:textId="77777777" w:rsidTr="003B7F26">
        <w:tc>
          <w:tcPr>
            <w:tcW w:w="4755" w:type="dxa"/>
            <w:gridSpan w:val="4"/>
            <w:tcBorders>
              <w:top w:val="single" w:sz="4" w:space="0" w:color="auto"/>
              <w:left w:val="single" w:sz="4" w:space="0" w:color="auto"/>
              <w:bottom w:val="single" w:sz="4" w:space="0" w:color="auto"/>
              <w:right w:val="single" w:sz="4" w:space="0" w:color="auto"/>
            </w:tcBorders>
          </w:tcPr>
          <w:p w14:paraId="2447AC02" w14:textId="77777777" w:rsidR="00212EEA" w:rsidRPr="0047749D" w:rsidRDefault="00066052" w:rsidP="00C15FBD">
            <w:pPr>
              <w:rPr>
                <w:rFonts w:asciiTheme="minorHAnsi" w:eastAsia="Calibri" w:hAnsiTheme="minorHAnsi" w:cstheme="minorHAnsi"/>
                <w:color w:val="000000" w:themeColor="text1"/>
                <w:sz w:val="20"/>
                <w:szCs w:val="20"/>
              </w:rPr>
            </w:pPr>
            <w:r w:rsidRPr="0047749D">
              <w:rPr>
                <w:rFonts w:asciiTheme="minorHAnsi" w:eastAsia="Calibri" w:hAnsiTheme="minorHAnsi" w:cstheme="minorHAnsi"/>
                <w:color w:val="000000" w:themeColor="text1"/>
                <w:sz w:val="20"/>
                <w:szCs w:val="20"/>
              </w:rPr>
              <w:t>7.5 Human</w:t>
            </w:r>
          </w:p>
        </w:tc>
        <w:tc>
          <w:tcPr>
            <w:tcW w:w="4720" w:type="dxa"/>
            <w:gridSpan w:val="7"/>
            <w:tcBorders>
              <w:top w:val="single" w:sz="4" w:space="0" w:color="auto"/>
              <w:left w:val="single" w:sz="4" w:space="0" w:color="auto"/>
              <w:bottom w:val="single" w:sz="4" w:space="0" w:color="auto"/>
              <w:right w:val="single" w:sz="4" w:space="0" w:color="auto"/>
            </w:tcBorders>
          </w:tcPr>
          <w:p w14:paraId="6C9E826B" w14:textId="77777777" w:rsidR="00212EEA" w:rsidRPr="00FE339C" w:rsidRDefault="00066052" w:rsidP="00C15FBD">
            <w:pPr>
              <w:rPr>
                <w:rFonts w:asciiTheme="minorHAnsi" w:eastAsia="Calibri" w:hAnsiTheme="minorHAnsi" w:cstheme="minorHAnsi"/>
                <w:color w:val="000000" w:themeColor="text1"/>
                <w:sz w:val="20"/>
                <w:szCs w:val="20"/>
              </w:rPr>
            </w:pPr>
            <w:r w:rsidRPr="00FE339C">
              <w:rPr>
                <w:rFonts w:asciiTheme="minorHAnsi" w:eastAsia="Calibri" w:hAnsiTheme="minorHAnsi" w:cstheme="minorHAnsi"/>
                <w:color w:val="000000" w:themeColor="text1"/>
                <w:sz w:val="20"/>
                <w:szCs w:val="20"/>
              </w:rPr>
              <w:t>Food Security: Field/plot level/metrics Food production (Participatory assessment, survey)</w:t>
            </w:r>
          </w:p>
        </w:tc>
      </w:tr>
      <w:tr w:rsidR="00212EEA" w:rsidRPr="0047749D" w14:paraId="26EB2951" w14:textId="77777777" w:rsidTr="003B7F26">
        <w:tc>
          <w:tcPr>
            <w:tcW w:w="9475" w:type="dxa"/>
            <w:gridSpan w:val="11"/>
            <w:tcBorders>
              <w:top w:val="single" w:sz="4" w:space="0" w:color="auto"/>
              <w:left w:val="single" w:sz="4" w:space="0" w:color="auto"/>
              <w:bottom w:val="single" w:sz="4" w:space="0" w:color="auto"/>
              <w:right w:val="single" w:sz="4" w:space="0" w:color="auto"/>
            </w:tcBorders>
          </w:tcPr>
          <w:p w14:paraId="0F96CAB5" w14:textId="77777777" w:rsidR="00212EEA" w:rsidRPr="0047749D" w:rsidRDefault="00212EEA" w:rsidP="00C15FBD">
            <w:pPr>
              <w:rPr>
                <w:rFonts w:asciiTheme="minorHAnsi" w:eastAsia="Calibri" w:hAnsiTheme="minorHAnsi" w:cstheme="minorHAnsi"/>
                <w:color w:val="000000" w:themeColor="text1"/>
                <w:sz w:val="20"/>
                <w:szCs w:val="20"/>
              </w:rPr>
            </w:pPr>
          </w:p>
        </w:tc>
      </w:tr>
    </w:tbl>
    <w:p w14:paraId="269CDEAC" w14:textId="77777777" w:rsidR="00212EEA" w:rsidRPr="0047749D" w:rsidRDefault="00212EEA" w:rsidP="00212EEA">
      <w:pPr>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3500"/>
        <w:gridCol w:w="3688"/>
        <w:gridCol w:w="2280"/>
      </w:tblGrid>
      <w:tr w:rsidR="00212EEA" w:rsidRPr="0047749D" w14:paraId="37BFBD45" w14:textId="77777777" w:rsidTr="0068792B">
        <w:tc>
          <w:tcPr>
            <w:tcW w:w="3500" w:type="dxa"/>
          </w:tcPr>
          <w:p w14:paraId="6B172295" w14:textId="77777777" w:rsidR="00212EEA" w:rsidRPr="00FE339C" w:rsidRDefault="00212EEA" w:rsidP="00C15FBD">
            <w:pPr>
              <w:rPr>
                <w:sz w:val="20"/>
                <w:szCs w:val="20"/>
              </w:rPr>
            </w:pPr>
            <w:r w:rsidRPr="00FE339C">
              <w:rPr>
                <w:sz w:val="20"/>
                <w:szCs w:val="20"/>
              </w:rPr>
              <w:t>8. How will scaling be achieved?</w:t>
            </w:r>
          </w:p>
        </w:tc>
        <w:tc>
          <w:tcPr>
            <w:tcW w:w="5968" w:type="dxa"/>
            <w:gridSpan w:val="2"/>
          </w:tcPr>
          <w:p w14:paraId="71968D83" w14:textId="77777777" w:rsidR="00212EEA" w:rsidRPr="00FE339C" w:rsidRDefault="00212EEA" w:rsidP="00C15FBD">
            <w:pPr>
              <w:rPr>
                <w:sz w:val="20"/>
                <w:szCs w:val="20"/>
              </w:rPr>
            </w:pPr>
          </w:p>
        </w:tc>
      </w:tr>
      <w:tr w:rsidR="00212EEA" w:rsidRPr="0047749D" w14:paraId="3C181C36" w14:textId="77777777" w:rsidTr="0068792B">
        <w:tc>
          <w:tcPr>
            <w:tcW w:w="9468" w:type="dxa"/>
            <w:gridSpan w:val="3"/>
          </w:tcPr>
          <w:p w14:paraId="51CCE272" w14:textId="77777777" w:rsidR="00212EEA" w:rsidRPr="00353C81" w:rsidRDefault="005735F7" w:rsidP="00BE33A8">
            <w:pPr>
              <w:jc w:val="both"/>
              <w:rPr>
                <w:sz w:val="20"/>
                <w:szCs w:val="20"/>
              </w:rPr>
            </w:pPr>
            <w:r>
              <w:rPr>
                <w:sz w:val="20"/>
                <w:szCs w:val="20"/>
              </w:rPr>
              <w:t>Scaling will be achieved by organizing s</w:t>
            </w:r>
            <w:r w:rsidR="009243B5" w:rsidRPr="0047749D">
              <w:rPr>
                <w:sz w:val="20"/>
                <w:szCs w:val="20"/>
              </w:rPr>
              <w:t xml:space="preserve">takeholder </w:t>
            </w:r>
            <w:r>
              <w:rPr>
                <w:sz w:val="20"/>
                <w:szCs w:val="20"/>
              </w:rPr>
              <w:t xml:space="preserve">meetings with farmers and extension officers on the results of the trials, the preferred water scheduling and application methods during the dry season as well as the supplementary irrigation options for rainy season production. The project teams will share research results and engage with potential scaling partners </w:t>
            </w:r>
            <w:r w:rsidR="000E31B1">
              <w:rPr>
                <w:sz w:val="20"/>
                <w:szCs w:val="20"/>
              </w:rPr>
              <w:t xml:space="preserve">in the Northern Agricultural Sector working Group (NASWG) which is a dialogue platform </w:t>
            </w:r>
            <w:r w:rsidR="00212EEA" w:rsidRPr="0047749D">
              <w:rPr>
                <w:sz w:val="20"/>
                <w:szCs w:val="20"/>
              </w:rPr>
              <w:t xml:space="preserve">for engaging the government and </w:t>
            </w:r>
            <w:r w:rsidR="00A94ACE">
              <w:rPr>
                <w:sz w:val="20"/>
                <w:szCs w:val="20"/>
              </w:rPr>
              <w:t>d</w:t>
            </w:r>
            <w:r w:rsidR="00212EEA" w:rsidRPr="0047749D">
              <w:rPr>
                <w:sz w:val="20"/>
                <w:szCs w:val="20"/>
              </w:rPr>
              <w:t xml:space="preserve">evelopment </w:t>
            </w:r>
            <w:r w:rsidR="008851AD">
              <w:rPr>
                <w:sz w:val="20"/>
                <w:szCs w:val="20"/>
              </w:rPr>
              <w:t>p</w:t>
            </w:r>
            <w:r w:rsidR="00212EEA" w:rsidRPr="0047749D">
              <w:rPr>
                <w:sz w:val="20"/>
                <w:szCs w:val="20"/>
              </w:rPr>
              <w:t>artners in the realization of the agriculture policy in the north. Co-generation of knowledge through on-farm demonstration will be used to scale out innovative technologies. Fact sheets, workshops, radio discussion</w:t>
            </w:r>
            <w:r w:rsidR="00214445" w:rsidRPr="0047749D">
              <w:rPr>
                <w:sz w:val="20"/>
                <w:szCs w:val="20"/>
              </w:rPr>
              <w:t>s,</w:t>
            </w:r>
            <w:r w:rsidR="00212EEA" w:rsidRPr="0047749D">
              <w:rPr>
                <w:sz w:val="20"/>
                <w:szCs w:val="20"/>
              </w:rPr>
              <w:t xml:space="preserve"> policy briefs, as well as scientific papers publication will be used to communicate to the wider populace.</w:t>
            </w:r>
          </w:p>
        </w:tc>
      </w:tr>
      <w:tr w:rsidR="00212EEA" w:rsidRPr="0047749D" w14:paraId="6B9E743F" w14:textId="77777777" w:rsidTr="0068792B">
        <w:tc>
          <w:tcPr>
            <w:tcW w:w="9468" w:type="dxa"/>
            <w:gridSpan w:val="3"/>
          </w:tcPr>
          <w:p w14:paraId="03FF1392" w14:textId="77777777" w:rsidR="00212EEA" w:rsidRPr="0047749D" w:rsidRDefault="00212EEA" w:rsidP="00C15FBD">
            <w:pPr>
              <w:rPr>
                <w:sz w:val="20"/>
                <w:szCs w:val="20"/>
              </w:rPr>
            </w:pPr>
          </w:p>
        </w:tc>
      </w:tr>
      <w:tr w:rsidR="00212EEA" w:rsidRPr="0047749D" w14:paraId="7EA94161" w14:textId="77777777" w:rsidTr="0068792B">
        <w:tc>
          <w:tcPr>
            <w:tcW w:w="7188" w:type="dxa"/>
            <w:gridSpan w:val="2"/>
          </w:tcPr>
          <w:p w14:paraId="38DE752C" w14:textId="77777777" w:rsidR="00212EEA" w:rsidRPr="0047749D" w:rsidRDefault="00212EEA" w:rsidP="00C15FBD">
            <w:pPr>
              <w:rPr>
                <w:sz w:val="20"/>
                <w:szCs w:val="20"/>
              </w:rPr>
            </w:pPr>
            <w:r w:rsidRPr="0047749D">
              <w:rPr>
                <w:sz w:val="20"/>
                <w:szCs w:val="20"/>
              </w:rPr>
              <w:t>9. How are the activities in this protocol linked to those of others?</w:t>
            </w:r>
          </w:p>
        </w:tc>
        <w:tc>
          <w:tcPr>
            <w:tcW w:w="2280" w:type="dxa"/>
          </w:tcPr>
          <w:p w14:paraId="4941DC32" w14:textId="77777777" w:rsidR="00212EEA" w:rsidRPr="00FE339C" w:rsidRDefault="00212EEA" w:rsidP="00C15FBD">
            <w:pPr>
              <w:rPr>
                <w:sz w:val="20"/>
                <w:szCs w:val="20"/>
              </w:rPr>
            </w:pPr>
          </w:p>
        </w:tc>
      </w:tr>
      <w:tr w:rsidR="00212EEA" w:rsidRPr="0047749D" w14:paraId="6E0E348F" w14:textId="77777777" w:rsidTr="0068792B">
        <w:tc>
          <w:tcPr>
            <w:tcW w:w="9468" w:type="dxa"/>
            <w:gridSpan w:val="3"/>
          </w:tcPr>
          <w:p w14:paraId="3E3E1090" w14:textId="77777777" w:rsidR="00212EEA" w:rsidRPr="00FE339C" w:rsidRDefault="000D63AF" w:rsidP="00143913">
            <w:pPr>
              <w:rPr>
                <w:sz w:val="20"/>
                <w:szCs w:val="20"/>
              </w:rPr>
            </w:pPr>
            <w:r w:rsidRPr="0047749D">
              <w:rPr>
                <w:sz w:val="20"/>
                <w:szCs w:val="20"/>
              </w:rPr>
              <w:t>Linked to GH111A-17 and GH</w:t>
            </w:r>
            <w:r w:rsidR="00143913" w:rsidRPr="0047749D">
              <w:rPr>
                <w:sz w:val="20"/>
                <w:szCs w:val="20"/>
              </w:rPr>
              <w:t>122-17.</w:t>
            </w:r>
          </w:p>
        </w:tc>
      </w:tr>
    </w:tbl>
    <w:p w14:paraId="32034065" w14:textId="77777777" w:rsidR="00E33E06" w:rsidRPr="0047749D" w:rsidRDefault="00E33E06" w:rsidP="00212EEA">
      <w:pPr>
        <w:rPr>
          <w:rFonts w:asciiTheme="minorHAnsi" w:hAnsiTheme="minorHAnsi" w:cstheme="minorHAnsi"/>
          <w:sz w:val="20"/>
          <w:szCs w:val="20"/>
        </w:rPr>
      </w:pP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542"/>
        <w:gridCol w:w="29"/>
        <w:gridCol w:w="73"/>
        <w:gridCol w:w="617"/>
        <w:gridCol w:w="826"/>
        <w:gridCol w:w="343"/>
        <w:gridCol w:w="948"/>
        <w:gridCol w:w="562"/>
        <w:gridCol w:w="79"/>
        <w:gridCol w:w="230"/>
        <w:gridCol w:w="405"/>
        <w:gridCol w:w="741"/>
        <w:gridCol w:w="1535"/>
      </w:tblGrid>
      <w:tr w:rsidR="00A94ACE" w:rsidRPr="0047749D" w14:paraId="05059027" w14:textId="77777777" w:rsidTr="007B12CC">
        <w:trPr>
          <w:gridAfter w:val="7"/>
          <w:wAfter w:w="4500" w:type="dxa"/>
          <w:trHeight w:val="300"/>
        </w:trPr>
        <w:tc>
          <w:tcPr>
            <w:tcW w:w="4973" w:type="dxa"/>
            <w:gridSpan w:val="7"/>
            <w:shd w:val="clear" w:color="auto" w:fill="auto"/>
            <w:noWrap/>
          </w:tcPr>
          <w:p w14:paraId="41CA32A4" w14:textId="77777777" w:rsidR="00A94ACE" w:rsidRPr="00FE339C" w:rsidRDefault="00A94ACE" w:rsidP="00C15FBD">
            <w:pPr>
              <w:rPr>
                <w:rFonts w:asciiTheme="minorHAnsi" w:hAnsiTheme="minorHAnsi"/>
                <w:color w:val="000000"/>
                <w:sz w:val="20"/>
                <w:szCs w:val="20"/>
              </w:rPr>
            </w:pPr>
            <w:r w:rsidRPr="00FE339C">
              <w:rPr>
                <w:rFonts w:asciiTheme="minorHAnsi" w:hAnsiTheme="minorHAnsi"/>
                <w:color w:val="000000"/>
                <w:sz w:val="20"/>
                <w:szCs w:val="20"/>
              </w:rPr>
              <w:t>10. Budget (US</w:t>
            </w:r>
            <w:r>
              <w:rPr>
                <w:rFonts w:asciiTheme="minorHAnsi" w:hAnsiTheme="minorHAnsi"/>
                <w:color w:val="000000"/>
                <w:sz w:val="20"/>
                <w:szCs w:val="20"/>
              </w:rPr>
              <w:t>D)</w:t>
            </w:r>
          </w:p>
        </w:tc>
      </w:tr>
      <w:tr w:rsidR="005735F7" w:rsidRPr="0047749D" w14:paraId="5EDB6505" w14:textId="77777777" w:rsidTr="007B12CC">
        <w:trPr>
          <w:gridAfter w:val="7"/>
          <w:wAfter w:w="4500" w:type="dxa"/>
          <w:trHeight w:val="300"/>
        </w:trPr>
        <w:tc>
          <w:tcPr>
            <w:tcW w:w="2543" w:type="dxa"/>
            <w:shd w:val="clear" w:color="auto" w:fill="auto"/>
            <w:noWrap/>
            <w:hideMark/>
          </w:tcPr>
          <w:p w14:paraId="4177E216"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Budget Line</w:t>
            </w:r>
          </w:p>
        </w:tc>
        <w:tc>
          <w:tcPr>
            <w:tcW w:w="2430" w:type="dxa"/>
            <w:gridSpan w:val="6"/>
            <w:shd w:val="clear" w:color="auto" w:fill="auto"/>
            <w:noWrap/>
            <w:hideMark/>
          </w:tcPr>
          <w:p w14:paraId="2F294F7E"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IWMI</w:t>
            </w:r>
          </w:p>
        </w:tc>
      </w:tr>
      <w:tr w:rsidR="005735F7" w:rsidRPr="0047749D" w14:paraId="001FF2B7" w14:textId="77777777" w:rsidTr="007B12CC">
        <w:trPr>
          <w:gridAfter w:val="7"/>
          <w:wAfter w:w="4500" w:type="dxa"/>
          <w:trHeight w:val="300"/>
        </w:trPr>
        <w:tc>
          <w:tcPr>
            <w:tcW w:w="2543" w:type="dxa"/>
            <w:shd w:val="clear" w:color="auto" w:fill="auto"/>
            <w:noWrap/>
            <w:hideMark/>
          </w:tcPr>
          <w:p w14:paraId="21BF5F43"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Personnel</w:t>
            </w:r>
          </w:p>
        </w:tc>
        <w:tc>
          <w:tcPr>
            <w:tcW w:w="2430" w:type="dxa"/>
            <w:gridSpan w:val="6"/>
            <w:shd w:val="clear" w:color="auto" w:fill="auto"/>
            <w:noWrap/>
          </w:tcPr>
          <w:p w14:paraId="45B65D23"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35,300</w:t>
            </w:r>
          </w:p>
        </w:tc>
      </w:tr>
      <w:tr w:rsidR="005735F7" w:rsidRPr="0047749D" w14:paraId="42516032" w14:textId="77777777" w:rsidTr="007B12CC">
        <w:trPr>
          <w:gridAfter w:val="7"/>
          <w:wAfter w:w="4500" w:type="dxa"/>
          <w:trHeight w:val="300"/>
        </w:trPr>
        <w:tc>
          <w:tcPr>
            <w:tcW w:w="2543" w:type="dxa"/>
            <w:shd w:val="clear" w:color="auto" w:fill="auto"/>
            <w:noWrap/>
          </w:tcPr>
          <w:p w14:paraId="64AF18A4"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 xml:space="preserve">Consultant </w:t>
            </w:r>
          </w:p>
        </w:tc>
        <w:tc>
          <w:tcPr>
            <w:tcW w:w="2430" w:type="dxa"/>
            <w:gridSpan w:val="6"/>
            <w:shd w:val="clear" w:color="auto" w:fill="auto"/>
            <w:noWrap/>
          </w:tcPr>
          <w:p w14:paraId="2C513455"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1,000</w:t>
            </w:r>
          </w:p>
        </w:tc>
      </w:tr>
      <w:tr w:rsidR="005735F7" w:rsidRPr="0047749D" w14:paraId="7FC57969" w14:textId="77777777" w:rsidTr="007B12CC">
        <w:trPr>
          <w:gridAfter w:val="7"/>
          <w:wAfter w:w="4500" w:type="dxa"/>
          <w:trHeight w:val="300"/>
        </w:trPr>
        <w:tc>
          <w:tcPr>
            <w:tcW w:w="2543" w:type="dxa"/>
            <w:shd w:val="clear" w:color="auto" w:fill="auto"/>
            <w:noWrap/>
            <w:hideMark/>
          </w:tcPr>
          <w:p w14:paraId="46E4244C"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Services</w:t>
            </w:r>
          </w:p>
        </w:tc>
        <w:tc>
          <w:tcPr>
            <w:tcW w:w="2430" w:type="dxa"/>
            <w:gridSpan w:val="6"/>
            <w:shd w:val="clear" w:color="auto" w:fill="auto"/>
            <w:noWrap/>
          </w:tcPr>
          <w:p w14:paraId="3951520C"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12,910</w:t>
            </w:r>
          </w:p>
        </w:tc>
      </w:tr>
      <w:tr w:rsidR="005735F7" w:rsidRPr="0047749D" w14:paraId="0866AD69" w14:textId="77777777" w:rsidTr="007B12CC">
        <w:trPr>
          <w:gridAfter w:val="7"/>
          <w:wAfter w:w="4500" w:type="dxa"/>
          <w:trHeight w:val="300"/>
        </w:trPr>
        <w:tc>
          <w:tcPr>
            <w:tcW w:w="2543" w:type="dxa"/>
            <w:shd w:val="clear" w:color="auto" w:fill="auto"/>
            <w:noWrap/>
            <w:hideMark/>
          </w:tcPr>
          <w:p w14:paraId="55CFB64B"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Supplies</w:t>
            </w:r>
          </w:p>
        </w:tc>
        <w:tc>
          <w:tcPr>
            <w:tcW w:w="2430" w:type="dxa"/>
            <w:gridSpan w:val="6"/>
            <w:shd w:val="clear" w:color="auto" w:fill="auto"/>
            <w:noWrap/>
          </w:tcPr>
          <w:p w14:paraId="1C912C8C"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952</w:t>
            </w:r>
          </w:p>
        </w:tc>
      </w:tr>
      <w:tr w:rsidR="005735F7" w:rsidRPr="0047749D" w14:paraId="295C9798" w14:textId="77777777" w:rsidTr="007B12CC">
        <w:trPr>
          <w:gridAfter w:val="7"/>
          <w:wAfter w:w="4500" w:type="dxa"/>
          <w:trHeight w:val="300"/>
        </w:trPr>
        <w:tc>
          <w:tcPr>
            <w:tcW w:w="2543" w:type="dxa"/>
            <w:shd w:val="clear" w:color="auto" w:fill="auto"/>
            <w:noWrap/>
            <w:hideMark/>
          </w:tcPr>
          <w:p w14:paraId="6617519C"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Capital</w:t>
            </w:r>
          </w:p>
        </w:tc>
        <w:tc>
          <w:tcPr>
            <w:tcW w:w="2430" w:type="dxa"/>
            <w:gridSpan w:val="6"/>
            <w:shd w:val="clear" w:color="auto" w:fill="auto"/>
            <w:noWrap/>
          </w:tcPr>
          <w:p w14:paraId="27A2BDEB" w14:textId="77777777" w:rsidR="005735F7" w:rsidRPr="00FE339C" w:rsidRDefault="005735F7" w:rsidP="00C15FBD">
            <w:pPr>
              <w:rPr>
                <w:rFonts w:asciiTheme="minorHAnsi" w:hAnsiTheme="minorHAnsi"/>
                <w:color w:val="000000"/>
                <w:sz w:val="20"/>
                <w:szCs w:val="20"/>
              </w:rPr>
            </w:pPr>
          </w:p>
        </w:tc>
      </w:tr>
      <w:tr w:rsidR="005735F7" w:rsidRPr="0047749D" w14:paraId="254050FB" w14:textId="77777777" w:rsidTr="007B12CC">
        <w:trPr>
          <w:gridAfter w:val="7"/>
          <w:wAfter w:w="4500" w:type="dxa"/>
          <w:trHeight w:val="300"/>
        </w:trPr>
        <w:tc>
          <w:tcPr>
            <w:tcW w:w="2543" w:type="dxa"/>
            <w:shd w:val="clear" w:color="auto" w:fill="auto"/>
            <w:noWrap/>
            <w:hideMark/>
          </w:tcPr>
          <w:p w14:paraId="60307709"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Travel</w:t>
            </w:r>
          </w:p>
        </w:tc>
        <w:tc>
          <w:tcPr>
            <w:tcW w:w="2430" w:type="dxa"/>
            <w:gridSpan w:val="6"/>
            <w:shd w:val="clear" w:color="auto" w:fill="auto"/>
            <w:noWrap/>
          </w:tcPr>
          <w:p w14:paraId="3E5385C9"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9,000</w:t>
            </w:r>
          </w:p>
        </w:tc>
      </w:tr>
      <w:tr w:rsidR="005735F7" w:rsidRPr="0047749D" w14:paraId="33C85029" w14:textId="77777777" w:rsidTr="007B12CC">
        <w:trPr>
          <w:gridAfter w:val="7"/>
          <w:wAfter w:w="4500" w:type="dxa"/>
          <w:trHeight w:val="300"/>
        </w:trPr>
        <w:tc>
          <w:tcPr>
            <w:tcW w:w="2543" w:type="dxa"/>
            <w:shd w:val="clear" w:color="auto" w:fill="auto"/>
            <w:noWrap/>
            <w:hideMark/>
          </w:tcPr>
          <w:p w14:paraId="2F6F624F"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Overhead</w:t>
            </w:r>
          </w:p>
        </w:tc>
        <w:tc>
          <w:tcPr>
            <w:tcW w:w="2430" w:type="dxa"/>
            <w:gridSpan w:val="6"/>
            <w:shd w:val="clear" w:color="auto" w:fill="auto"/>
            <w:noWrap/>
          </w:tcPr>
          <w:p w14:paraId="5F1B4238"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10,838</w:t>
            </w:r>
          </w:p>
        </w:tc>
      </w:tr>
      <w:tr w:rsidR="005735F7" w:rsidRPr="0047749D" w14:paraId="671C4D67" w14:textId="77777777" w:rsidTr="007B12CC">
        <w:trPr>
          <w:gridAfter w:val="7"/>
          <w:wAfter w:w="4500" w:type="dxa"/>
          <w:trHeight w:val="300"/>
        </w:trPr>
        <w:tc>
          <w:tcPr>
            <w:tcW w:w="2543" w:type="dxa"/>
            <w:shd w:val="clear" w:color="auto" w:fill="auto"/>
            <w:noWrap/>
            <w:hideMark/>
          </w:tcPr>
          <w:p w14:paraId="26B80B5D" w14:textId="77777777" w:rsidR="005735F7" w:rsidRPr="0047749D" w:rsidRDefault="005735F7" w:rsidP="00C15FBD">
            <w:pPr>
              <w:rPr>
                <w:rFonts w:asciiTheme="minorHAnsi" w:hAnsiTheme="minorHAnsi"/>
                <w:color w:val="000000"/>
                <w:sz w:val="20"/>
                <w:szCs w:val="20"/>
              </w:rPr>
            </w:pPr>
            <w:r w:rsidRPr="0047749D">
              <w:rPr>
                <w:rFonts w:asciiTheme="minorHAnsi" w:hAnsiTheme="minorHAnsi"/>
                <w:color w:val="000000"/>
                <w:sz w:val="20"/>
                <w:szCs w:val="20"/>
              </w:rPr>
              <w:t>Total</w:t>
            </w:r>
          </w:p>
        </w:tc>
        <w:tc>
          <w:tcPr>
            <w:tcW w:w="2430" w:type="dxa"/>
            <w:gridSpan w:val="6"/>
            <w:shd w:val="clear" w:color="auto" w:fill="auto"/>
            <w:noWrap/>
            <w:hideMark/>
          </w:tcPr>
          <w:p w14:paraId="7D98B9C9" w14:textId="77777777" w:rsidR="005735F7" w:rsidRPr="00FE339C" w:rsidRDefault="005735F7" w:rsidP="00C15FBD">
            <w:pPr>
              <w:rPr>
                <w:rFonts w:asciiTheme="minorHAnsi" w:hAnsiTheme="minorHAnsi"/>
                <w:color w:val="000000"/>
                <w:sz w:val="20"/>
                <w:szCs w:val="20"/>
              </w:rPr>
            </w:pPr>
            <w:r w:rsidRPr="00FE339C">
              <w:rPr>
                <w:rFonts w:asciiTheme="minorHAnsi" w:hAnsiTheme="minorHAnsi"/>
                <w:color w:val="000000"/>
                <w:sz w:val="20"/>
                <w:szCs w:val="20"/>
              </w:rPr>
              <w:t>70,000</w:t>
            </w:r>
          </w:p>
        </w:tc>
      </w:tr>
      <w:tr w:rsidR="00EC58C4" w:rsidRPr="0047749D" w14:paraId="54CB71BA" w14:textId="77777777" w:rsidTr="007B12CC">
        <w:trPr>
          <w:trHeight w:val="224"/>
        </w:trPr>
        <w:tc>
          <w:tcPr>
            <w:tcW w:w="9468" w:type="dxa"/>
            <w:gridSpan w:val="14"/>
          </w:tcPr>
          <w:p w14:paraId="6661E642" w14:textId="562AB83B" w:rsidR="00EC58C4" w:rsidRPr="007B12CC" w:rsidRDefault="00C15FBD" w:rsidP="006D67FF">
            <w:pPr>
              <w:jc w:val="center"/>
              <w:rPr>
                <w:rFonts w:asciiTheme="minorHAnsi" w:eastAsia="Calibri" w:hAnsiTheme="minorHAnsi" w:cs="Calibri"/>
                <w:b/>
                <w:sz w:val="28"/>
                <w:szCs w:val="28"/>
              </w:rPr>
            </w:pPr>
            <w:r w:rsidRPr="0047749D">
              <w:rPr>
                <w:rFonts w:asciiTheme="minorHAnsi" w:hAnsiTheme="minorHAnsi" w:cstheme="minorHAnsi"/>
                <w:b/>
                <w:sz w:val="20"/>
                <w:szCs w:val="20"/>
              </w:rPr>
              <w:br w:type="page"/>
            </w:r>
            <w:r w:rsidR="00EC58C4" w:rsidRPr="007B12CC">
              <w:rPr>
                <w:rFonts w:asciiTheme="minorHAnsi" w:eastAsia="Calibri" w:hAnsiTheme="minorHAnsi" w:cs="Calibri"/>
                <w:b/>
                <w:sz w:val="28"/>
                <w:szCs w:val="28"/>
              </w:rPr>
              <w:t>2017 Africa RISING West Africa Activity Protocol</w:t>
            </w:r>
            <w:r w:rsidR="003F4EEC" w:rsidRPr="007B12CC">
              <w:rPr>
                <w:rFonts w:asciiTheme="minorHAnsi" w:eastAsia="Calibri" w:hAnsiTheme="minorHAnsi" w:cs="Calibri"/>
                <w:b/>
                <w:sz w:val="28"/>
                <w:szCs w:val="28"/>
              </w:rPr>
              <w:t xml:space="preserve"> </w:t>
            </w:r>
            <w:r w:rsidR="006D67FF" w:rsidRPr="007B12CC">
              <w:rPr>
                <w:rFonts w:asciiTheme="minorHAnsi" w:eastAsia="Calibri" w:hAnsiTheme="minorHAnsi" w:cs="Calibri"/>
                <w:b/>
                <w:sz w:val="28"/>
                <w:szCs w:val="28"/>
              </w:rPr>
              <w:t>– Outcome 2:</w:t>
            </w:r>
            <w:r w:rsidR="003F4EEC" w:rsidRPr="007B12CC">
              <w:rPr>
                <w:rFonts w:asciiTheme="minorHAnsi" w:eastAsia="Calibri" w:hAnsiTheme="minorHAnsi" w:cs="Calibri"/>
                <w:b/>
                <w:sz w:val="28"/>
                <w:szCs w:val="28"/>
              </w:rPr>
              <w:t xml:space="preserve"> </w:t>
            </w:r>
            <w:r w:rsidR="007E1A82" w:rsidRPr="007B12CC">
              <w:rPr>
                <w:rFonts w:asciiTheme="minorHAnsi" w:eastAsia="Calibri" w:hAnsiTheme="minorHAnsi" w:cs="Calibri"/>
                <w:b/>
                <w:sz w:val="28"/>
                <w:szCs w:val="28"/>
              </w:rPr>
              <w:t>GH</w:t>
            </w:r>
            <w:r w:rsidR="003F4EEC" w:rsidRPr="007B12CC">
              <w:rPr>
                <w:rFonts w:asciiTheme="minorHAnsi" w:eastAsia="Calibri" w:hAnsiTheme="minorHAnsi" w:cs="Calibri"/>
                <w:b/>
                <w:sz w:val="28"/>
                <w:szCs w:val="28"/>
              </w:rPr>
              <w:t>211-17</w:t>
            </w:r>
          </w:p>
        </w:tc>
      </w:tr>
      <w:tr w:rsidR="00EC58C4" w:rsidRPr="0047749D" w14:paraId="1D88ADA6" w14:textId="77777777" w:rsidTr="007B12CC">
        <w:trPr>
          <w:trHeight w:val="224"/>
        </w:trPr>
        <w:tc>
          <w:tcPr>
            <w:tcW w:w="9468" w:type="dxa"/>
            <w:gridSpan w:val="14"/>
          </w:tcPr>
          <w:p w14:paraId="1BD6E129" w14:textId="77777777" w:rsidR="00EC58C4" w:rsidRPr="00302DF1" w:rsidRDefault="00EC58C4" w:rsidP="00D43C0C">
            <w:pPr>
              <w:rPr>
                <w:rFonts w:asciiTheme="minorHAnsi" w:eastAsia="Calibri" w:hAnsiTheme="minorHAnsi" w:cs="Calibri"/>
                <w:i/>
                <w:sz w:val="20"/>
                <w:szCs w:val="20"/>
              </w:rPr>
            </w:pPr>
            <w:r w:rsidRPr="00302DF1">
              <w:rPr>
                <w:rFonts w:asciiTheme="minorHAnsi" w:eastAsia="Calibri" w:hAnsiTheme="minorHAnsi" w:cs="Calibri"/>
                <w:i/>
                <w:sz w:val="20"/>
                <w:szCs w:val="20"/>
              </w:rPr>
              <w:t>Outcome 2:</w:t>
            </w:r>
            <w:r w:rsidRPr="00302DF1">
              <w:rPr>
                <w:rFonts w:asciiTheme="minorHAnsi" w:hAnsiTheme="minorHAnsi" w:cs="Calibri"/>
                <w:i/>
                <w:color w:val="000000"/>
              </w:rPr>
              <w:t xml:space="preserve"> </w:t>
            </w:r>
            <w:r w:rsidRPr="00302DF1">
              <w:rPr>
                <w:rFonts w:asciiTheme="minorHAnsi" w:hAnsiTheme="minorHAnsi" w:cs="Calibri"/>
                <w:i/>
                <w:color w:val="000000"/>
                <w:sz w:val="20"/>
                <w:szCs w:val="20"/>
              </w:rPr>
              <w:t>More farmers and farm families in the intervention communities are adopting technologies and practices to improve nutrition, food and feed safety, post-harvest handling and value addition.</w:t>
            </w:r>
          </w:p>
        </w:tc>
      </w:tr>
      <w:tr w:rsidR="00EC58C4" w:rsidRPr="0047749D" w14:paraId="5C6CE027" w14:textId="77777777" w:rsidTr="007B12CC">
        <w:tc>
          <w:tcPr>
            <w:tcW w:w="3114" w:type="dxa"/>
            <w:gridSpan w:val="3"/>
          </w:tcPr>
          <w:p w14:paraId="1F7A8549" w14:textId="77777777" w:rsidR="00EC58C4" w:rsidRPr="00FE339C" w:rsidRDefault="00EC58C4" w:rsidP="00963F4A">
            <w:pPr>
              <w:rPr>
                <w:rFonts w:asciiTheme="minorHAnsi" w:eastAsia="Calibri" w:hAnsiTheme="minorHAnsi" w:cs="Calibri"/>
                <w:sz w:val="20"/>
                <w:szCs w:val="20"/>
              </w:rPr>
            </w:pPr>
            <w:r w:rsidRPr="0047749D">
              <w:rPr>
                <w:rFonts w:asciiTheme="minorHAnsi" w:eastAsia="Calibri" w:hAnsiTheme="minorHAnsi" w:cs="Calibri"/>
                <w:sz w:val="20"/>
                <w:szCs w:val="20"/>
              </w:rPr>
              <w:t>a. Output</w:t>
            </w:r>
            <w:r w:rsidR="003F4EEC" w:rsidRPr="0047749D">
              <w:rPr>
                <w:rFonts w:asciiTheme="minorHAnsi" w:eastAsia="Calibri" w:hAnsiTheme="minorHAnsi" w:cs="Calibri"/>
                <w:sz w:val="20"/>
                <w:szCs w:val="20"/>
              </w:rPr>
              <w:t>: 2.1</w:t>
            </w:r>
          </w:p>
        </w:tc>
        <w:tc>
          <w:tcPr>
            <w:tcW w:w="6354" w:type="dxa"/>
            <w:gridSpan w:val="11"/>
          </w:tcPr>
          <w:p w14:paraId="3A57FC0A" w14:textId="77777777" w:rsidR="00EC58C4" w:rsidRPr="0047749D" w:rsidRDefault="00EC58C4" w:rsidP="00D43C0C">
            <w:pPr>
              <w:rPr>
                <w:rFonts w:asciiTheme="minorHAnsi" w:hAnsiTheme="minorHAnsi" w:cs="Calibri"/>
                <w:color w:val="000000"/>
                <w:sz w:val="20"/>
                <w:szCs w:val="20"/>
              </w:rPr>
            </w:pPr>
            <w:r w:rsidRPr="00E9712E">
              <w:rPr>
                <w:rFonts w:asciiTheme="minorHAnsi" w:hAnsiTheme="minorHAnsi" w:cs="Calibri"/>
                <w:bCs/>
                <w:color w:val="000000"/>
                <w:sz w:val="20"/>
                <w:szCs w:val="20"/>
              </w:rPr>
              <w:t>Improved technologies, practices and habits to increase production and consumption of diverse and more nutritious food by farm families, especially by women and children</w:t>
            </w:r>
            <w:r w:rsidR="008851AD">
              <w:rPr>
                <w:rFonts w:asciiTheme="minorHAnsi" w:hAnsiTheme="minorHAnsi" w:cs="Calibri"/>
                <w:bCs/>
                <w:color w:val="000000"/>
                <w:sz w:val="20"/>
                <w:szCs w:val="20"/>
              </w:rPr>
              <w:t>,</w:t>
            </w:r>
            <w:r w:rsidRPr="00E9712E">
              <w:rPr>
                <w:rFonts w:asciiTheme="minorHAnsi" w:hAnsiTheme="minorHAnsi" w:cs="Calibri"/>
                <w:bCs/>
                <w:color w:val="000000"/>
                <w:sz w:val="20"/>
                <w:szCs w:val="20"/>
              </w:rPr>
              <w:t xml:space="preserve"> are developed</w:t>
            </w:r>
          </w:p>
        </w:tc>
      </w:tr>
      <w:tr w:rsidR="00EC58C4" w:rsidRPr="0047749D" w14:paraId="1C250092" w14:textId="77777777" w:rsidTr="007B12CC">
        <w:tc>
          <w:tcPr>
            <w:tcW w:w="3114" w:type="dxa"/>
            <w:gridSpan w:val="3"/>
          </w:tcPr>
          <w:p w14:paraId="57E00DCF" w14:textId="77777777" w:rsidR="00EC58C4" w:rsidRPr="00FE339C" w:rsidRDefault="00EC58C4" w:rsidP="003F4EEC">
            <w:pPr>
              <w:rPr>
                <w:rFonts w:asciiTheme="minorHAnsi" w:eastAsia="Calibri" w:hAnsiTheme="minorHAnsi" w:cs="Calibri"/>
                <w:sz w:val="20"/>
                <w:szCs w:val="20"/>
              </w:rPr>
            </w:pPr>
            <w:r w:rsidRPr="0047749D">
              <w:rPr>
                <w:rFonts w:asciiTheme="minorHAnsi" w:eastAsia="Calibri" w:hAnsiTheme="minorHAnsi" w:cs="Calibri"/>
                <w:sz w:val="20"/>
                <w:szCs w:val="20"/>
              </w:rPr>
              <w:t>b. Activity</w:t>
            </w:r>
            <w:r w:rsidR="003F4EEC" w:rsidRPr="0047749D">
              <w:rPr>
                <w:rFonts w:asciiTheme="minorHAnsi" w:eastAsia="Calibri" w:hAnsiTheme="minorHAnsi" w:cs="Calibri"/>
                <w:sz w:val="20"/>
                <w:szCs w:val="20"/>
              </w:rPr>
              <w:t>: 2.1.1</w:t>
            </w:r>
            <w:r w:rsidR="00990AF9">
              <w:rPr>
                <w:rFonts w:asciiTheme="minorHAnsi" w:eastAsia="Calibri" w:hAnsiTheme="minorHAnsi" w:cs="Calibri"/>
                <w:sz w:val="20"/>
                <w:szCs w:val="20"/>
              </w:rPr>
              <w:t>, 2.1.2, 2.1.3</w:t>
            </w:r>
          </w:p>
        </w:tc>
        <w:tc>
          <w:tcPr>
            <w:tcW w:w="6354" w:type="dxa"/>
            <w:gridSpan w:val="11"/>
          </w:tcPr>
          <w:p w14:paraId="497EAFA4" w14:textId="77777777" w:rsidR="00EC58C4" w:rsidRPr="0047749D" w:rsidRDefault="00EC58C4" w:rsidP="00D43C0C">
            <w:pPr>
              <w:rPr>
                <w:rFonts w:asciiTheme="minorHAnsi" w:hAnsiTheme="minorHAnsi" w:cs="Calibri"/>
                <w:sz w:val="20"/>
                <w:szCs w:val="20"/>
              </w:rPr>
            </w:pPr>
            <w:r w:rsidRPr="00E9712E">
              <w:rPr>
                <w:rFonts w:asciiTheme="minorHAnsi" w:hAnsiTheme="minorHAnsi" w:cs="Calibri"/>
                <w:color w:val="000000"/>
                <w:sz w:val="20"/>
                <w:szCs w:val="20"/>
              </w:rPr>
              <w:t xml:space="preserve">Develop a nutrition strategy to harmonize the nutrition activities </w:t>
            </w:r>
            <w:r w:rsidR="008851AD">
              <w:rPr>
                <w:rFonts w:asciiTheme="minorHAnsi" w:hAnsiTheme="minorHAnsi" w:cs="Calibri"/>
                <w:color w:val="000000"/>
                <w:sz w:val="20"/>
                <w:szCs w:val="20"/>
              </w:rPr>
              <w:t xml:space="preserve">with the </w:t>
            </w:r>
            <w:r w:rsidRPr="00E9712E">
              <w:rPr>
                <w:rFonts w:asciiTheme="minorHAnsi" w:hAnsiTheme="minorHAnsi" w:cs="Calibri"/>
                <w:color w:val="000000"/>
                <w:sz w:val="20"/>
                <w:szCs w:val="20"/>
              </w:rPr>
              <w:t>national nutrition approaches and link them to the crop and livestock activities</w:t>
            </w:r>
            <w:r w:rsidR="00990AF9">
              <w:rPr>
                <w:rFonts w:asciiTheme="minorHAnsi" w:hAnsiTheme="minorHAnsi" w:cs="Calibri"/>
                <w:color w:val="000000"/>
                <w:sz w:val="20"/>
                <w:szCs w:val="20"/>
              </w:rPr>
              <w:t>; train farm families to produce and consume diverse and nutritious food; and use nutrition activities for greater involvement of younger women and youth</w:t>
            </w:r>
          </w:p>
        </w:tc>
      </w:tr>
      <w:tr w:rsidR="00EC58C4" w:rsidRPr="0047749D" w14:paraId="2E037619" w14:textId="77777777" w:rsidTr="007B12CC">
        <w:tc>
          <w:tcPr>
            <w:tcW w:w="3114" w:type="dxa"/>
            <w:gridSpan w:val="3"/>
          </w:tcPr>
          <w:p w14:paraId="52939A49" w14:textId="77777777" w:rsidR="00EC58C4" w:rsidRPr="00013548" w:rsidRDefault="00EC58C4" w:rsidP="003F4EEC">
            <w:pPr>
              <w:rPr>
                <w:rFonts w:asciiTheme="minorHAnsi" w:eastAsia="Calibri" w:hAnsiTheme="minorHAnsi" w:cs="Calibri"/>
                <w:sz w:val="20"/>
                <w:szCs w:val="20"/>
              </w:rPr>
            </w:pPr>
            <w:r w:rsidRPr="00013548">
              <w:rPr>
                <w:rFonts w:asciiTheme="minorHAnsi" w:eastAsia="Calibri" w:hAnsiTheme="minorHAnsi" w:cs="Calibri"/>
                <w:sz w:val="20"/>
                <w:szCs w:val="20"/>
              </w:rPr>
              <w:t>c. Sub-activity</w:t>
            </w:r>
            <w:r w:rsidR="00F3410D" w:rsidRPr="00013548">
              <w:rPr>
                <w:rFonts w:asciiTheme="minorHAnsi" w:eastAsia="Calibri" w:hAnsiTheme="minorHAnsi" w:cs="Calibri"/>
                <w:sz w:val="20"/>
                <w:szCs w:val="20"/>
              </w:rPr>
              <w:t>:</w:t>
            </w:r>
            <w:r w:rsidR="003F4EEC" w:rsidRPr="00013548">
              <w:rPr>
                <w:rFonts w:asciiTheme="minorHAnsi" w:eastAsia="Calibri" w:hAnsiTheme="minorHAnsi" w:cs="Calibri"/>
                <w:sz w:val="20"/>
                <w:szCs w:val="20"/>
              </w:rPr>
              <w:t xml:space="preserve"> </w:t>
            </w:r>
            <w:r w:rsidR="007E1A82" w:rsidRPr="00013548">
              <w:rPr>
                <w:rFonts w:asciiTheme="minorHAnsi" w:eastAsia="Calibri" w:hAnsiTheme="minorHAnsi" w:cs="Calibri"/>
                <w:sz w:val="20"/>
                <w:szCs w:val="20"/>
              </w:rPr>
              <w:t>GH</w:t>
            </w:r>
            <w:r w:rsidR="003F4EEC" w:rsidRPr="00013548">
              <w:rPr>
                <w:rFonts w:asciiTheme="minorHAnsi" w:eastAsia="Calibri" w:hAnsiTheme="minorHAnsi" w:cs="Calibri"/>
                <w:sz w:val="20"/>
                <w:szCs w:val="20"/>
              </w:rPr>
              <w:t>211-17</w:t>
            </w:r>
          </w:p>
        </w:tc>
        <w:tc>
          <w:tcPr>
            <w:tcW w:w="6354" w:type="dxa"/>
            <w:gridSpan w:val="11"/>
          </w:tcPr>
          <w:p w14:paraId="0392B3AC" w14:textId="77777777" w:rsidR="00EC58C4" w:rsidRPr="00280203" w:rsidRDefault="00EC58C4" w:rsidP="00D43C0C">
            <w:pPr>
              <w:rPr>
                <w:rFonts w:asciiTheme="minorHAnsi" w:hAnsiTheme="minorHAnsi" w:cs="Calibri"/>
                <w:sz w:val="20"/>
                <w:szCs w:val="20"/>
              </w:rPr>
            </w:pPr>
            <w:r w:rsidRPr="00FE339C">
              <w:rPr>
                <w:rFonts w:asciiTheme="minorHAnsi" w:hAnsiTheme="minorHAnsi" w:cs="Calibri"/>
                <w:sz w:val="20"/>
                <w:szCs w:val="20"/>
              </w:rPr>
              <w:t>Evaluation of nutritio</w:t>
            </w:r>
            <w:r w:rsidRPr="00280203">
              <w:rPr>
                <w:rFonts w:asciiTheme="minorHAnsi" w:hAnsiTheme="minorHAnsi" w:cs="Calibri"/>
                <w:sz w:val="20"/>
                <w:szCs w:val="20"/>
              </w:rPr>
              <w:t>n-sensitive-agriculture options in West Africa</w:t>
            </w:r>
          </w:p>
        </w:tc>
      </w:tr>
      <w:tr w:rsidR="00EC58C4" w:rsidRPr="0047749D" w14:paraId="6D878300" w14:textId="77777777" w:rsidTr="007B12CC">
        <w:tc>
          <w:tcPr>
            <w:tcW w:w="3114" w:type="dxa"/>
            <w:gridSpan w:val="3"/>
          </w:tcPr>
          <w:p w14:paraId="55D661CA" w14:textId="77777777" w:rsidR="00EC58C4" w:rsidRPr="0047749D" w:rsidRDefault="00EC58C4" w:rsidP="00D43C0C">
            <w:pPr>
              <w:rPr>
                <w:rFonts w:asciiTheme="minorHAnsi" w:eastAsia="Calibri" w:hAnsiTheme="minorHAnsi" w:cs="Calibri"/>
                <w:sz w:val="20"/>
                <w:szCs w:val="20"/>
              </w:rPr>
            </w:pPr>
          </w:p>
        </w:tc>
        <w:tc>
          <w:tcPr>
            <w:tcW w:w="6354" w:type="dxa"/>
            <w:gridSpan w:val="11"/>
          </w:tcPr>
          <w:p w14:paraId="1C7271E1" w14:textId="77777777" w:rsidR="00EC58C4" w:rsidRPr="00FE339C" w:rsidRDefault="00EC58C4" w:rsidP="00D43C0C">
            <w:pPr>
              <w:rPr>
                <w:rFonts w:asciiTheme="minorHAnsi" w:hAnsiTheme="minorHAnsi" w:cs="Calibri"/>
                <w:sz w:val="20"/>
                <w:szCs w:val="20"/>
                <w:highlight w:val="yellow"/>
              </w:rPr>
            </w:pPr>
          </w:p>
        </w:tc>
      </w:tr>
      <w:tr w:rsidR="00EC58C4" w:rsidRPr="0047749D" w14:paraId="24971B77" w14:textId="77777777" w:rsidTr="007B12CC">
        <w:tc>
          <w:tcPr>
            <w:tcW w:w="9468" w:type="dxa"/>
            <w:gridSpan w:val="14"/>
          </w:tcPr>
          <w:p w14:paraId="02B99509"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d. Research team</w:t>
            </w:r>
          </w:p>
        </w:tc>
      </w:tr>
      <w:tr w:rsidR="00EC58C4" w:rsidRPr="0047749D" w14:paraId="3FAC371B" w14:textId="77777777" w:rsidTr="007B12CC">
        <w:tc>
          <w:tcPr>
            <w:tcW w:w="3085" w:type="dxa"/>
            <w:gridSpan w:val="2"/>
          </w:tcPr>
          <w:p w14:paraId="5405699E"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3398" w:type="dxa"/>
            <w:gridSpan w:val="7"/>
          </w:tcPr>
          <w:p w14:paraId="6EB1A484"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Institution</w:t>
            </w:r>
          </w:p>
        </w:tc>
        <w:tc>
          <w:tcPr>
            <w:tcW w:w="2985" w:type="dxa"/>
            <w:gridSpan w:val="5"/>
          </w:tcPr>
          <w:p w14:paraId="30015F27"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Role</w:t>
            </w:r>
          </w:p>
        </w:tc>
      </w:tr>
      <w:tr w:rsidR="00EC58C4" w:rsidRPr="0047749D" w14:paraId="7016F1A9" w14:textId="77777777" w:rsidTr="007B12CC">
        <w:tc>
          <w:tcPr>
            <w:tcW w:w="3085" w:type="dxa"/>
            <w:gridSpan w:val="2"/>
          </w:tcPr>
          <w:p w14:paraId="4CCADBC7"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Augustine Ayantunde</w:t>
            </w:r>
          </w:p>
        </w:tc>
        <w:tc>
          <w:tcPr>
            <w:tcW w:w="3398" w:type="dxa"/>
            <w:gridSpan w:val="7"/>
          </w:tcPr>
          <w:p w14:paraId="1D5E3A63"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ILRI</w:t>
            </w:r>
          </w:p>
        </w:tc>
        <w:tc>
          <w:tcPr>
            <w:tcW w:w="2985" w:type="dxa"/>
            <w:gridSpan w:val="5"/>
          </w:tcPr>
          <w:p w14:paraId="42F29A51"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Lead </w:t>
            </w:r>
            <w:r w:rsidR="00A94ACE">
              <w:rPr>
                <w:rFonts w:asciiTheme="minorHAnsi" w:eastAsia="Calibri" w:hAnsiTheme="minorHAnsi" w:cstheme="minorHAnsi"/>
                <w:sz w:val="20"/>
                <w:szCs w:val="20"/>
              </w:rPr>
              <w:t>l</w:t>
            </w:r>
            <w:r w:rsidRPr="00FE339C">
              <w:rPr>
                <w:rFonts w:asciiTheme="minorHAnsi" w:eastAsia="Calibri" w:hAnsiTheme="minorHAnsi" w:cstheme="minorHAnsi"/>
                <w:sz w:val="20"/>
                <w:szCs w:val="20"/>
              </w:rPr>
              <w:t>ivestock component</w:t>
            </w:r>
          </w:p>
        </w:tc>
      </w:tr>
      <w:tr w:rsidR="00EC58C4" w:rsidRPr="0047749D" w14:paraId="7879C0CD" w14:textId="77777777" w:rsidTr="007B12CC">
        <w:tc>
          <w:tcPr>
            <w:tcW w:w="3085" w:type="dxa"/>
            <w:gridSpan w:val="2"/>
          </w:tcPr>
          <w:p w14:paraId="3B41D13D"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Mahama Saaka</w:t>
            </w:r>
          </w:p>
        </w:tc>
        <w:tc>
          <w:tcPr>
            <w:tcW w:w="3398" w:type="dxa"/>
            <w:gridSpan w:val="7"/>
          </w:tcPr>
          <w:p w14:paraId="6704D9EA"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UDS</w:t>
            </w:r>
          </w:p>
        </w:tc>
        <w:tc>
          <w:tcPr>
            <w:tcW w:w="2985" w:type="dxa"/>
            <w:gridSpan w:val="5"/>
          </w:tcPr>
          <w:p w14:paraId="4028CE29" w14:textId="77777777" w:rsidR="00EC58C4" w:rsidRPr="00FE339C" w:rsidRDefault="00EC58C4" w:rsidP="003F4EEC">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Lead </w:t>
            </w:r>
            <w:r w:rsidR="00A94ACE">
              <w:rPr>
                <w:rFonts w:asciiTheme="minorHAnsi" w:eastAsia="Calibri" w:hAnsiTheme="minorHAnsi" w:cstheme="minorHAnsi"/>
                <w:sz w:val="20"/>
                <w:szCs w:val="20"/>
              </w:rPr>
              <w:t>n</w:t>
            </w:r>
            <w:r w:rsidRPr="00FE339C">
              <w:rPr>
                <w:rFonts w:asciiTheme="minorHAnsi" w:eastAsia="Calibri" w:hAnsiTheme="minorHAnsi" w:cstheme="minorHAnsi"/>
                <w:sz w:val="20"/>
                <w:szCs w:val="20"/>
              </w:rPr>
              <w:t>utrition component</w:t>
            </w:r>
          </w:p>
        </w:tc>
      </w:tr>
      <w:tr w:rsidR="00EC58C4" w:rsidRPr="0047749D" w14:paraId="32C5B7E7" w14:textId="77777777" w:rsidTr="007B12CC">
        <w:tc>
          <w:tcPr>
            <w:tcW w:w="3085" w:type="dxa"/>
            <w:gridSpan w:val="2"/>
          </w:tcPr>
          <w:p w14:paraId="71E6645E"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Jean Baptiste Tignegre</w:t>
            </w:r>
          </w:p>
        </w:tc>
        <w:tc>
          <w:tcPr>
            <w:tcW w:w="3398" w:type="dxa"/>
            <w:gridSpan w:val="7"/>
          </w:tcPr>
          <w:p w14:paraId="2EA55991"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WorldVeg</w:t>
            </w:r>
          </w:p>
        </w:tc>
        <w:tc>
          <w:tcPr>
            <w:tcW w:w="2985" w:type="dxa"/>
            <w:gridSpan w:val="5"/>
          </w:tcPr>
          <w:p w14:paraId="1869ED6A" w14:textId="77777777" w:rsidR="00EC58C4" w:rsidRPr="00FE339C" w:rsidRDefault="003F4EEC" w:rsidP="003F4EEC">
            <w:pPr>
              <w:rPr>
                <w:rFonts w:asciiTheme="minorHAnsi" w:eastAsia="Calibri" w:hAnsiTheme="minorHAnsi" w:cstheme="minorHAnsi"/>
                <w:sz w:val="20"/>
                <w:szCs w:val="20"/>
              </w:rPr>
            </w:pPr>
            <w:r w:rsidRPr="00FE339C">
              <w:rPr>
                <w:rFonts w:asciiTheme="minorHAnsi" w:eastAsia="Calibri" w:hAnsiTheme="minorHAnsi" w:cstheme="minorHAnsi"/>
                <w:sz w:val="20"/>
                <w:szCs w:val="20"/>
              </w:rPr>
              <w:t>Vegetable production</w:t>
            </w:r>
          </w:p>
        </w:tc>
      </w:tr>
      <w:tr w:rsidR="00EC58C4" w:rsidRPr="0047749D" w14:paraId="2F63AB58" w14:textId="77777777" w:rsidTr="007B12CC">
        <w:tc>
          <w:tcPr>
            <w:tcW w:w="3085" w:type="dxa"/>
            <w:gridSpan w:val="2"/>
          </w:tcPr>
          <w:p w14:paraId="662CDBD4"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Adda Waseh</w:t>
            </w:r>
          </w:p>
        </w:tc>
        <w:tc>
          <w:tcPr>
            <w:tcW w:w="3398" w:type="dxa"/>
            <w:gridSpan w:val="7"/>
          </w:tcPr>
          <w:p w14:paraId="61FA35B8"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UDS</w:t>
            </w:r>
          </w:p>
        </w:tc>
        <w:tc>
          <w:tcPr>
            <w:tcW w:w="2985" w:type="dxa"/>
            <w:gridSpan w:val="5"/>
          </w:tcPr>
          <w:p w14:paraId="56EBCEA6" w14:textId="77777777" w:rsidR="00EC58C4" w:rsidRPr="00FE339C" w:rsidRDefault="003F4EEC"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Ruminant nutrition</w:t>
            </w:r>
          </w:p>
        </w:tc>
      </w:tr>
      <w:tr w:rsidR="00EC58C4" w:rsidRPr="0047749D" w14:paraId="54CD42D9" w14:textId="77777777" w:rsidTr="007B12CC">
        <w:tc>
          <w:tcPr>
            <w:tcW w:w="3085" w:type="dxa"/>
            <w:gridSpan w:val="2"/>
          </w:tcPr>
          <w:p w14:paraId="1DB11E2C"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Emmanuel Adu</w:t>
            </w:r>
          </w:p>
        </w:tc>
        <w:tc>
          <w:tcPr>
            <w:tcW w:w="3398" w:type="dxa"/>
            <w:gridSpan w:val="7"/>
          </w:tcPr>
          <w:p w14:paraId="2EDF313D"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ARI</w:t>
            </w:r>
          </w:p>
        </w:tc>
        <w:tc>
          <w:tcPr>
            <w:tcW w:w="2985" w:type="dxa"/>
            <w:gridSpan w:val="5"/>
          </w:tcPr>
          <w:p w14:paraId="4370ADED" w14:textId="77777777" w:rsidR="00EC58C4" w:rsidRPr="00FE339C" w:rsidRDefault="003F4EEC"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Animal p</w:t>
            </w:r>
            <w:r w:rsidR="00EC58C4" w:rsidRPr="00FE339C">
              <w:rPr>
                <w:rFonts w:asciiTheme="minorHAnsi" w:eastAsia="Calibri" w:hAnsiTheme="minorHAnsi" w:cstheme="minorHAnsi"/>
                <w:sz w:val="20"/>
                <w:szCs w:val="20"/>
              </w:rPr>
              <w:t>roduction</w:t>
            </w:r>
          </w:p>
        </w:tc>
      </w:tr>
      <w:tr w:rsidR="00EC58C4" w:rsidRPr="0047749D" w14:paraId="60DE7C4E" w14:textId="77777777" w:rsidTr="007B12CC">
        <w:tc>
          <w:tcPr>
            <w:tcW w:w="3085" w:type="dxa"/>
            <w:gridSpan w:val="2"/>
          </w:tcPr>
          <w:p w14:paraId="618A724B"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WIAD Officer</w:t>
            </w:r>
          </w:p>
        </w:tc>
        <w:tc>
          <w:tcPr>
            <w:tcW w:w="3398" w:type="dxa"/>
            <w:gridSpan w:val="7"/>
          </w:tcPr>
          <w:p w14:paraId="174FA3EE" w14:textId="77777777" w:rsidR="00EC58C4" w:rsidRPr="00FE339C" w:rsidRDefault="003F4EEC"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MoFA</w:t>
            </w:r>
          </w:p>
        </w:tc>
        <w:tc>
          <w:tcPr>
            <w:tcW w:w="2985" w:type="dxa"/>
            <w:gridSpan w:val="5"/>
          </w:tcPr>
          <w:p w14:paraId="65509E87" w14:textId="77777777" w:rsidR="00EC58C4" w:rsidRPr="00FE339C" w:rsidRDefault="00EC58C4" w:rsidP="00963F4A">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Agricultural </w:t>
            </w:r>
            <w:r w:rsidR="00A94ACE">
              <w:rPr>
                <w:rFonts w:asciiTheme="minorHAnsi" w:eastAsia="Calibri" w:hAnsiTheme="minorHAnsi" w:cstheme="minorHAnsi"/>
                <w:sz w:val="20"/>
                <w:szCs w:val="20"/>
              </w:rPr>
              <w:t>e</w:t>
            </w:r>
            <w:r w:rsidRPr="00FE339C">
              <w:rPr>
                <w:rFonts w:asciiTheme="minorHAnsi" w:eastAsia="Calibri" w:hAnsiTheme="minorHAnsi" w:cstheme="minorHAnsi"/>
                <w:sz w:val="20"/>
                <w:szCs w:val="20"/>
              </w:rPr>
              <w:t xml:space="preserve">xtension </w:t>
            </w:r>
          </w:p>
        </w:tc>
      </w:tr>
      <w:tr w:rsidR="00EC58C4" w:rsidRPr="0047749D" w14:paraId="34978B4B" w14:textId="77777777" w:rsidTr="007B12CC">
        <w:tc>
          <w:tcPr>
            <w:tcW w:w="3085" w:type="dxa"/>
            <w:gridSpan w:val="2"/>
          </w:tcPr>
          <w:p w14:paraId="52539F51" w14:textId="77777777" w:rsidR="00EC58C4" w:rsidRPr="0047749D" w:rsidRDefault="00EC58C4" w:rsidP="00D43C0C">
            <w:pPr>
              <w:rPr>
                <w:rFonts w:asciiTheme="minorHAnsi" w:hAnsiTheme="minorHAnsi" w:cstheme="minorHAnsi"/>
                <w:sz w:val="20"/>
                <w:szCs w:val="20"/>
              </w:rPr>
            </w:pPr>
            <w:r w:rsidRPr="0047749D">
              <w:rPr>
                <w:rFonts w:asciiTheme="minorHAnsi" w:hAnsiTheme="minorHAnsi" w:cstheme="minorHAnsi"/>
                <w:sz w:val="20"/>
                <w:szCs w:val="20"/>
              </w:rPr>
              <w:t>Herbert Dei</w:t>
            </w:r>
          </w:p>
        </w:tc>
        <w:tc>
          <w:tcPr>
            <w:tcW w:w="3398" w:type="dxa"/>
            <w:gridSpan w:val="7"/>
          </w:tcPr>
          <w:p w14:paraId="6D13BE3D" w14:textId="77777777" w:rsidR="00EC58C4" w:rsidRPr="00FE339C" w:rsidRDefault="00EC58C4" w:rsidP="00D43C0C">
            <w:pPr>
              <w:rPr>
                <w:rFonts w:asciiTheme="minorHAnsi" w:hAnsiTheme="minorHAnsi" w:cstheme="minorHAnsi"/>
                <w:sz w:val="20"/>
                <w:szCs w:val="20"/>
              </w:rPr>
            </w:pPr>
            <w:r w:rsidRPr="00FE339C">
              <w:rPr>
                <w:rFonts w:asciiTheme="minorHAnsi" w:hAnsiTheme="minorHAnsi" w:cstheme="minorHAnsi"/>
                <w:sz w:val="20"/>
                <w:szCs w:val="20"/>
              </w:rPr>
              <w:t>UDS</w:t>
            </w:r>
          </w:p>
        </w:tc>
        <w:tc>
          <w:tcPr>
            <w:tcW w:w="2985" w:type="dxa"/>
            <w:gridSpan w:val="5"/>
          </w:tcPr>
          <w:p w14:paraId="297625DE" w14:textId="77777777" w:rsidR="00EC58C4" w:rsidRPr="00FE339C" w:rsidRDefault="00EC58C4" w:rsidP="00D43C0C">
            <w:pPr>
              <w:rPr>
                <w:rFonts w:asciiTheme="minorHAnsi" w:hAnsiTheme="minorHAnsi" w:cstheme="minorHAnsi"/>
                <w:sz w:val="20"/>
                <w:szCs w:val="20"/>
              </w:rPr>
            </w:pPr>
            <w:r w:rsidRPr="00FE339C">
              <w:rPr>
                <w:rFonts w:asciiTheme="minorHAnsi" w:hAnsiTheme="minorHAnsi" w:cstheme="minorHAnsi"/>
                <w:sz w:val="20"/>
                <w:szCs w:val="20"/>
              </w:rPr>
              <w:t>Poultry nutritionist</w:t>
            </w:r>
          </w:p>
        </w:tc>
      </w:tr>
      <w:tr w:rsidR="00EC58C4" w:rsidRPr="0047749D" w14:paraId="7DBCA215" w14:textId="77777777" w:rsidTr="007B12CC">
        <w:tc>
          <w:tcPr>
            <w:tcW w:w="3085" w:type="dxa"/>
            <w:gridSpan w:val="2"/>
          </w:tcPr>
          <w:p w14:paraId="34C78753" w14:textId="77777777" w:rsidR="00EC58C4" w:rsidRPr="0047749D" w:rsidRDefault="003A6BE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District Nutriton Officers</w:t>
            </w:r>
          </w:p>
        </w:tc>
        <w:tc>
          <w:tcPr>
            <w:tcW w:w="3398" w:type="dxa"/>
            <w:gridSpan w:val="7"/>
          </w:tcPr>
          <w:p w14:paraId="659F5524" w14:textId="77777777" w:rsidR="00EC58C4" w:rsidRPr="00FE339C" w:rsidRDefault="003A6BE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GHS</w:t>
            </w:r>
          </w:p>
        </w:tc>
        <w:tc>
          <w:tcPr>
            <w:tcW w:w="2985" w:type="dxa"/>
            <w:gridSpan w:val="5"/>
          </w:tcPr>
          <w:p w14:paraId="2C9225B0" w14:textId="77777777" w:rsidR="00EC58C4" w:rsidRPr="00FE339C" w:rsidRDefault="003A6BE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Nutrition education</w:t>
            </w:r>
          </w:p>
        </w:tc>
      </w:tr>
      <w:tr w:rsidR="00EC58C4" w:rsidRPr="0047749D" w14:paraId="2E9C92F4" w14:textId="77777777" w:rsidTr="007B12CC">
        <w:tc>
          <w:tcPr>
            <w:tcW w:w="9468" w:type="dxa"/>
            <w:gridSpan w:val="14"/>
          </w:tcPr>
          <w:p w14:paraId="48A2F4F7" w14:textId="77777777" w:rsidR="00EC58C4" w:rsidRPr="0047749D" w:rsidRDefault="00EC58C4" w:rsidP="00D43C0C">
            <w:pPr>
              <w:rPr>
                <w:rFonts w:asciiTheme="minorHAnsi" w:eastAsia="Calibri" w:hAnsiTheme="minorHAnsi" w:cs="Calibri"/>
                <w:sz w:val="20"/>
                <w:szCs w:val="20"/>
              </w:rPr>
            </w:pPr>
          </w:p>
        </w:tc>
      </w:tr>
      <w:tr w:rsidR="00EC58C4" w:rsidRPr="0047749D" w14:paraId="701D0923" w14:textId="77777777" w:rsidTr="007B12CC">
        <w:tc>
          <w:tcPr>
            <w:tcW w:w="9468" w:type="dxa"/>
            <w:gridSpan w:val="14"/>
          </w:tcPr>
          <w:p w14:paraId="47BE71B5" w14:textId="77777777" w:rsidR="00EC58C4" w:rsidRPr="0047749D" w:rsidRDefault="00EC58C4" w:rsidP="00D43C0C">
            <w:pPr>
              <w:rPr>
                <w:rFonts w:asciiTheme="minorHAnsi" w:hAnsiTheme="minorHAnsi" w:cstheme="minorHAnsi"/>
                <w:sz w:val="20"/>
                <w:szCs w:val="20"/>
              </w:rPr>
            </w:pPr>
            <w:r w:rsidRPr="0047749D">
              <w:rPr>
                <w:rFonts w:asciiTheme="minorHAnsi" w:eastAsia="Calibri" w:hAnsiTheme="minorHAnsi" w:cs="Calibri"/>
                <w:sz w:val="20"/>
                <w:szCs w:val="20"/>
              </w:rPr>
              <w:t>e. Student(s)</w:t>
            </w:r>
          </w:p>
        </w:tc>
      </w:tr>
      <w:tr w:rsidR="00EC58C4" w:rsidRPr="0047749D" w14:paraId="19BDB258" w14:textId="77777777" w:rsidTr="007B12CC">
        <w:tc>
          <w:tcPr>
            <w:tcW w:w="3804" w:type="dxa"/>
            <w:gridSpan w:val="5"/>
          </w:tcPr>
          <w:p w14:paraId="24F4827F"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2117" w:type="dxa"/>
            <w:gridSpan w:val="3"/>
          </w:tcPr>
          <w:p w14:paraId="533F0280"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Institute</w:t>
            </w:r>
          </w:p>
        </w:tc>
        <w:tc>
          <w:tcPr>
            <w:tcW w:w="871" w:type="dxa"/>
            <w:gridSpan w:val="3"/>
          </w:tcPr>
          <w:p w14:paraId="334FC377"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Degree</w:t>
            </w:r>
          </w:p>
        </w:tc>
        <w:tc>
          <w:tcPr>
            <w:tcW w:w="1146" w:type="dxa"/>
            <w:gridSpan w:val="2"/>
          </w:tcPr>
          <w:p w14:paraId="160A7357"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Start</w:t>
            </w:r>
          </w:p>
        </w:tc>
        <w:tc>
          <w:tcPr>
            <w:tcW w:w="1530" w:type="dxa"/>
          </w:tcPr>
          <w:p w14:paraId="29F7928B"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End</w:t>
            </w:r>
          </w:p>
        </w:tc>
      </w:tr>
      <w:tr w:rsidR="00EC58C4" w:rsidRPr="0047749D" w14:paraId="2B54BC29" w14:textId="77777777" w:rsidTr="007B12CC">
        <w:tc>
          <w:tcPr>
            <w:tcW w:w="3804" w:type="dxa"/>
            <w:gridSpan w:val="5"/>
          </w:tcPr>
          <w:p w14:paraId="1D6F9743" w14:textId="77777777" w:rsidR="00EC58C4" w:rsidRPr="0047749D" w:rsidRDefault="00EC58C4" w:rsidP="00D43C0C">
            <w:pPr>
              <w:rPr>
                <w:rFonts w:asciiTheme="minorHAnsi" w:eastAsia="Calibri" w:hAnsiTheme="minorHAnsi" w:cstheme="minorHAnsi"/>
                <w:sz w:val="20"/>
                <w:szCs w:val="20"/>
              </w:rPr>
            </w:pPr>
          </w:p>
        </w:tc>
        <w:tc>
          <w:tcPr>
            <w:tcW w:w="2117" w:type="dxa"/>
            <w:gridSpan w:val="3"/>
          </w:tcPr>
          <w:p w14:paraId="5D0AAF25" w14:textId="77777777" w:rsidR="00EC58C4" w:rsidRPr="00FE339C" w:rsidRDefault="00EC58C4" w:rsidP="00D43C0C">
            <w:pPr>
              <w:rPr>
                <w:rFonts w:asciiTheme="minorHAnsi" w:eastAsia="Calibri" w:hAnsiTheme="minorHAnsi" w:cstheme="minorHAnsi"/>
                <w:sz w:val="20"/>
                <w:szCs w:val="20"/>
              </w:rPr>
            </w:pPr>
          </w:p>
        </w:tc>
        <w:tc>
          <w:tcPr>
            <w:tcW w:w="871" w:type="dxa"/>
            <w:gridSpan w:val="3"/>
          </w:tcPr>
          <w:p w14:paraId="7DEDF50E" w14:textId="77777777" w:rsidR="00EC58C4" w:rsidRPr="00FE339C" w:rsidRDefault="00EC58C4" w:rsidP="00D43C0C">
            <w:pPr>
              <w:rPr>
                <w:rFonts w:asciiTheme="minorHAnsi" w:eastAsia="Calibri" w:hAnsiTheme="minorHAnsi" w:cstheme="minorHAnsi"/>
                <w:sz w:val="20"/>
                <w:szCs w:val="20"/>
              </w:rPr>
            </w:pPr>
          </w:p>
        </w:tc>
        <w:tc>
          <w:tcPr>
            <w:tcW w:w="1146" w:type="dxa"/>
            <w:gridSpan w:val="2"/>
          </w:tcPr>
          <w:p w14:paraId="2CDF1964" w14:textId="77777777" w:rsidR="00EC58C4" w:rsidRPr="00FE339C" w:rsidRDefault="00EC58C4" w:rsidP="00D43C0C">
            <w:pPr>
              <w:rPr>
                <w:rFonts w:asciiTheme="minorHAnsi" w:eastAsia="Calibri" w:hAnsiTheme="minorHAnsi" w:cstheme="minorHAnsi"/>
                <w:sz w:val="20"/>
                <w:szCs w:val="20"/>
              </w:rPr>
            </w:pPr>
          </w:p>
        </w:tc>
        <w:tc>
          <w:tcPr>
            <w:tcW w:w="1530" w:type="dxa"/>
          </w:tcPr>
          <w:p w14:paraId="05DDDC2F" w14:textId="77777777" w:rsidR="00EC58C4" w:rsidRPr="00FE339C" w:rsidRDefault="00EC58C4" w:rsidP="00D43C0C">
            <w:pPr>
              <w:rPr>
                <w:rFonts w:asciiTheme="minorHAnsi" w:eastAsia="Calibri" w:hAnsiTheme="minorHAnsi" w:cstheme="minorHAnsi"/>
                <w:sz w:val="20"/>
                <w:szCs w:val="20"/>
              </w:rPr>
            </w:pPr>
          </w:p>
        </w:tc>
      </w:tr>
      <w:tr w:rsidR="00EC58C4" w:rsidRPr="0047749D" w14:paraId="24F7A464" w14:textId="77777777" w:rsidTr="007B12CC">
        <w:tc>
          <w:tcPr>
            <w:tcW w:w="3804" w:type="dxa"/>
            <w:gridSpan w:val="5"/>
          </w:tcPr>
          <w:p w14:paraId="6CC33680" w14:textId="77777777" w:rsidR="00EC58C4" w:rsidRPr="0047749D" w:rsidRDefault="00EC58C4" w:rsidP="00D43C0C">
            <w:pPr>
              <w:rPr>
                <w:rFonts w:asciiTheme="minorHAnsi" w:eastAsia="Calibri" w:hAnsiTheme="minorHAnsi" w:cstheme="minorHAnsi"/>
                <w:sz w:val="20"/>
                <w:szCs w:val="20"/>
              </w:rPr>
            </w:pPr>
          </w:p>
        </w:tc>
        <w:tc>
          <w:tcPr>
            <w:tcW w:w="2117" w:type="dxa"/>
            <w:gridSpan w:val="3"/>
          </w:tcPr>
          <w:p w14:paraId="180EC2E4" w14:textId="77777777" w:rsidR="00EC58C4" w:rsidRPr="00FE339C" w:rsidRDefault="00EC58C4" w:rsidP="00D43C0C">
            <w:pPr>
              <w:rPr>
                <w:rFonts w:asciiTheme="minorHAnsi" w:eastAsia="Calibri" w:hAnsiTheme="minorHAnsi" w:cstheme="minorHAnsi"/>
                <w:sz w:val="20"/>
                <w:szCs w:val="20"/>
              </w:rPr>
            </w:pPr>
          </w:p>
        </w:tc>
        <w:tc>
          <w:tcPr>
            <w:tcW w:w="871" w:type="dxa"/>
            <w:gridSpan w:val="3"/>
          </w:tcPr>
          <w:p w14:paraId="09575802" w14:textId="77777777" w:rsidR="00EC58C4" w:rsidRPr="00FE339C" w:rsidRDefault="00EC58C4" w:rsidP="00D43C0C">
            <w:pPr>
              <w:rPr>
                <w:rFonts w:asciiTheme="minorHAnsi" w:eastAsia="Calibri" w:hAnsiTheme="minorHAnsi" w:cstheme="minorHAnsi"/>
                <w:sz w:val="20"/>
                <w:szCs w:val="20"/>
              </w:rPr>
            </w:pPr>
          </w:p>
        </w:tc>
        <w:tc>
          <w:tcPr>
            <w:tcW w:w="1146" w:type="dxa"/>
            <w:gridSpan w:val="2"/>
          </w:tcPr>
          <w:p w14:paraId="76D7FA86" w14:textId="77777777" w:rsidR="00EC58C4" w:rsidRPr="00FE339C" w:rsidRDefault="00EC58C4" w:rsidP="00D43C0C">
            <w:pPr>
              <w:rPr>
                <w:rFonts w:asciiTheme="minorHAnsi" w:eastAsia="Calibri" w:hAnsiTheme="minorHAnsi" w:cstheme="minorHAnsi"/>
                <w:sz w:val="20"/>
                <w:szCs w:val="20"/>
              </w:rPr>
            </w:pPr>
          </w:p>
        </w:tc>
        <w:tc>
          <w:tcPr>
            <w:tcW w:w="1530" w:type="dxa"/>
          </w:tcPr>
          <w:p w14:paraId="56B2D08D" w14:textId="77777777" w:rsidR="00EC58C4" w:rsidRPr="00FE339C" w:rsidRDefault="00EC58C4" w:rsidP="00D43C0C">
            <w:pPr>
              <w:rPr>
                <w:rFonts w:asciiTheme="minorHAnsi" w:eastAsia="Calibri" w:hAnsiTheme="minorHAnsi" w:cstheme="minorHAnsi"/>
                <w:sz w:val="20"/>
                <w:szCs w:val="20"/>
              </w:rPr>
            </w:pPr>
          </w:p>
        </w:tc>
      </w:tr>
      <w:tr w:rsidR="00EC58C4" w:rsidRPr="0047749D" w14:paraId="69B25103" w14:textId="77777777" w:rsidTr="007B12CC">
        <w:tc>
          <w:tcPr>
            <w:tcW w:w="3804" w:type="dxa"/>
            <w:gridSpan w:val="5"/>
          </w:tcPr>
          <w:p w14:paraId="4B6A4AC6" w14:textId="77777777" w:rsidR="00EC58C4" w:rsidRPr="0047749D" w:rsidRDefault="00EC58C4" w:rsidP="00830E1F">
            <w:pPr>
              <w:rPr>
                <w:rFonts w:asciiTheme="minorHAnsi" w:eastAsia="Calibri" w:hAnsiTheme="minorHAnsi" w:cstheme="minorHAnsi"/>
                <w:sz w:val="20"/>
                <w:szCs w:val="20"/>
              </w:rPr>
            </w:pPr>
          </w:p>
        </w:tc>
        <w:tc>
          <w:tcPr>
            <w:tcW w:w="2117" w:type="dxa"/>
            <w:gridSpan w:val="3"/>
          </w:tcPr>
          <w:p w14:paraId="47C35B7B" w14:textId="77777777" w:rsidR="00EC58C4" w:rsidRPr="00FE339C" w:rsidRDefault="00EC58C4" w:rsidP="00D43C0C">
            <w:pPr>
              <w:rPr>
                <w:rFonts w:asciiTheme="minorHAnsi" w:eastAsia="Calibri" w:hAnsiTheme="minorHAnsi" w:cstheme="minorHAnsi"/>
                <w:sz w:val="20"/>
                <w:szCs w:val="20"/>
              </w:rPr>
            </w:pPr>
          </w:p>
        </w:tc>
        <w:tc>
          <w:tcPr>
            <w:tcW w:w="871" w:type="dxa"/>
            <w:gridSpan w:val="3"/>
          </w:tcPr>
          <w:p w14:paraId="2C995773" w14:textId="77777777" w:rsidR="00EC58C4" w:rsidRPr="00FE339C" w:rsidRDefault="00EC58C4" w:rsidP="00D43C0C">
            <w:pPr>
              <w:rPr>
                <w:rFonts w:asciiTheme="minorHAnsi" w:eastAsia="Calibri" w:hAnsiTheme="minorHAnsi" w:cstheme="minorHAnsi"/>
                <w:sz w:val="20"/>
                <w:szCs w:val="20"/>
              </w:rPr>
            </w:pPr>
          </w:p>
        </w:tc>
        <w:tc>
          <w:tcPr>
            <w:tcW w:w="1146" w:type="dxa"/>
            <w:gridSpan w:val="2"/>
          </w:tcPr>
          <w:p w14:paraId="11BCA17C" w14:textId="77777777" w:rsidR="00EC58C4" w:rsidRPr="00FE339C" w:rsidRDefault="00EC58C4" w:rsidP="00D43C0C">
            <w:pPr>
              <w:rPr>
                <w:rFonts w:asciiTheme="minorHAnsi" w:eastAsia="Calibri" w:hAnsiTheme="minorHAnsi" w:cstheme="minorHAnsi"/>
                <w:sz w:val="20"/>
                <w:szCs w:val="20"/>
              </w:rPr>
            </w:pPr>
          </w:p>
        </w:tc>
        <w:tc>
          <w:tcPr>
            <w:tcW w:w="1530" w:type="dxa"/>
          </w:tcPr>
          <w:p w14:paraId="0C8BC933" w14:textId="77777777" w:rsidR="00EC58C4" w:rsidRPr="00FE339C" w:rsidRDefault="00EC58C4" w:rsidP="00D43C0C">
            <w:pPr>
              <w:rPr>
                <w:rFonts w:asciiTheme="minorHAnsi" w:eastAsia="Calibri" w:hAnsiTheme="minorHAnsi" w:cstheme="minorHAnsi"/>
                <w:sz w:val="20"/>
                <w:szCs w:val="20"/>
              </w:rPr>
            </w:pPr>
          </w:p>
        </w:tc>
      </w:tr>
      <w:tr w:rsidR="00EC58C4" w:rsidRPr="0047749D" w14:paraId="6372B440" w14:textId="77777777" w:rsidTr="007B12CC">
        <w:tc>
          <w:tcPr>
            <w:tcW w:w="3804" w:type="dxa"/>
            <w:gridSpan w:val="5"/>
          </w:tcPr>
          <w:p w14:paraId="78DAD5B9" w14:textId="77777777" w:rsidR="00EC58C4" w:rsidRPr="0047749D" w:rsidRDefault="00EC58C4" w:rsidP="00D43C0C">
            <w:pPr>
              <w:rPr>
                <w:rFonts w:asciiTheme="minorHAnsi" w:eastAsia="Calibri" w:hAnsiTheme="minorHAnsi" w:cstheme="minorHAnsi"/>
                <w:sz w:val="20"/>
                <w:szCs w:val="20"/>
              </w:rPr>
            </w:pPr>
          </w:p>
        </w:tc>
        <w:tc>
          <w:tcPr>
            <w:tcW w:w="5664" w:type="dxa"/>
            <w:gridSpan w:val="9"/>
          </w:tcPr>
          <w:p w14:paraId="7E462126" w14:textId="77777777" w:rsidR="00EC58C4" w:rsidRPr="00FE339C" w:rsidRDefault="00EC58C4" w:rsidP="00D43C0C">
            <w:pPr>
              <w:rPr>
                <w:rFonts w:asciiTheme="minorHAnsi" w:eastAsia="Calibri" w:hAnsiTheme="minorHAnsi" w:cstheme="minorHAnsi"/>
                <w:sz w:val="20"/>
                <w:szCs w:val="20"/>
              </w:rPr>
            </w:pPr>
          </w:p>
        </w:tc>
      </w:tr>
      <w:tr w:rsidR="00EC58C4" w:rsidRPr="0047749D" w14:paraId="0BEE8EBA" w14:textId="77777777" w:rsidTr="007B12CC">
        <w:tc>
          <w:tcPr>
            <w:tcW w:w="3804" w:type="dxa"/>
            <w:gridSpan w:val="5"/>
          </w:tcPr>
          <w:p w14:paraId="4279E86C"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f. Location(s)</w:t>
            </w:r>
          </w:p>
        </w:tc>
        <w:tc>
          <w:tcPr>
            <w:tcW w:w="5664" w:type="dxa"/>
            <w:gridSpan w:val="9"/>
          </w:tcPr>
          <w:p w14:paraId="59D643A9" w14:textId="77777777" w:rsidR="00EC58C4" w:rsidRPr="00FE339C" w:rsidRDefault="00143913" w:rsidP="00605DF8">
            <w:pPr>
              <w:rPr>
                <w:rFonts w:asciiTheme="minorHAnsi" w:eastAsia="Calibri" w:hAnsiTheme="minorHAnsi" w:cs="Calibri"/>
                <w:sz w:val="20"/>
                <w:szCs w:val="20"/>
              </w:rPr>
            </w:pPr>
            <w:r w:rsidRPr="00FE339C">
              <w:rPr>
                <w:rFonts w:asciiTheme="minorHAnsi" w:eastAsia="Calibri" w:hAnsiTheme="minorHAnsi" w:cs="Calibri"/>
                <w:sz w:val="20"/>
                <w:szCs w:val="20"/>
              </w:rPr>
              <w:t>Selected intervention</w:t>
            </w:r>
            <w:r w:rsidR="00EC58C4" w:rsidRPr="00FE339C">
              <w:rPr>
                <w:rFonts w:asciiTheme="minorHAnsi" w:eastAsia="Calibri" w:hAnsiTheme="minorHAnsi" w:cs="Calibri"/>
                <w:sz w:val="20"/>
                <w:szCs w:val="20"/>
              </w:rPr>
              <w:t xml:space="preserve"> communities in </w:t>
            </w:r>
            <w:r w:rsidRPr="00FE339C">
              <w:rPr>
                <w:rFonts w:asciiTheme="minorHAnsi" w:eastAsia="Calibri" w:hAnsiTheme="minorHAnsi" w:cs="Calibri"/>
                <w:sz w:val="20"/>
                <w:szCs w:val="20"/>
              </w:rPr>
              <w:t>the three regions</w:t>
            </w:r>
          </w:p>
        </w:tc>
      </w:tr>
      <w:tr w:rsidR="00EC58C4" w:rsidRPr="0047749D" w14:paraId="04548D2A" w14:textId="77777777" w:rsidTr="007B12CC">
        <w:tc>
          <w:tcPr>
            <w:tcW w:w="3804" w:type="dxa"/>
            <w:gridSpan w:val="5"/>
          </w:tcPr>
          <w:p w14:paraId="59E6315D"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g. Start</w:t>
            </w:r>
          </w:p>
        </w:tc>
        <w:tc>
          <w:tcPr>
            <w:tcW w:w="5664" w:type="dxa"/>
            <w:gridSpan w:val="9"/>
          </w:tcPr>
          <w:p w14:paraId="6F0094AC" w14:textId="77777777" w:rsidR="00EC58C4" w:rsidRPr="00FE339C" w:rsidRDefault="00EC58C4" w:rsidP="00D43C0C">
            <w:pPr>
              <w:rPr>
                <w:rFonts w:asciiTheme="minorHAnsi" w:eastAsia="Calibri" w:hAnsiTheme="minorHAnsi" w:cs="Calibri"/>
                <w:sz w:val="20"/>
                <w:szCs w:val="20"/>
              </w:rPr>
            </w:pPr>
            <w:r w:rsidRPr="00FE339C">
              <w:rPr>
                <w:rFonts w:asciiTheme="minorHAnsi" w:eastAsia="Calibri" w:hAnsiTheme="minorHAnsi" w:cs="Calibri"/>
                <w:sz w:val="20"/>
                <w:szCs w:val="20"/>
              </w:rPr>
              <w:t>2017</w:t>
            </w:r>
          </w:p>
        </w:tc>
      </w:tr>
      <w:tr w:rsidR="00EC58C4" w:rsidRPr="0047749D" w14:paraId="7413C7BA" w14:textId="77777777" w:rsidTr="007B12CC">
        <w:tc>
          <w:tcPr>
            <w:tcW w:w="3804" w:type="dxa"/>
            <w:gridSpan w:val="5"/>
          </w:tcPr>
          <w:p w14:paraId="3AB82F58"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h. End</w:t>
            </w:r>
          </w:p>
        </w:tc>
        <w:tc>
          <w:tcPr>
            <w:tcW w:w="5664" w:type="dxa"/>
            <w:gridSpan w:val="9"/>
          </w:tcPr>
          <w:p w14:paraId="46FD0774" w14:textId="77777777" w:rsidR="00EC58C4" w:rsidRPr="00FE339C" w:rsidRDefault="00EC58C4" w:rsidP="00D43C0C">
            <w:pPr>
              <w:rPr>
                <w:rFonts w:asciiTheme="minorHAnsi" w:eastAsia="Calibri" w:hAnsiTheme="minorHAnsi" w:cs="Calibri"/>
                <w:sz w:val="20"/>
                <w:szCs w:val="20"/>
              </w:rPr>
            </w:pPr>
            <w:r w:rsidRPr="00FE339C">
              <w:rPr>
                <w:rFonts w:asciiTheme="minorHAnsi" w:eastAsia="Calibri" w:hAnsiTheme="minorHAnsi" w:cs="Calibri"/>
                <w:sz w:val="20"/>
                <w:szCs w:val="20"/>
              </w:rPr>
              <w:t>2021</w:t>
            </w:r>
          </w:p>
        </w:tc>
      </w:tr>
      <w:tr w:rsidR="00EC58C4" w:rsidRPr="0047749D" w14:paraId="73E05887" w14:textId="77777777" w:rsidTr="007B12CC">
        <w:tc>
          <w:tcPr>
            <w:tcW w:w="3804" w:type="dxa"/>
            <w:gridSpan w:val="5"/>
          </w:tcPr>
          <w:p w14:paraId="35E21B90" w14:textId="77777777" w:rsidR="00EC58C4" w:rsidRPr="0047749D" w:rsidRDefault="00EC58C4" w:rsidP="00D43C0C">
            <w:pPr>
              <w:rPr>
                <w:rFonts w:asciiTheme="minorHAnsi" w:eastAsia="Calibri" w:hAnsiTheme="minorHAnsi" w:cs="Calibri"/>
                <w:sz w:val="20"/>
                <w:szCs w:val="20"/>
              </w:rPr>
            </w:pPr>
          </w:p>
        </w:tc>
        <w:tc>
          <w:tcPr>
            <w:tcW w:w="5664" w:type="dxa"/>
            <w:gridSpan w:val="9"/>
          </w:tcPr>
          <w:p w14:paraId="3E4839DB" w14:textId="77777777" w:rsidR="00EC58C4" w:rsidRPr="00FE339C" w:rsidRDefault="00EC58C4" w:rsidP="00D43C0C">
            <w:pPr>
              <w:rPr>
                <w:rFonts w:asciiTheme="minorHAnsi" w:eastAsia="Calibri" w:hAnsiTheme="minorHAnsi" w:cs="Calibri"/>
                <w:sz w:val="20"/>
                <w:szCs w:val="20"/>
              </w:rPr>
            </w:pPr>
          </w:p>
        </w:tc>
      </w:tr>
      <w:tr w:rsidR="00EC58C4" w:rsidRPr="0047749D" w14:paraId="27641C84" w14:textId="77777777" w:rsidTr="007B12CC">
        <w:tc>
          <w:tcPr>
            <w:tcW w:w="9468" w:type="dxa"/>
            <w:gridSpan w:val="14"/>
          </w:tcPr>
          <w:p w14:paraId="00B1284F"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1. Justification</w:t>
            </w:r>
          </w:p>
        </w:tc>
      </w:tr>
      <w:tr w:rsidR="00EC58C4" w:rsidRPr="0047749D" w14:paraId="17BEFB44"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46A6C82C" w14:textId="77777777" w:rsidR="0021187F" w:rsidRPr="0047749D" w:rsidRDefault="0021187F" w:rsidP="00D43C0C">
            <w:pPr>
              <w:jc w:val="both"/>
              <w:rPr>
                <w:rFonts w:asciiTheme="minorHAnsi" w:hAnsiTheme="minorHAnsi"/>
                <w:color w:val="000000" w:themeColor="text1"/>
                <w:sz w:val="20"/>
                <w:szCs w:val="20"/>
              </w:rPr>
            </w:pPr>
            <w:r w:rsidRPr="0047749D">
              <w:rPr>
                <w:rFonts w:asciiTheme="minorHAnsi" w:hAnsiTheme="minorHAnsi"/>
                <w:color w:val="000000" w:themeColor="text1"/>
                <w:sz w:val="20"/>
                <w:szCs w:val="20"/>
              </w:rPr>
              <w:t>Th</w:t>
            </w:r>
            <w:r w:rsidR="00356622" w:rsidRPr="0047749D">
              <w:rPr>
                <w:rFonts w:asciiTheme="minorHAnsi" w:hAnsiTheme="minorHAnsi"/>
                <w:color w:val="000000" w:themeColor="text1"/>
                <w:sz w:val="20"/>
                <w:szCs w:val="20"/>
              </w:rPr>
              <w:t>e USA</w:t>
            </w:r>
            <w:r w:rsidR="00356622" w:rsidRPr="00FE339C">
              <w:rPr>
                <w:rFonts w:asciiTheme="minorHAnsi" w:hAnsiTheme="minorHAnsi"/>
                <w:color w:val="000000" w:themeColor="text1"/>
                <w:sz w:val="20"/>
                <w:szCs w:val="20"/>
              </w:rPr>
              <w:t>ID commissioned</w:t>
            </w:r>
            <w:r w:rsidRPr="00FE339C">
              <w:rPr>
                <w:rFonts w:asciiTheme="minorHAnsi" w:hAnsiTheme="minorHAnsi"/>
                <w:color w:val="000000" w:themeColor="text1"/>
                <w:sz w:val="20"/>
                <w:szCs w:val="20"/>
              </w:rPr>
              <w:t xml:space="preserve"> external evaluation team in Phase 1</w:t>
            </w:r>
            <w:r w:rsidR="00356622" w:rsidRPr="00FE339C">
              <w:rPr>
                <w:rFonts w:asciiTheme="minorHAnsi" w:hAnsiTheme="minorHAnsi"/>
                <w:color w:val="000000" w:themeColor="text1"/>
                <w:sz w:val="20"/>
                <w:szCs w:val="20"/>
              </w:rPr>
              <w:t xml:space="preserve"> </w:t>
            </w:r>
            <w:r w:rsidR="00090CEC" w:rsidRPr="00FE339C">
              <w:rPr>
                <w:rFonts w:asciiTheme="minorHAnsi" w:hAnsiTheme="minorHAnsi"/>
                <w:color w:val="000000" w:themeColor="text1"/>
                <w:sz w:val="20"/>
                <w:szCs w:val="20"/>
              </w:rPr>
              <w:t>stated</w:t>
            </w:r>
            <w:r w:rsidR="00356622" w:rsidRPr="00280203">
              <w:rPr>
                <w:rFonts w:asciiTheme="minorHAnsi" w:hAnsiTheme="minorHAnsi"/>
                <w:color w:val="000000" w:themeColor="text1"/>
                <w:sz w:val="20"/>
                <w:szCs w:val="20"/>
              </w:rPr>
              <w:t xml:space="preserve"> that</w:t>
            </w:r>
            <w:r w:rsidRPr="00280203">
              <w:rPr>
                <w:rFonts w:asciiTheme="minorHAnsi" w:hAnsiTheme="minorHAnsi"/>
                <w:color w:val="000000" w:themeColor="text1"/>
                <w:sz w:val="20"/>
                <w:szCs w:val="20"/>
              </w:rPr>
              <w:t xml:space="preserve">: </w:t>
            </w:r>
            <w:r w:rsidRPr="00280203">
              <w:rPr>
                <w:rFonts w:asciiTheme="minorHAnsi" w:hAnsiTheme="minorHAnsi"/>
                <w:i/>
                <w:color w:val="000000" w:themeColor="text1"/>
                <w:sz w:val="20"/>
                <w:szCs w:val="20"/>
              </w:rPr>
              <w:t>'</w:t>
            </w:r>
            <w:r w:rsidR="00090CEC" w:rsidRPr="0047749D">
              <w:rPr>
                <w:rFonts w:asciiTheme="minorHAnsi" w:hAnsiTheme="minorHAnsi"/>
                <w:i/>
                <w:color w:val="000000" w:themeColor="text1"/>
                <w:sz w:val="20"/>
                <w:szCs w:val="20"/>
              </w:rPr>
              <w:t>...</w:t>
            </w:r>
            <w:r w:rsidR="00D5183F" w:rsidRPr="0047749D">
              <w:rPr>
                <w:rFonts w:asciiTheme="minorHAnsi" w:hAnsiTheme="minorHAnsi"/>
                <w:i/>
                <w:color w:val="000000" w:themeColor="text1"/>
                <w:sz w:val="20"/>
                <w:szCs w:val="20"/>
              </w:rPr>
              <w:t xml:space="preserve"> </w:t>
            </w:r>
            <w:r w:rsidRPr="0047749D">
              <w:rPr>
                <w:rFonts w:asciiTheme="minorHAnsi" w:hAnsiTheme="minorHAnsi"/>
                <w:i/>
                <w:color w:val="000000" w:themeColor="text1"/>
                <w:sz w:val="20"/>
                <w:szCs w:val="20"/>
              </w:rPr>
              <w:t xml:space="preserve">generally, nutrition programming is sporadic and poorly integrated with other programming efforts, therefore requiring a more deliberate </w:t>
            </w:r>
            <w:r w:rsidR="008544BC" w:rsidRPr="0047749D">
              <w:rPr>
                <w:rFonts w:asciiTheme="minorHAnsi" w:hAnsiTheme="minorHAnsi"/>
                <w:i/>
                <w:color w:val="000000" w:themeColor="text1"/>
                <w:sz w:val="20"/>
                <w:szCs w:val="20"/>
              </w:rPr>
              <w:t>programming</w:t>
            </w:r>
            <w:r w:rsidRPr="0047749D">
              <w:rPr>
                <w:rFonts w:asciiTheme="minorHAnsi" w:hAnsiTheme="minorHAnsi"/>
                <w:i/>
                <w:color w:val="000000" w:themeColor="text1"/>
                <w:sz w:val="20"/>
                <w:szCs w:val="20"/>
              </w:rPr>
              <w:t xml:space="preserve"> in relation to agronomy and livestock'</w:t>
            </w:r>
            <w:r w:rsidR="00356622" w:rsidRPr="0047749D">
              <w:rPr>
                <w:rFonts w:asciiTheme="minorHAnsi" w:hAnsiTheme="minorHAnsi"/>
                <w:i/>
                <w:color w:val="000000" w:themeColor="text1"/>
                <w:sz w:val="20"/>
                <w:szCs w:val="20"/>
              </w:rPr>
              <w:t xml:space="preserve"> and</w:t>
            </w:r>
            <w:r w:rsidR="00090CEC" w:rsidRPr="0047749D">
              <w:rPr>
                <w:rFonts w:asciiTheme="minorHAnsi" w:hAnsiTheme="minorHAnsi"/>
                <w:i/>
                <w:color w:val="000000" w:themeColor="text1"/>
                <w:sz w:val="20"/>
                <w:szCs w:val="20"/>
              </w:rPr>
              <w:t xml:space="preserve"> </w:t>
            </w:r>
            <w:r w:rsidR="00CD62EF" w:rsidRPr="0047749D">
              <w:rPr>
                <w:rFonts w:asciiTheme="minorHAnsi" w:hAnsiTheme="minorHAnsi"/>
                <w:i/>
                <w:color w:val="000000" w:themeColor="text1"/>
                <w:sz w:val="20"/>
                <w:szCs w:val="20"/>
              </w:rPr>
              <w:t>‘</w:t>
            </w:r>
            <w:r w:rsidR="003238BB" w:rsidRPr="0047749D">
              <w:rPr>
                <w:rFonts w:asciiTheme="minorHAnsi" w:hAnsiTheme="minorHAnsi"/>
                <w:i/>
                <w:color w:val="000000" w:themeColor="text1"/>
                <w:sz w:val="20"/>
                <w:szCs w:val="20"/>
              </w:rPr>
              <w:t>Africa RISING in West Africa appears to work primarily with an older demographic, with limited visibility of</w:t>
            </w:r>
            <w:r w:rsidR="00336E4F" w:rsidRPr="0047749D">
              <w:rPr>
                <w:rFonts w:asciiTheme="minorHAnsi" w:hAnsiTheme="minorHAnsi"/>
                <w:i/>
                <w:color w:val="000000" w:themeColor="text1"/>
                <w:sz w:val="20"/>
                <w:szCs w:val="20"/>
              </w:rPr>
              <w:t xml:space="preserve"> younger women or men in trials</w:t>
            </w:r>
            <w:r w:rsidR="003238BB" w:rsidRPr="0047749D">
              <w:rPr>
                <w:rFonts w:asciiTheme="minorHAnsi" w:hAnsiTheme="minorHAnsi"/>
                <w:i/>
                <w:color w:val="000000" w:themeColor="text1"/>
                <w:sz w:val="20"/>
                <w:szCs w:val="20"/>
              </w:rPr>
              <w:t>'</w:t>
            </w:r>
            <w:r w:rsidRPr="0047749D">
              <w:rPr>
                <w:rFonts w:asciiTheme="minorHAnsi" w:hAnsiTheme="minorHAnsi"/>
                <w:color w:val="000000" w:themeColor="text1"/>
                <w:sz w:val="20"/>
                <w:szCs w:val="20"/>
              </w:rPr>
              <w:t xml:space="preserve">. </w:t>
            </w:r>
            <w:r w:rsidR="00090CEC" w:rsidRPr="0047749D">
              <w:rPr>
                <w:rFonts w:asciiTheme="minorHAnsi" w:hAnsiTheme="minorHAnsi"/>
                <w:color w:val="000000" w:themeColor="text1"/>
                <w:sz w:val="20"/>
                <w:szCs w:val="20"/>
              </w:rPr>
              <w:t>They recommended that:</w:t>
            </w:r>
            <w:r w:rsidR="00356622" w:rsidRPr="0047749D">
              <w:rPr>
                <w:rFonts w:asciiTheme="minorHAnsi" w:hAnsiTheme="minorHAnsi"/>
                <w:color w:val="000000" w:themeColor="text1"/>
                <w:sz w:val="20"/>
                <w:szCs w:val="20"/>
              </w:rPr>
              <w:t xml:space="preserve"> 1</w:t>
            </w:r>
            <w:r w:rsidRPr="0047749D">
              <w:rPr>
                <w:rFonts w:asciiTheme="minorHAnsi" w:hAnsiTheme="minorHAnsi"/>
                <w:color w:val="000000" w:themeColor="text1"/>
                <w:sz w:val="20"/>
                <w:szCs w:val="20"/>
              </w:rPr>
              <w:t xml:space="preserve">) the nutrition activities should be harmonized with national </w:t>
            </w:r>
            <w:r w:rsidR="008544BC" w:rsidRPr="0047749D">
              <w:rPr>
                <w:rFonts w:asciiTheme="minorHAnsi" w:hAnsiTheme="minorHAnsi"/>
                <w:color w:val="000000" w:themeColor="text1"/>
                <w:sz w:val="20"/>
                <w:szCs w:val="20"/>
              </w:rPr>
              <w:t>nutrition</w:t>
            </w:r>
            <w:r w:rsidRPr="0047749D">
              <w:rPr>
                <w:rFonts w:asciiTheme="minorHAnsi" w:hAnsiTheme="minorHAnsi"/>
                <w:color w:val="000000" w:themeColor="text1"/>
                <w:sz w:val="20"/>
                <w:szCs w:val="20"/>
              </w:rPr>
              <w:t xml:space="preserve"> approaches, and provide opportunities for capacity building and active participation of go</w:t>
            </w:r>
            <w:r w:rsidR="00E227A8" w:rsidRPr="0047749D">
              <w:rPr>
                <w:rFonts w:asciiTheme="minorHAnsi" w:hAnsiTheme="minorHAnsi"/>
                <w:color w:val="000000" w:themeColor="text1"/>
                <w:sz w:val="20"/>
                <w:szCs w:val="20"/>
              </w:rPr>
              <w:t xml:space="preserve">vernment nutrition workers; 2) </w:t>
            </w:r>
            <w:r w:rsidR="00356622" w:rsidRPr="0047749D">
              <w:rPr>
                <w:rFonts w:asciiTheme="minorHAnsi" w:hAnsiTheme="minorHAnsi"/>
                <w:color w:val="000000" w:themeColor="text1"/>
                <w:sz w:val="20"/>
                <w:szCs w:val="20"/>
              </w:rPr>
              <w:t xml:space="preserve">the </w:t>
            </w:r>
            <w:r w:rsidRPr="0047749D">
              <w:rPr>
                <w:rFonts w:asciiTheme="minorHAnsi" w:hAnsiTheme="minorHAnsi"/>
                <w:color w:val="000000" w:themeColor="text1"/>
                <w:sz w:val="20"/>
                <w:szCs w:val="20"/>
              </w:rPr>
              <w:t xml:space="preserve">nutrition focused activities </w:t>
            </w:r>
            <w:r w:rsidR="00356622" w:rsidRPr="0047749D">
              <w:rPr>
                <w:rFonts w:asciiTheme="minorHAnsi" w:hAnsiTheme="minorHAnsi"/>
                <w:color w:val="000000" w:themeColor="text1"/>
                <w:sz w:val="20"/>
                <w:szCs w:val="20"/>
              </w:rPr>
              <w:t xml:space="preserve">should be used </w:t>
            </w:r>
            <w:r w:rsidRPr="0047749D">
              <w:rPr>
                <w:rFonts w:asciiTheme="minorHAnsi" w:hAnsiTheme="minorHAnsi"/>
                <w:color w:val="000000" w:themeColor="text1"/>
                <w:sz w:val="20"/>
                <w:szCs w:val="20"/>
              </w:rPr>
              <w:t xml:space="preserve">as an entry point for greater levels of involvement of younger women, since the </w:t>
            </w:r>
            <w:r w:rsidR="008544BC" w:rsidRPr="0047749D">
              <w:rPr>
                <w:rFonts w:asciiTheme="minorHAnsi" w:hAnsiTheme="minorHAnsi"/>
                <w:color w:val="000000" w:themeColor="text1"/>
                <w:sz w:val="20"/>
                <w:szCs w:val="20"/>
              </w:rPr>
              <w:t>program's</w:t>
            </w:r>
            <w:r w:rsidRPr="0047749D">
              <w:rPr>
                <w:rFonts w:asciiTheme="minorHAnsi" w:hAnsiTheme="minorHAnsi"/>
                <w:color w:val="000000" w:themeColor="text1"/>
                <w:sz w:val="20"/>
                <w:szCs w:val="20"/>
              </w:rPr>
              <w:t xml:space="preserve"> current work</w:t>
            </w:r>
            <w:r w:rsidR="003238BB" w:rsidRPr="0047749D">
              <w:rPr>
                <w:rFonts w:asciiTheme="minorHAnsi" w:hAnsiTheme="minorHAnsi"/>
                <w:color w:val="000000" w:themeColor="text1"/>
                <w:sz w:val="20"/>
                <w:szCs w:val="20"/>
              </w:rPr>
              <w:t xml:space="preserve"> involves only older women</w:t>
            </w:r>
            <w:r w:rsidR="00356622" w:rsidRPr="0047749D">
              <w:rPr>
                <w:rFonts w:asciiTheme="minorHAnsi" w:hAnsiTheme="minorHAnsi"/>
                <w:color w:val="000000" w:themeColor="text1"/>
                <w:sz w:val="20"/>
                <w:szCs w:val="20"/>
              </w:rPr>
              <w:t xml:space="preserve">; </w:t>
            </w:r>
            <w:r w:rsidR="003238BB" w:rsidRPr="0047749D">
              <w:rPr>
                <w:rFonts w:asciiTheme="minorHAnsi" w:hAnsiTheme="minorHAnsi"/>
                <w:color w:val="000000" w:themeColor="text1"/>
                <w:sz w:val="20"/>
                <w:szCs w:val="20"/>
              </w:rPr>
              <w:t>3)</w:t>
            </w:r>
            <w:r w:rsidR="00CD62EF" w:rsidRPr="0047749D">
              <w:rPr>
                <w:rFonts w:asciiTheme="minorHAnsi" w:hAnsiTheme="minorHAnsi"/>
                <w:color w:val="000000" w:themeColor="text1"/>
                <w:sz w:val="20"/>
                <w:szCs w:val="20"/>
              </w:rPr>
              <w:t xml:space="preserve"> </w:t>
            </w:r>
            <w:r w:rsidR="003238BB" w:rsidRPr="0047749D">
              <w:rPr>
                <w:rFonts w:asciiTheme="minorHAnsi" w:hAnsiTheme="minorHAnsi"/>
                <w:color w:val="000000" w:themeColor="text1"/>
                <w:sz w:val="20"/>
                <w:szCs w:val="20"/>
              </w:rPr>
              <w:t>younger</w:t>
            </w:r>
            <w:r w:rsidR="006F35F8" w:rsidRPr="0047749D">
              <w:rPr>
                <w:rFonts w:asciiTheme="minorHAnsi" w:hAnsiTheme="minorHAnsi"/>
                <w:color w:val="000000" w:themeColor="text1"/>
                <w:sz w:val="20"/>
                <w:szCs w:val="20"/>
              </w:rPr>
              <w:t xml:space="preserve"> women and youth </w:t>
            </w:r>
            <w:r w:rsidR="00356622" w:rsidRPr="0047749D">
              <w:rPr>
                <w:rFonts w:asciiTheme="minorHAnsi" w:hAnsiTheme="minorHAnsi"/>
                <w:color w:val="000000" w:themeColor="text1"/>
                <w:sz w:val="20"/>
                <w:szCs w:val="20"/>
              </w:rPr>
              <w:t xml:space="preserve">should </w:t>
            </w:r>
            <w:r w:rsidR="006F35F8" w:rsidRPr="0047749D">
              <w:rPr>
                <w:rFonts w:asciiTheme="minorHAnsi" w:hAnsiTheme="minorHAnsi"/>
                <w:color w:val="000000" w:themeColor="text1"/>
                <w:sz w:val="20"/>
                <w:szCs w:val="20"/>
              </w:rPr>
              <w:t>be more proactively targeted to participate in the program</w:t>
            </w:r>
            <w:r w:rsidR="00356622" w:rsidRPr="0047749D">
              <w:rPr>
                <w:rFonts w:asciiTheme="minorHAnsi" w:hAnsiTheme="minorHAnsi"/>
                <w:color w:val="000000" w:themeColor="text1"/>
                <w:sz w:val="20"/>
                <w:szCs w:val="20"/>
              </w:rPr>
              <w:t xml:space="preserve">; and </w:t>
            </w:r>
            <w:r w:rsidR="00E227A8" w:rsidRPr="0047749D">
              <w:rPr>
                <w:rFonts w:asciiTheme="minorHAnsi" w:hAnsiTheme="minorHAnsi"/>
                <w:color w:val="000000" w:themeColor="text1"/>
                <w:sz w:val="20"/>
                <w:szCs w:val="20"/>
              </w:rPr>
              <w:t xml:space="preserve">4) </w:t>
            </w:r>
            <w:r w:rsidR="006F35F8" w:rsidRPr="0047749D">
              <w:rPr>
                <w:rFonts w:asciiTheme="minorHAnsi" w:hAnsiTheme="minorHAnsi"/>
                <w:color w:val="000000" w:themeColor="text1"/>
                <w:sz w:val="20"/>
                <w:szCs w:val="20"/>
              </w:rPr>
              <w:t>more deliberate emphasis</w:t>
            </w:r>
            <w:r w:rsidR="00090CEC" w:rsidRPr="0047749D">
              <w:rPr>
                <w:rFonts w:asciiTheme="minorHAnsi" w:hAnsiTheme="minorHAnsi"/>
                <w:color w:val="000000" w:themeColor="text1"/>
                <w:sz w:val="20"/>
                <w:szCs w:val="20"/>
              </w:rPr>
              <w:t xml:space="preserve"> should be placed</w:t>
            </w:r>
            <w:r w:rsidR="006F35F8" w:rsidRPr="0047749D">
              <w:rPr>
                <w:rFonts w:asciiTheme="minorHAnsi" w:hAnsiTheme="minorHAnsi"/>
                <w:color w:val="000000" w:themeColor="text1"/>
                <w:sz w:val="20"/>
                <w:szCs w:val="20"/>
              </w:rPr>
              <w:t xml:space="preserve"> on supporting women's specific areas of interest (e.g., small ruminants, poultry and dry season vegetable production).</w:t>
            </w:r>
            <w:r w:rsidR="00E227A8" w:rsidRPr="0047749D">
              <w:rPr>
                <w:rFonts w:asciiTheme="minorHAnsi" w:hAnsiTheme="minorHAnsi"/>
                <w:color w:val="000000" w:themeColor="text1"/>
                <w:sz w:val="20"/>
                <w:szCs w:val="20"/>
              </w:rPr>
              <w:t xml:space="preserve"> This activity protocol addresses the above </w:t>
            </w:r>
            <w:r w:rsidR="008544BC" w:rsidRPr="0047749D">
              <w:rPr>
                <w:rFonts w:asciiTheme="minorHAnsi" w:hAnsiTheme="minorHAnsi"/>
                <w:color w:val="000000" w:themeColor="text1"/>
                <w:sz w:val="20"/>
                <w:szCs w:val="20"/>
              </w:rPr>
              <w:t>recommendations</w:t>
            </w:r>
            <w:r w:rsidR="00E227A8" w:rsidRPr="0047749D">
              <w:rPr>
                <w:rFonts w:asciiTheme="minorHAnsi" w:hAnsiTheme="minorHAnsi"/>
                <w:color w:val="000000" w:themeColor="text1"/>
                <w:sz w:val="20"/>
                <w:szCs w:val="20"/>
              </w:rPr>
              <w:t xml:space="preserve"> of </w:t>
            </w:r>
            <w:r w:rsidR="00CD62EF" w:rsidRPr="0047749D">
              <w:rPr>
                <w:rFonts w:asciiTheme="minorHAnsi" w:hAnsiTheme="minorHAnsi"/>
                <w:color w:val="000000" w:themeColor="text1"/>
                <w:sz w:val="20"/>
                <w:szCs w:val="20"/>
              </w:rPr>
              <w:t xml:space="preserve">the </w:t>
            </w:r>
            <w:r w:rsidR="00E227A8" w:rsidRPr="0047749D">
              <w:rPr>
                <w:rFonts w:asciiTheme="minorHAnsi" w:hAnsiTheme="minorHAnsi"/>
                <w:color w:val="000000" w:themeColor="text1"/>
                <w:sz w:val="20"/>
                <w:szCs w:val="20"/>
              </w:rPr>
              <w:t>external evaluation team</w:t>
            </w:r>
            <w:r w:rsidR="007C6858" w:rsidRPr="0047749D">
              <w:rPr>
                <w:rFonts w:asciiTheme="minorHAnsi" w:hAnsiTheme="minorHAnsi"/>
                <w:color w:val="000000" w:themeColor="text1"/>
                <w:sz w:val="20"/>
                <w:szCs w:val="20"/>
              </w:rPr>
              <w:t xml:space="preserve"> by linking the nutrition with the livestock and vegetable production activities focusing on women and children under 5 years as well as the youth.</w:t>
            </w:r>
          </w:p>
          <w:p w14:paraId="075A2B9F" w14:textId="77777777" w:rsidR="00090CEC" w:rsidRPr="0047749D" w:rsidRDefault="00090CEC" w:rsidP="00D43C0C">
            <w:pPr>
              <w:jc w:val="both"/>
              <w:rPr>
                <w:rFonts w:asciiTheme="minorHAnsi" w:hAnsiTheme="minorHAnsi"/>
                <w:color w:val="000000" w:themeColor="text1"/>
                <w:sz w:val="20"/>
                <w:szCs w:val="20"/>
              </w:rPr>
            </w:pPr>
          </w:p>
          <w:p w14:paraId="294836A6" w14:textId="77777777" w:rsidR="00EC58C4" w:rsidRPr="0047749D" w:rsidRDefault="00EC58C4" w:rsidP="00D43C0C">
            <w:pPr>
              <w:jc w:val="both"/>
              <w:rPr>
                <w:rFonts w:asciiTheme="minorHAnsi" w:hAnsiTheme="minorHAnsi"/>
                <w:color w:val="000000" w:themeColor="text1"/>
                <w:sz w:val="20"/>
                <w:szCs w:val="20"/>
              </w:rPr>
            </w:pPr>
            <w:r w:rsidRPr="0047749D">
              <w:rPr>
                <w:rFonts w:asciiTheme="minorHAnsi" w:hAnsiTheme="minorHAnsi"/>
                <w:color w:val="000000" w:themeColor="text1"/>
                <w:sz w:val="20"/>
                <w:szCs w:val="20"/>
              </w:rPr>
              <w:t xml:space="preserve">Agricultural practices and interventions can be better adapted and redesigned to maximize health and nutrition benefits and to reduce malnutrition and diseases. In </w:t>
            </w:r>
            <w:r w:rsidR="00A07855" w:rsidRPr="0047749D">
              <w:rPr>
                <w:rFonts w:asciiTheme="minorHAnsi" w:hAnsiTheme="minorHAnsi"/>
                <w:color w:val="000000" w:themeColor="text1"/>
                <w:sz w:val="20"/>
                <w:szCs w:val="20"/>
              </w:rPr>
              <w:t>n</w:t>
            </w:r>
            <w:r w:rsidRPr="0047749D">
              <w:rPr>
                <w:rFonts w:asciiTheme="minorHAnsi" w:hAnsiTheme="minorHAnsi"/>
                <w:color w:val="000000" w:themeColor="text1"/>
                <w:sz w:val="20"/>
                <w:szCs w:val="20"/>
              </w:rPr>
              <w:t>orthern Ghana, where small-scale livestock rearing is practiced in</w:t>
            </w:r>
            <w:r w:rsidR="00A743B3" w:rsidRPr="0047749D">
              <w:rPr>
                <w:rFonts w:asciiTheme="minorHAnsi" w:hAnsiTheme="minorHAnsi"/>
                <w:color w:val="000000" w:themeColor="text1"/>
                <w:sz w:val="20"/>
                <w:szCs w:val="20"/>
              </w:rPr>
              <w:t xml:space="preserve"> nearly 80% of the households</w:t>
            </w:r>
            <w:r w:rsidRPr="0047749D">
              <w:rPr>
                <w:rFonts w:asciiTheme="minorHAnsi" w:hAnsiTheme="minorHAnsi"/>
                <w:color w:val="000000" w:themeColor="text1"/>
                <w:sz w:val="20"/>
                <w:szCs w:val="20"/>
              </w:rPr>
              <w:t>, the prevalence of under</w:t>
            </w:r>
            <w:r w:rsidR="00A07855" w:rsidRPr="0047749D">
              <w:rPr>
                <w:rFonts w:asciiTheme="minorHAnsi" w:hAnsiTheme="minorHAnsi"/>
                <w:color w:val="000000" w:themeColor="text1"/>
                <w:sz w:val="20"/>
                <w:szCs w:val="20"/>
              </w:rPr>
              <w:t>-</w:t>
            </w:r>
            <w:r w:rsidRPr="0047749D">
              <w:rPr>
                <w:rFonts w:asciiTheme="minorHAnsi" w:hAnsiTheme="minorHAnsi"/>
                <w:color w:val="000000" w:themeColor="text1"/>
                <w:sz w:val="20"/>
                <w:szCs w:val="20"/>
              </w:rPr>
              <w:t xml:space="preserve">nutrition and micronutrient deficiencies remains unacceptably high. In rural areas of </w:t>
            </w:r>
            <w:r w:rsidR="00A07855" w:rsidRPr="0047749D">
              <w:rPr>
                <w:rFonts w:asciiTheme="minorHAnsi" w:hAnsiTheme="minorHAnsi"/>
                <w:color w:val="000000" w:themeColor="text1"/>
                <w:sz w:val="20"/>
                <w:szCs w:val="20"/>
              </w:rPr>
              <w:t>n</w:t>
            </w:r>
            <w:r w:rsidRPr="0047749D">
              <w:rPr>
                <w:rFonts w:asciiTheme="minorHAnsi" w:hAnsiTheme="minorHAnsi"/>
                <w:color w:val="000000" w:themeColor="text1"/>
                <w:sz w:val="20"/>
                <w:szCs w:val="20"/>
              </w:rPr>
              <w:t xml:space="preserve">orthern Ghana, inadequate intake of micronutrients </w:t>
            </w:r>
            <w:r w:rsidR="008851AD">
              <w:rPr>
                <w:rFonts w:asciiTheme="minorHAnsi" w:hAnsiTheme="minorHAnsi"/>
                <w:color w:val="000000" w:themeColor="text1"/>
                <w:sz w:val="20"/>
                <w:szCs w:val="20"/>
              </w:rPr>
              <w:t>is</w:t>
            </w:r>
            <w:r w:rsidRPr="0047749D">
              <w:rPr>
                <w:rFonts w:asciiTheme="minorHAnsi" w:hAnsiTheme="minorHAnsi"/>
                <w:color w:val="000000" w:themeColor="text1"/>
                <w:sz w:val="20"/>
                <w:szCs w:val="20"/>
              </w:rPr>
              <w:t xml:space="preserve"> widespread primarily because staple diets are predominantly cereal based, and intake of animal source foods are low. More efforts to raise small animals and promote consumption </w:t>
            </w:r>
            <w:r w:rsidR="00E227A8" w:rsidRPr="0047749D">
              <w:rPr>
                <w:rFonts w:asciiTheme="minorHAnsi" w:hAnsiTheme="minorHAnsi"/>
                <w:color w:val="000000" w:themeColor="text1"/>
                <w:sz w:val="20"/>
                <w:szCs w:val="20"/>
              </w:rPr>
              <w:t>of their products</w:t>
            </w:r>
            <w:r w:rsidRPr="0047749D">
              <w:rPr>
                <w:rFonts w:asciiTheme="minorHAnsi" w:hAnsiTheme="minorHAnsi"/>
                <w:color w:val="000000" w:themeColor="text1"/>
                <w:sz w:val="20"/>
                <w:szCs w:val="20"/>
              </w:rPr>
              <w:t xml:space="preserve"> </w:t>
            </w:r>
            <w:r w:rsidR="008851AD">
              <w:rPr>
                <w:rFonts w:asciiTheme="minorHAnsi" w:hAnsiTheme="minorHAnsi"/>
                <w:color w:val="000000" w:themeColor="text1"/>
                <w:sz w:val="20"/>
                <w:szCs w:val="20"/>
              </w:rPr>
              <w:t>will</w:t>
            </w:r>
            <w:r w:rsidRPr="0047749D">
              <w:rPr>
                <w:rFonts w:asciiTheme="minorHAnsi" w:hAnsiTheme="minorHAnsi"/>
                <w:color w:val="000000" w:themeColor="text1"/>
                <w:sz w:val="20"/>
                <w:szCs w:val="20"/>
              </w:rPr>
              <w:t xml:space="preserve"> enhance dietary quality and ensure optimal growth, health and cognitive development in young children. Promotion of dietary diversity using locally available nutritious foods is an effective approach in low-income areas to improve the quality of young children's diet</w:t>
            </w:r>
            <w:r w:rsidR="00CD62EF" w:rsidRPr="0047749D">
              <w:rPr>
                <w:rFonts w:asciiTheme="minorHAnsi" w:hAnsiTheme="minorHAnsi"/>
                <w:color w:val="000000" w:themeColor="text1"/>
                <w:sz w:val="20"/>
                <w:szCs w:val="20"/>
              </w:rPr>
              <w:t>s</w:t>
            </w:r>
            <w:r w:rsidRPr="0047749D">
              <w:rPr>
                <w:rFonts w:asciiTheme="minorHAnsi" w:hAnsiTheme="minorHAnsi"/>
                <w:color w:val="000000" w:themeColor="text1"/>
                <w:sz w:val="20"/>
                <w:szCs w:val="20"/>
              </w:rPr>
              <w:t xml:space="preserve"> and, hence, their growth and development. The proportion of growth stunted children is highest (33.1 %) in </w:t>
            </w:r>
            <w:r w:rsidR="00A07855" w:rsidRPr="0047749D">
              <w:rPr>
                <w:rFonts w:asciiTheme="minorHAnsi" w:hAnsiTheme="minorHAnsi"/>
                <w:color w:val="000000" w:themeColor="text1"/>
                <w:sz w:val="20"/>
                <w:szCs w:val="20"/>
              </w:rPr>
              <w:t>n</w:t>
            </w:r>
            <w:r w:rsidRPr="0047749D">
              <w:rPr>
                <w:rFonts w:asciiTheme="minorHAnsi" w:hAnsiTheme="minorHAnsi"/>
                <w:color w:val="000000" w:themeColor="text1"/>
                <w:sz w:val="20"/>
                <w:szCs w:val="20"/>
              </w:rPr>
              <w:t>orthern Ghana</w:t>
            </w:r>
            <w:r w:rsidR="00A743B3" w:rsidRPr="0047749D">
              <w:rPr>
                <w:rFonts w:asciiTheme="minorHAnsi" w:hAnsiTheme="minorHAnsi"/>
                <w:color w:val="000000" w:themeColor="text1"/>
                <w:sz w:val="20"/>
                <w:szCs w:val="20"/>
              </w:rPr>
              <w:t xml:space="preserve"> compared to other regions in the country</w:t>
            </w:r>
            <w:r w:rsidRPr="0047749D">
              <w:rPr>
                <w:rFonts w:asciiTheme="minorHAnsi" w:hAnsiTheme="minorHAnsi"/>
                <w:color w:val="000000" w:themeColor="text1"/>
                <w:sz w:val="20"/>
                <w:szCs w:val="20"/>
              </w:rPr>
              <w:t xml:space="preserve">. Similarly, 82 % of children aged 6-59 months have some level of </w:t>
            </w:r>
            <w:r w:rsidR="008544BC" w:rsidRPr="0047749D">
              <w:rPr>
                <w:rFonts w:asciiTheme="minorHAnsi" w:hAnsiTheme="minorHAnsi"/>
                <w:color w:val="000000" w:themeColor="text1"/>
                <w:sz w:val="20"/>
                <w:szCs w:val="20"/>
              </w:rPr>
              <w:t>anemia</w:t>
            </w:r>
            <w:r w:rsidRPr="0047749D">
              <w:rPr>
                <w:rFonts w:asciiTheme="minorHAnsi" w:hAnsiTheme="minorHAnsi"/>
                <w:color w:val="000000" w:themeColor="text1"/>
                <w:sz w:val="20"/>
                <w:szCs w:val="20"/>
              </w:rPr>
              <w:t xml:space="preserve"> (Hb&lt;11g/dL). Dietary quality and diversity remain unsatisfactory in many households (GSS et al., 2015</w:t>
            </w:r>
            <w:r w:rsidR="002F541A" w:rsidRPr="0047749D">
              <w:rPr>
                <w:rStyle w:val="FootnoteReference"/>
                <w:rFonts w:asciiTheme="minorHAnsi" w:hAnsiTheme="minorHAnsi"/>
                <w:color w:val="000000" w:themeColor="text1"/>
                <w:sz w:val="20"/>
                <w:szCs w:val="20"/>
              </w:rPr>
              <w:footnoteReference w:id="12"/>
            </w:r>
            <w:r w:rsidRPr="0047749D">
              <w:rPr>
                <w:rFonts w:asciiTheme="minorHAnsi" w:hAnsiTheme="minorHAnsi"/>
                <w:color w:val="000000" w:themeColor="text1"/>
                <w:sz w:val="20"/>
                <w:szCs w:val="20"/>
              </w:rPr>
              <w:t>).</w:t>
            </w:r>
          </w:p>
          <w:p w14:paraId="52654782" w14:textId="77777777" w:rsidR="00EC58C4" w:rsidRPr="00FE339C" w:rsidRDefault="00EC58C4" w:rsidP="00D43C0C">
            <w:pPr>
              <w:jc w:val="both"/>
              <w:rPr>
                <w:rFonts w:asciiTheme="minorHAnsi" w:hAnsiTheme="minorHAnsi"/>
                <w:color w:val="000000" w:themeColor="text1"/>
                <w:sz w:val="20"/>
                <w:szCs w:val="20"/>
              </w:rPr>
            </w:pPr>
          </w:p>
          <w:p w14:paraId="127531D4" w14:textId="77777777" w:rsidR="00E227A8" w:rsidRPr="0047749D" w:rsidRDefault="00EC58C4" w:rsidP="00D43C0C">
            <w:pPr>
              <w:jc w:val="both"/>
              <w:rPr>
                <w:rFonts w:asciiTheme="minorHAnsi" w:hAnsiTheme="minorHAnsi"/>
                <w:color w:val="000000" w:themeColor="text1"/>
                <w:sz w:val="20"/>
                <w:szCs w:val="20"/>
              </w:rPr>
            </w:pPr>
            <w:r w:rsidRPr="00FE339C">
              <w:rPr>
                <w:rFonts w:asciiTheme="minorHAnsi" w:hAnsiTheme="minorHAnsi"/>
                <w:color w:val="000000" w:themeColor="text1"/>
                <w:sz w:val="20"/>
                <w:szCs w:val="20"/>
              </w:rPr>
              <w:t>The importance of consumption of animal source food (ASF) for cognitive development of children is well documented. For example</w:t>
            </w:r>
            <w:r w:rsidR="001317FE" w:rsidRPr="00FE339C">
              <w:rPr>
                <w:rFonts w:asciiTheme="minorHAnsi" w:hAnsiTheme="minorHAnsi"/>
                <w:color w:val="000000" w:themeColor="text1"/>
                <w:sz w:val="20"/>
                <w:szCs w:val="20"/>
              </w:rPr>
              <w:t>,</w:t>
            </w:r>
            <w:r w:rsidRPr="00FE339C">
              <w:rPr>
                <w:rFonts w:asciiTheme="minorHAnsi" w:hAnsiTheme="minorHAnsi"/>
                <w:color w:val="000000" w:themeColor="text1"/>
                <w:sz w:val="20"/>
                <w:szCs w:val="20"/>
              </w:rPr>
              <w:t xml:space="preserve"> nutritional study in Gourma in Northern part of Mali showed that the children of mobile pastoralists were better nourished based on weight-height, weight-age and height-age measures than children of sedentary farmers and that the children of the sedentarized pastoralists seem to be worst off (Peders</w:t>
            </w:r>
            <w:r w:rsidR="002F541A" w:rsidRPr="0047749D">
              <w:rPr>
                <w:rFonts w:asciiTheme="minorHAnsi" w:hAnsiTheme="minorHAnsi"/>
                <w:color w:val="000000" w:themeColor="text1"/>
                <w:sz w:val="20"/>
                <w:szCs w:val="20"/>
              </w:rPr>
              <w:t>e</w:t>
            </w:r>
            <w:r w:rsidRPr="0047749D">
              <w:rPr>
                <w:rFonts w:asciiTheme="minorHAnsi" w:hAnsiTheme="minorHAnsi"/>
                <w:color w:val="000000" w:themeColor="text1"/>
                <w:sz w:val="20"/>
                <w:szCs w:val="20"/>
              </w:rPr>
              <w:t>n</w:t>
            </w:r>
            <w:r w:rsidR="002F541A" w:rsidRPr="0047749D">
              <w:rPr>
                <w:rFonts w:asciiTheme="minorHAnsi" w:hAnsiTheme="minorHAnsi"/>
                <w:color w:val="000000" w:themeColor="text1"/>
                <w:sz w:val="20"/>
                <w:szCs w:val="20"/>
              </w:rPr>
              <w:t xml:space="preserve"> and</w:t>
            </w:r>
            <w:r w:rsidRPr="0047749D">
              <w:rPr>
                <w:rFonts w:asciiTheme="minorHAnsi" w:hAnsiTheme="minorHAnsi"/>
                <w:color w:val="000000" w:themeColor="text1"/>
                <w:sz w:val="20"/>
                <w:szCs w:val="20"/>
              </w:rPr>
              <w:t xml:space="preserve"> Benjaminsen, 2008</w:t>
            </w:r>
            <w:r w:rsidR="002F541A" w:rsidRPr="0047749D">
              <w:rPr>
                <w:rStyle w:val="FootnoteReference"/>
                <w:rFonts w:asciiTheme="minorHAnsi" w:hAnsiTheme="minorHAnsi"/>
                <w:color w:val="000000" w:themeColor="text1"/>
                <w:sz w:val="20"/>
                <w:szCs w:val="20"/>
              </w:rPr>
              <w:footnoteReference w:id="13"/>
            </w:r>
            <w:r w:rsidRPr="00FE339C">
              <w:rPr>
                <w:rFonts w:asciiTheme="minorHAnsi" w:hAnsiTheme="minorHAnsi"/>
                <w:color w:val="000000" w:themeColor="text1"/>
                <w:sz w:val="20"/>
                <w:szCs w:val="20"/>
              </w:rPr>
              <w:t xml:space="preserve">). The children under these studies were 6 to 60 months. The explanation for this trend was largely attributed to </w:t>
            </w:r>
            <w:r w:rsidR="008851AD">
              <w:rPr>
                <w:rFonts w:asciiTheme="minorHAnsi" w:hAnsiTheme="minorHAnsi"/>
                <w:color w:val="000000" w:themeColor="text1"/>
                <w:sz w:val="20"/>
                <w:szCs w:val="20"/>
              </w:rPr>
              <w:t xml:space="preserve">the </w:t>
            </w:r>
            <w:r w:rsidRPr="00FE339C">
              <w:rPr>
                <w:rFonts w:asciiTheme="minorHAnsi" w:hAnsiTheme="minorHAnsi"/>
                <w:color w:val="000000" w:themeColor="text1"/>
                <w:sz w:val="20"/>
                <w:szCs w:val="20"/>
              </w:rPr>
              <w:t>consumption of milk. This underscores the important role that livestock systems play in human nutrition as the households that keep livestock are more likely than their non-holding counterparts to consume ASF because of their proximity to the nutrient-rich foods. Increased consumption of ASF by the rural households may prevent or reduce stunting in children and will improve the health of the households particularly chil</w:t>
            </w:r>
            <w:r w:rsidRPr="0047749D">
              <w:rPr>
                <w:rFonts w:asciiTheme="minorHAnsi" w:hAnsiTheme="minorHAnsi"/>
                <w:color w:val="000000" w:themeColor="text1"/>
                <w:sz w:val="20"/>
                <w:szCs w:val="20"/>
              </w:rPr>
              <w:t>dren and vulnerable women. Thus, there is need for increased consumption of animal source food by the households in crop-livestock systems in Africa RISING intervention communities where staple food is largely based on cereals.</w:t>
            </w:r>
          </w:p>
          <w:p w14:paraId="35053F33" w14:textId="77777777" w:rsidR="00E227A8" w:rsidRPr="0047749D" w:rsidRDefault="00E227A8" w:rsidP="00D43C0C">
            <w:pPr>
              <w:jc w:val="both"/>
              <w:rPr>
                <w:rFonts w:asciiTheme="minorHAnsi" w:hAnsiTheme="minorHAnsi"/>
                <w:color w:val="000000" w:themeColor="text1"/>
                <w:sz w:val="20"/>
                <w:szCs w:val="20"/>
              </w:rPr>
            </w:pPr>
          </w:p>
          <w:p w14:paraId="25564F50" w14:textId="77777777" w:rsidR="00EC58C4" w:rsidRPr="0047749D" w:rsidRDefault="00EC58C4" w:rsidP="00D43C0C">
            <w:pPr>
              <w:jc w:val="both"/>
              <w:rPr>
                <w:rFonts w:asciiTheme="minorHAnsi" w:hAnsiTheme="minorHAnsi"/>
                <w:color w:val="000000" w:themeColor="text1"/>
                <w:sz w:val="20"/>
                <w:szCs w:val="20"/>
              </w:rPr>
            </w:pPr>
            <w:r w:rsidRPr="0047749D">
              <w:rPr>
                <w:rFonts w:asciiTheme="minorHAnsi" w:hAnsiTheme="minorHAnsi"/>
                <w:color w:val="000000" w:themeColor="text1"/>
                <w:sz w:val="20"/>
                <w:szCs w:val="20"/>
              </w:rPr>
              <w:t xml:space="preserve">One pathway to improve the consumption of ASF is through improvement in livestock production, for example improved milk and meat by ruminants (cattle, sheep and goats) and non-ruminants (poultry and pigs), and egg production by poultry. As the women are key in </w:t>
            </w:r>
            <w:r w:rsidR="001317FE" w:rsidRPr="0047749D">
              <w:rPr>
                <w:rFonts w:asciiTheme="minorHAnsi" w:hAnsiTheme="minorHAnsi"/>
                <w:color w:val="000000" w:themeColor="text1"/>
                <w:sz w:val="20"/>
                <w:szCs w:val="20"/>
              </w:rPr>
              <w:t xml:space="preserve">the </w:t>
            </w:r>
            <w:r w:rsidRPr="0047749D">
              <w:rPr>
                <w:rFonts w:asciiTheme="minorHAnsi" w:hAnsiTheme="minorHAnsi"/>
                <w:color w:val="000000" w:themeColor="text1"/>
                <w:sz w:val="20"/>
                <w:szCs w:val="20"/>
              </w:rPr>
              <w:t>household nutrition, livestock-related nutrition interventions should be gender-sensitive. Bringing together agriculture, nutrition and health will help to address immediate and underlying cause</w:t>
            </w:r>
            <w:r w:rsidR="001317FE" w:rsidRPr="0047749D">
              <w:rPr>
                <w:rFonts w:asciiTheme="minorHAnsi" w:hAnsiTheme="minorHAnsi"/>
                <w:color w:val="000000" w:themeColor="text1"/>
                <w:sz w:val="20"/>
                <w:szCs w:val="20"/>
              </w:rPr>
              <w:t>s</w:t>
            </w:r>
            <w:r w:rsidRPr="0047749D">
              <w:rPr>
                <w:rFonts w:asciiTheme="minorHAnsi" w:hAnsiTheme="minorHAnsi"/>
                <w:color w:val="000000" w:themeColor="text1"/>
                <w:sz w:val="20"/>
                <w:szCs w:val="20"/>
              </w:rPr>
              <w:t xml:space="preserve"> of malnutrition and nutrition insecurity in the Africa RISING intervention communities. In addition to interventions to improve household nutrition, there will be focus on building capacity in best nutrition practices and nutrition behavior change communication targeted at women to foster the creation of an environment where women feel comfortable to change and adopt best nutrition practices.</w:t>
            </w:r>
          </w:p>
          <w:p w14:paraId="7B2D63FC" w14:textId="77777777" w:rsidR="00E227A8" w:rsidRPr="0047749D" w:rsidRDefault="00E227A8" w:rsidP="00D43C0C">
            <w:pPr>
              <w:jc w:val="both"/>
              <w:rPr>
                <w:rFonts w:asciiTheme="minorHAnsi" w:hAnsiTheme="minorHAnsi"/>
                <w:color w:val="000000" w:themeColor="text1"/>
                <w:sz w:val="20"/>
                <w:szCs w:val="20"/>
              </w:rPr>
            </w:pPr>
          </w:p>
          <w:p w14:paraId="1761B608" w14:textId="77777777" w:rsidR="00EC58C4" w:rsidRPr="00FE339C" w:rsidRDefault="00E227A8" w:rsidP="00D43C0C">
            <w:pPr>
              <w:jc w:val="both"/>
              <w:rPr>
                <w:rFonts w:asciiTheme="minorHAnsi" w:hAnsiTheme="minorHAnsi"/>
                <w:color w:val="000000" w:themeColor="text1"/>
                <w:sz w:val="20"/>
                <w:szCs w:val="20"/>
              </w:rPr>
            </w:pPr>
            <w:r w:rsidRPr="0047749D">
              <w:rPr>
                <w:rFonts w:asciiTheme="minorHAnsi" w:hAnsiTheme="minorHAnsi"/>
                <w:color w:val="000000" w:themeColor="text1"/>
                <w:sz w:val="20"/>
                <w:szCs w:val="20"/>
              </w:rPr>
              <w:t>It is widely known that nutritional status during foetal life influence</w:t>
            </w:r>
            <w:r w:rsidR="001317FE" w:rsidRPr="0047749D">
              <w:rPr>
                <w:rFonts w:asciiTheme="minorHAnsi" w:hAnsiTheme="minorHAnsi"/>
                <w:color w:val="000000" w:themeColor="text1"/>
                <w:sz w:val="20"/>
                <w:szCs w:val="20"/>
              </w:rPr>
              <w:t>s the</w:t>
            </w:r>
            <w:r w:rsidRPr="0047749D">
              <w:rPr>
                <w:rFonts w:asciiTheme="minorHAnsi" w:hAnsiTheme="minorHAnsi"/>
                <w:color w:val="000000" w:themeColor="text1"/>
                <w:sz w:val="20"/>
                <w:szCs w:val="20"/>
              </w:rPr>
              <w:t xml:space="preserve"> postnatal growth and body composition of children but little information is available on how consumption of animal source foods (ASF) affects foetal and postnatal growth as a continuum. Besides, no randomized controlled intervention trials have investigated </w:t>
            </w:r>
            <w:r w:rsidR="001317FE" w:rsidRPr="0047749D">
              <w:rPr>
                <w:rFonts w:asciiTheme="minorHAnsi" w:hAnsiTheme="minorHAnsi"/>
                <w:color w:val="000000" w:themeColor="text1"/>
                <w:sz w:val="20"/>
                <w:szCs w:val="20"/>
              </w:rPr>
              <w:t xml:space="preserve">the </w:t>
            </w:r>
            <w:r w:rsidRPr="0047749D">
              <w:rPr>
                <w:rFonts w:asciiTheme="minorHAnsi" w:hAnsiTheme="minorHAnsi"/>
                <w:color w:val="000000" w:themeColor="text1"/>
                <w:sz w:val="20"/>
                <w:szCs w:val="20"/>
              </w:rPr>
              <w:t xml:space="preserve">effects of prenatal food-based interventions on </w:t>
            </w:r>
            <w:r w:rsidR="001317FE" w:rsidRPr="0047749D">
              <w:rPr>
                <w:rFonts w:asciiTheme="minorHAnsi" w:hAnsiTheme="minorHAnsi"/>
                <w:color w:val="000000" w:themeColor="text1"/>
                <w:sz w:val="20"/>
                <w:szCs w:val="20"/>
              </w:rPr>
              <w:t xml:space="preserve">the </w:t>
            </w:r>
            <w:r w:rsidRPr="0047749D">
              <w:rPr>
                <w:rFonts w:asciiTheme="minorHAnsi" w:hAnsiTheme="minorHAnsi"/>
                <w:color w:val="000000" w:themeColor="text1"/>
                <w:sz w:val="20"/>
                <w:szCs w:val="20"/>
              </w:rPr>
              <w:t>outcomes of the offspring, including postnatal growth within the context of women empowerment in agriculture production of ASF. Therefore, this study serves as an opportunity to collect follow-up data of the women and their offspring at birth and through the first three years postpartum. The intervention trial proposes to answer whether production of ASF reduces micronutrient deficiencies and promotes foetal and postnatal growth.</w:t>
            </w:r>
            <w:r w:rsidRPr="00E9712E">
              <w:rPr>
                <w:rFonts w:asciiTheme="minorHAnsi" w:hAnsiTheme="minorHAnsi"/>
              </w:rPr>
              <w:t xml:space="preserve"> </w:t>
            </w:r>
            <w:r w:rsidRPr="0047749D">
              <w:rPr>
                <w:rFonts w:asciiTheme="minorHAnsi" w:hAnsiTheme="minorHAnsi"/>
                <w:color w:val="000000" w:themeColor="text1"/>
                <w:sz w:val="20"/>
                <w:szCs w:val="20"/>
              </w:rPr>
              <w:t>In this study, the effects of the improved intensification options with and without nutrition education on maternal and child nutr</w:t>
            </w:r>
            <w:r w:rsidRPr="00FE339C">
              <w:rPr>
                <w:rFonts w:asciiTheme="minorHAnsi" w:hAnsiTheme="minorHAnsi"/>
                <w:color w:val="000000" w:themeColor="text1"/>
                <w:sz w:val="20"/>
                <w:szCs w:val="20"/>
              </w:rPr>
              <w:t>itional status, child care practices, income, and workload will be investigated.</w:t>
            </w:r>
          </w:p>
          <w:p w14:paraId="1A911192" w14:textId="77777777" w:rsidR="00E227A8" w:rsidRPr="00FE339C" w:rsidRDefault="00E227A8" w:rsidP="00D43C0C">
            <w:pPr>
              <w:jc w:val="both"/>
              <w:rPr>
                <w:rFonts w:asciiTheme="minorHAnsi" w:hAnsiTheme="minorHAnsi"/>
                <w:color w:val="000000" w:themeColor="text1"/>
                <w:sz w:val="20"/>
                <w:szCs w:val="20"/>
              </w:rPr>
            </w:pPr>
          </w:p>
          <w:p w14:paraId="4A5BDE83" w14:textId="77777777" w:rsidR="00EC58C4" w:rsidRPr="0047749D" w:rsidRDefault="00E227A8" w:rsidP="00D43C0C">
            <w:pPr>
              <w:jc w:val="both"/>
              <w:rPr>
                <w:rFonts w:asciiTheme="minorHAnsi" w:hAnsiTheme="minorHAnsi"/>
                <w:color w:val="000000" w:themeColor="text1"/>
                <w:sz w:val="20"/>
                <w:szCs w:val="20"/>
              </w:rPr>
            </w:pPr>
            <w:r w:rsidRPr="00FE339C">
              <w:rPr>
                <w:rFonts w:asciiTheme="minorHAnsi" w:hAnsiTheme="minorHAnsi"/>
                <w:color w:val="000000" w:themeColor="text1"/>
                <w:sz w:val="20"/>
                <w:szCs w:val="20"/>
              </w:rPr>
              <w:t xml:space="preserve">In addition to ASF, consumption of other nutritious food and vegetables is necessary and will be addressed in this study. </w:t>
            </w:r>
            <w:r w:rsidR="00EC58C4" w:rsidRPr="0047749D">
              <w:rPr>
                <w:rFonts w:asciiTheme="minorHAnsi" w:hAnsiTheme="minorHAnsi"/>
                <w:color w:val="000000" w:themeColor="text1"/>
                <w:sz w:val="20"/>
                <w:szCs w:val="20"/>
              </w:rPr>
              <w:t xml:space="preserve">For poor households, vegetables and fruits are often the only source of micronutrients in the family diet. Homestead production of fruits and vegetables such as okra, Amaranth and vegetable cowpea provides the household with direct access to important nutrients that may not be readily available or within their economic reach. This underscores the importance of </w:t>
            </w:r>
            <w:r w:rsidR="00DE3F14">
              <w:rPr>
                <w:rFonts w:asciiTheme="minorHAnsi" w:hAnsiTheme="minorHAnsi"/>
                <w:color w:val="000000" w:themeColor="text1"/>
                <w:sz w:val="20"/>
                <w:szCs w:val="20"/>
              </w:rPr>
              <w:t xml:space="preserve">the </w:t>
            </w:r>
            <w:r w:rsidR="00EC58C4" w:rsidRPr="0047749D">
              <w:rPr>
                <w:rFonts w:asciiTheme="minorHAnsi" w:hAnsiTheme="minorHAnsi"/>
                <w:color w:val="000000" w:themeColor="text1"/>
                <w:sz w:val="20"/>
                <w:szCs w:val="20"/>
              </w:rPr>
              <w:t>home garden for household nutrition. Therefore, home gardening w</w:t>
            </w:r>
            <w:r w:rsidR="001E1143" w:rsidRPr="0047749D">
              <w:rPr>
                <w:rFonts w:asciiTheme="minorHAnsi" w:hAnsiTheme="minorHAnsi"/>
                <w:color w:val="000000" w:themeColor="text1"/>
                <w:sz w:val="20"/>
                <w:szCs w:val="20"/>
              </w:rPr>
              <w:t>ill</w:t>
            </w:r>
            <w:r w:rsidR="00EC58C4" w:rsidRPr="0047749D">
              <w:rPr>
                <w:rFonts w:asciiTheme="minorHAnsi" w:hAnsiTheme="minorHAnsi"/>
                <w:color w:val="000000" w:themeColor="text1"/>
                <w:sz w:val="20"/>
                <w:szCs w:val="20"/>
              </w:rPr>
              <w:t xml:space="preserve"> be a good means to improve household food security and diet. The household garden is a small-scale production system supplying plant and animal consumption and utilitarian items either not obtainable, affordable, or readily available through retail markets, field cultivation, hunting, gathering, fishing, and wage earning.</w:t>
            </w:r>
          </w:p>
          <w:p w14:paraId="41742493" w14:textId="77777777" w:rsidR="00EC58C4" w:rsidRPr="0047749D" w:rsidRDefault="00EC58C4" w:rsidP="00D43C0C">
            <w:pPr>
              <w:jc w:val="both"/>
              <w:rPr>
                <w:rFonts w:asciiTheme="minorHAnsi" w:hAnsiTheme="minorHAnsi"/>
                <w:color w:val="000000" w:themeColor="text1"/>
                <w:sz w:val="20"/>
                <w:szCs w:val="20"/>
              </w:rPr>
            </w:pPr>
            <w:r w:rsidRPr="0047749D">
              <w:rPr>
                <w:rFonts w:asciiTheme="minorHAnsi" w:hAnsiTheme="minorHAnsi"/>
                <w:color w:val="000000" w:themeColor="text1"/>
                <w:sz w:val="20"/>
                <w:szCs w:val="20"/>
              </w:rPr>
              <w:t xml:space="preserve">The nutrition activities proposed in this study are designed to target women and children. Women play </w:t>
            </w:r>
            <w:r w:rsidR="001E1143" w:rsidRPr="0047749D">
              <w:rPr>
                <w:rFonts w:asciiTheme="minorHAnsi" w:hAnsiTheme="minorHAnsi"/>
                <w:color w:val="000000" w:themeColor="text1"/>
                <w:sz w:val="20"/>
                <w:szCs w:val="20"/>
              </w:rPr>
              <w:t xml:space="preserve">a </w:t>
            </w:r>
            <w:r w:rsidRPr="0047749D">
              <w:rPr>
                <w:rFonts w:asciiTheme="minorHAnsi" w:hAnsiTheme="minorHAnsi"/>
                <w:color w:val="000000" w:themeColor="text1"/>
                <w:sz w:val="20"/>
                <w:szCs w:val="20"/>
              </w:rPr>
              <w:t xml:space="preserve">critical role in household nutrition as the primary producers of micronutrient rich vegetables, and they are responsible for the purchase of food at the local markets and preparation of food in the home. In addition, they </w:t>
            </w:r>
            <w:r w:rsidR="001E1143" w:rsidRPr="0047749D">
              <w:rPr>
                <w:rFonts w:asciiTheme="minorHAnsi" w:hAnsiTheme="minorHAnsi"/>
                <w:color w:val="000000" w:themeColor="text1"/>
                <w:sz w:val="20"/>
                <w:szCs w:val="20"/>
              </w:rPr>
              <w:t>take</w:t>
            </w:r>
            <w:r w:rsidRPr="0047749D">
              <w:rPr>
                <w:rFonts w:asciiTheme="minorHAnsi" w:hAnsiTheme="minorHAnsi"/>
                <w:color w:val="000000" w:themeColor="text1"/>
                <w:sz w:val="20"/>
                <w:szCs w:val="20"/>
              </w:rPr>
              <w:t xml:space="preserve"> care </w:t>
            </w:r>
            <w:r w:rsidR="001E1143" w:rsidRPr="0047749D">
              <w:rPr>
                <w:rFonts w:asciiTheme="minorHAnsi" w:hAnsiTheme="minorHAnsi"/>
                <w:color w:val="000000" w:themeColor="text1"/>
                <w:sz w:val="20"/>
                <w:szCs w:val="20"/>
              </w:rPr>
              <w:t xml:space="preserve">of the </w:t>
            </w:r>
            <w:r w:rsidRPr="0047749D">
              <w:rPr>
                <w:rFonts w:asciiTheme="minorHAnsi" w:hAnsiTheme="minorHAnsi"/>
                <w:color w:val="000000" w:themeColor="text1"/>
                <w:sz w:val="20"/>
                <w:szCs w:val="20"/>
              </w:rPr>
              <w:t>children under 5 years old. Consequently, the integrated package for improving household nutrition through this study will be given to women in the selected Africa RISING intervention communities.</w:t>
            </w:r>
          </w:p>
          <w:p w14:paraId="1FAC0534" w14:textId="77777777" w:rsidR="00EC58C4" w:rsidRPr="0047749D" w:rsidRDefault="00EC58C4" w:rsidP="00D43C0C">
            <w:pPr>
              <w:jc w:val="both"/>
              <w:rPr>
                <w:rFonts w:asciiTheme="minorHAnsi" w:hAnsiTheme="minorHAnsi"/>
                <w:color w:val="000000" w:themeColor="text1"/>
                <w:sz w:val="20"/>
                <w:szCs w:val="20"/>
              </w:rPr>
            </w:pPr>
          </w:p>
          <w:p w14:paraId="255061A7" w14:textId="77777777" w:rsidR="00EC58C4" w:rsidRPr="0047749D" w:rsidRDefault="003F4EEC" w:rsidP="00A743B3">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This protocol covers </w:t>
            </w:r>
            <w:r w:rsidR="00A61BEE" w:rsidRPr="0047749D">
              <w:rPr>
                <w:rFonts w:asciiTheme="minorHAnsi" w:eastAsia="Calibri" w:hAnsiTheme="minorHAnsi" w:cs="Calibri"/>
                <w:sz w:val="20"/>
                <w:szCs w:val="20"/>
              </w:rPr>
              <w:t xml:space="preserve">activities 2.1.1, 2.1.2 and 2.1.3 in the Africa RISING West Africa Phase 2 </w:t>
            </w:r>
            <w:r w:rsidR="008544BC" w:rsidRPr="0047749D">
              <w:rPr>
                <w:rFonts w:asciiTheme="minorHAnsi" w:eastAsia="Calibri" w:hAnsiTheme="minorHAnsi" w:cs="Calibri"/>
                <w:sz w:val="20"/>
                <w:szCs w:val="20"/>
              </w:rPr>
              <w:t>log frame</w:t>
            </w:r>
            <w:r w:rsidR="00A61BEE" w:rsidRPr="0047749D">
              <w:rPr>
                <w:rFonts w:asciiTheme="minorHAnsi" w:eastAsia="Calibri" w:hAnsiTheme="minorHAnsi" w:cs="Calibri"/>
                <w:sz w:val="20"/>
                <w:szCs w:val="20"/>
              </w:rPr>
              <w:t xml:space="preserve"> (Table 1)</w:t>
            </w:r>
            <w:r w:rsidR="007C6858" w:rsidRPr="0047749D">
              <w:rPr>
                <w:rFonts w:asciiTheme="minorHAnsi" w:eastAsia="Calibri" w:hAnsiTheme="minorHAnsi" w:cs="Calibri"/>
                <w:sz w:val="20"/>
                <w:szCs w:val="20"/>
              </w:rPr>
              <w:t>; and activities, RT2-Gh-3, RT3-Gh-1, RT3-Gh-2, RT3-Gh-3 and RT5-Gh-1 in the 201</w:t>
            </w:r>
            <w:r w:rsidR="00A743B3" w:rsidRPr="0047749D">
              <w:rPr>
                <w:rFonts w:asciiTheme="minorHAnsi" w:eastAsia="Calibri" w:hAnsiTheme="minorHAnsi" w:cs="Calibri"/>
                <w:sz w:val="20"/>
                <w:szCs w:val="20"/>
              </w:rPr>
              <w:t>7 r</w:t>
            </w:r>
            <w:r w:rsidR="007C6858" w:rsidRPr="0047749D">
              <w:rPr>
                <w:rFonts w:asciiTheme="minorHAnsi" w:eastAsia="Calibri" w:hAnsiTheme="minorHAnsi" w:cs="Calibri"/>
                <w:sz w:val="20"/>
                <w:szCs w:val="20"/>
              </w:rPr>
              <w:t xml:space="preserve">esearch year </w:t>
            </w:r>
            <w:r w:rsidR="008544BC" w:rsidRPr="0047749D">
              <w:rPr>
                <w:rFonts w:asciiTheme="minorHAnsi" w:eastAsia="Calibri" w:hAnsiTheme="minorHAnsi" w:cs="Calibri"/>
                <w:sz w:val="20"/>
                <w:szCs w:val="20"/>
              </w:rPr>
              <w:t>work plans</w:t>
            </w:r>
            <w:r w:rsidR="007C6858" w:rsidRPr="0047749D">
              <w:rPr>
                <w:rFonts w:asciiTheme="minorHAnsi" w:eastAsia="Calibri" w:hAnsiTheme="minorHAnsi" w:cs="Calibri"/>
                <w:sz w:val="20"/>
                <w:szCs w:val="20"/>
              </w:rPr>
              <w:t>.</w:t>
            </w:r>
          </w:p>
        </w:tc>
      </w:tr>
      <w:tr w:rsidR="00EC58C4" w:rsidRPr="0047749D" w14:paraId="45F6A9E9"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14BA3101" w14:textId="77777777" w:rsidR="00EC58C4" w:rsidRPr="0047749D" w:rsidRDefault="00EC58C4" w:rsidP="00D43C0C">
            <w:pPr>
              <w:rPr>
                <w:rFonts w:asciiTheme="minorHAnsi" w:eastAsia="Calibri" w:hAnsiTheme="minorHAnsi" w:cs="Calibri"/>
                <w:sz w:val="20"/>
                <w:szCs w:val="20"/>
              </w:rPr>
            </w:pPr>
          </w:p>
        </w:tc>
      </w:tr>
      <w:tr w:rsidR="00EC58C4" w:rsidRPr="0047749D" w14:paraId="345A3C33"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22E1327A"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2. Objectives</w:t>
            </w:r>
          </w:p>
        </w:tc>
      </w:tr>
      <w:tr w:rsidR="00530F7D" w:rsidRPr="0047749D" w14:paraId="79F5835A"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04C44E1E" w14:textId="77777777" w:rsidR="00530F7D" w:rsidRPr="0047749D" w:rsidRDefault="00530F7D" w:rsidP="00D43C0C">
            <w:pPr>
              <w:rPr>
                <w:rFonts w:asciiTheme="minorHAnsi" w:eastAsia="Calibri" w:hAnsiTheme="minorHAnsi" w:cs="Calibri"/>
                <w:sz w:val="20"/>
                <w:szCs w:val="20"/>
              </w:rPr>
            </w:pPr>
            <w:r w:rsidRPr="0047749D">
              <w:rPr>
                <w:rFonts w:asciiTheme="minorHAnsi" w:eastAsia="Calibri" w:hAnsiTheme="minorHAnsi" w:cs="Calibri"/>
                <w:sz w:val="20"/>
                <w:szCs w:val="20"/>
              </w:rPr>
              <w:t>2.1 Develop a nutrition strategy for the project</w:t>
            </w:r>
          </w:p>
        </w:tc>
      </w:tr>
      <w:tr w:rsidR="00EC58C4" w:rsidRPr="0047749D" w14:paraId="207DC9A7"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5ABD0536" w14:textId="77777777" w:rsidR="00EC58C4" w:rsidRPr="0047749D" w:rsidRDefault="00EC58C4" w:rsidP="0056024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2.</w:t>
            </w:r>
            <w:r w:rsidR="00530F7D" w:rsidRPr="0047749D">
              <w:rPr>
                <w:rFonts w:asciiTheme="minorHAnsi" w:eastAsia="Calibri" w:hAnsiTheme="minorHAnsi" w:cstheme="minorHAnsi"/>
                <w:sz w:val="20"/>
                <w:szCs w:val="20"/>
              </w:rPr>
              <w:t>2</w:t>
            </w:r>
            <w:r w:rsidRPr="00FE339C">
              <w:rPr>
                <w:rFonts w:asciiTheme="minorHAnsi" w:eastAsia="Calibri" w:hAnsiTheme="minorHAnsi" w:cstheme="minorHAnsi"/>
                <w:sz w:val="20"/>
                <w:szCs w:val="20"/>
              </w:rPr>
              <w:t xml:space="preserve">: </w:t>
            </w:r>
            <w:r w:rsidR="00560240" w:rsidRPr="00FE339C">
              <w:rPr>
                <w:rFonts w:asciiTheme="minorHAnsi" w:eastAsia="Calibri" w:hAnsiTheme="minorHAnsi" w:cstheme="minorHAnsi"/>
                <w:sz w:val="20"/>
                <w:szCs w:val="20"/>
              </w:rPr>
              <w:t>T</w:t>
            </w:r>
            <w:r w:rsidR="00EF1CEB" w:rsidRPr="00FE339C">
              <w:rPr>
                <w:rFonts w:asciiTheme="minorHAnsi" w:eastAsia="Calibri" w:hAnsiTheme="minorHAnsi" w:cstheme="minorHAnsi"/>
                <w:sz w:val="20"/>
                <w:szCs w:val="20"/>
              </w:rPr>
              <w:t>o</w:t>
            </w:r>
            <w:r w:rsidRPr="00FE339C">
              <w:rPr>
                <w:rFonts w:asciiTheme="minorHAnsi" w:eastAsia="Calibri" w:hAnsiTheme="minorHAnsi" w:cstheme="minorHAnsi"/>
                <w:sz w:val="20"/>
                <w:szCs w:val="20"/>
              </w:rPr>
              <w:t>: (i) characterize nutrition practices of the households in the study areas and quantify gender-differentiated roles in household nutrition practices; (ii) assess the effect of livestock productivity enhancing interventions and vegetable production in home-gardens with or without nutrition education on household nutrition particularly children under 2 years and women of reproductive age. The underlying hypothesis is that productivity enhancing intensification options will lead to improvement of household f</w:t>
            </w:r>
            <w:r w:rsidRPr="0047749D">
              <w:rPr>
                <w:rFonts w:asciiTheme="minorHAnsi" w:eastAsia="Calibri" w:hAnsiTheme="minorHAnsi" w:cstheme="minorHAnsi"/>
                <w:sz w:val="20"/>
                <w:szCs w:val="20"/>
              </w:rPr>
              <w:t>ood security and nutrition thereby enhancing gender equity</w:t>
            </w:r>
          </w:p>
        </w:tc>
      </w:tr>
      <w:tr w:rsidR="00EC58C4" w:rsidRPr="0047749D" w14:paraId="69D5513D"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14ADC7C3" w14:textId="77777777" w:rsidR="00EC58C4" w:rsidRPr="00FE339C" w:rsidRDefault="00EC58C4" w:rsidP="00530F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2.</w:t>
            </w:r>
            <w:r w:rsidR="00530F7D" w:rsidRPr="0047749D">
              <w:rPr>
                <w:rFonts w:asciiTheme="minorHAnsi" w:eastAsia="Calibri" w:hAnsiTheme="minorHAnsi" w:cstheme="minorHAnsi"/>
                <w:sz w:val="20"/>
                <w:szCs w:val="20"/>
              </w:rPr>
              <w:t>3</w:t>
            </w:r>
            <w:r w:rsidRPr="00FE339C">
              <w:rPr>
                <w:rFonts w:asciiTheme="minorHAnsi" w:eastAsia="Calibri" w:hAnsiTheme="minorHAnsi" w:cstheme="minorHAnsi"/>
                <w:sz w:val="20"/>
                <w:szCs w:val="20"/>
              </w:rPr>
              <w:t>: To determine the operational feasibility and effectiveness of women’s empowerment in agriculture to increase production diversity and improve maternal and child nutritional outcomes without compromising child care practices</w:t>
            </w:r>
          </w:p>
        </w:tc>
      </w:tr>
      <w:tr w:rsidR="00EC58C4" w:rsidRPr="0047749D" w14:paraId="3DADE6A4"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379A835A" w14:textId="77777777" w:rsidR="00EC58C4" w:rsidRPr="0047749D" w:rsidRDefault="00EC58C4" w:rsidP="00D43C0C">
            <w:pPr>
              <w:rPr>
                <w:rFonts w:asciiTheme="minorHAnsi" w:eastAsia="Calibri" w:hAnsiTheme="minorHAnsi" w:cs="Calibri"/>
                <w:sz w:val="20"/>
                <w:szCs w:val="20"/>
              </w:rPr>
            </w:pPr>
          </w:p>
        </w:tc>
      </w:tr>
      <w:tr w:rsidR="00EC58C4" w:rsidRPr="0047749D" w14:paraId="70AB247F"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5375FE57"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3. Research questions</w:t>
            </w:r>
          </w:p>
        </w:tc>
      </w:tr>
      <w:tr w:rsidR="00EC58C4" w:rsidRPr="0047749D" w14:paraId="61B7F499"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70A4149E" w14:textId="77777777" w:rsidR="00EC58C4" w:rsidRPr="0047749D"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3.1</w:t>
            </w:r>
            <w:r w:rsidRPr="00E9712E">
              <w:rPr>
                <w:rFonts w:asciiTheme="minorHAnsi" w:eastAsia="Calibri" w:hAnsiTheme="minorHAnsi" w:cs="Calibri"/>
                <w:sz w:val="20"/>
                <w:szCs w:val="20"/>
              </w:rPr>
              <w:t xml:space="preserve">: Do </w:t>
            </w:r>
            <w:r w:rsidRPr="00E9712E">
              <w:rPr>
                <w:rFonts w:asciiTheme="minorHAnsi" w:hAnsiTheme="minorHAnsi" w:cs="Calibri"/>
                <w:sz w:val="20"/>
                <w:szCs w:val="20"/>
              </w:rPr>
              <w:t>improved intensification options with and without nutrition education impact on maternal and child nutritional status and child care practices?</w:t>
            </w:r>
          </w:p>
        </w:tc>
      </w:tr>
      <w:tr w:rsidR="00EC58C4" w:rsidRPr="0047749D" w14:paraId="5B895C49"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692F6D84" w14:textId="77777777" w:rsidR="00EC58C4" w:rsidRPr="00FE339C"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3.2 Will the nutritional status of chi</w:t>
            </w:r>
            <w:r w:rsidRPr="00FE339C">
              <w:rPr>
                <w:rFonts w:asciiTheme="minorHAnsi" w:eastAsia="Calibri" w:hAnsiTheme="minorHAnsi" w:cs="Calibri"/>
                <w:sz w:val="20"/>
                <w:szCs w:val="20"/>
              </w:rPr>
              <w:t>ldren and pregnant women be improved through combined Women’s Empowerment in Agriculture and Social Behavior Change Communication (SBCC) that promote production and consumption of animal-source foods (ASF) such as poultry and small ruminants?</w:t>
            </w:r>
          </w:p>
        </w:tc>
      </w:tr>
      <w:tr w:rsidR="00EC58C4" w:rsidRPr="0047749D" w14:paraId="66637A63"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3FA6359C" w14:textId="77777777" w:rsidR="00EC58C4" w:rsidRPr="00FE339C" w:rsidRDefault="00EC58C4" w:rsidP="00D43C0C">
            <w:pPr>
              <w:jc w:val="both"/>
              <w:rPr>
                <w:rFonts w:asciiTheme="minorHAnsi" w:eastAsia="Calibri" w:hAnsiTheme="minorHAnsi" w:cs="Calibri"/>
                <w:sz w:val="20"/>
                <w:szCs w:val="20"/>
              </w:rPr>
            </w:pPr>
            <w:r w:rsidRPr="0047749D">
              <w:rPr>
                <w:rFonts w:asciiTheme="minorHAnsi" w:eastAsia="Calibri" w:hAnsiTheme="minorHAnsi" w:cs="Calibri"/>
                <w:sz w:val="20"/>
                <w:szCs w:val="20"/>
              </w:rPr>
              <w:t>3.3</w:t>
            </w:r>
            <w:r w:rsidRPr="00FE339C">
              <w:rPr>
                <w:rFonts w:asciiTheme="minorHAnsi" w:eastAsia="Calibri" w:hAnsiTheme="minorHAnsi" w:cs="Calibri"/>
                <w:sz w:val="20"/>
                <w:szCs w:val="20"/>
              </w:rPr>
              <w:t xml:space="preserve"> Does social mobilization for nutrition and health create a</w:t>
            </w:r>
            <w:r w:rsidR="001E1143" w:rsidRPr="00FE339C">
              <w:rPr>
                <w:rFonts w:asciiTheme="minorHAnsi" w:eastAsia="Calibri" w:hAnsiTheme="minorHAnsi" w:cs="Calibri"/>
                <w:sz w:val="20"/>
                <w:szCs w:val="20"/>
              </w:rPr>
              <w:t xml:space="preserve"> platform for </w:t>
            </w:r>
            <w:r w:rsidRPr="00FE339C">
              <w:rPr>
                <w:rFonts w:asciiTheme="minorHAnsi" w:eastAsia="Calibri" w:hAnsiTheme="minorHAnsi" w:cs="Calibri"/>
                <w:sz w:val="20"/>
                <w:szCs w:val="20"/>
              </w:rPr>
              <w:t>young women to adopt and practices best nutrition practices?</w:t>
            </w:r>
          </w:p>
        </w:tc>
      </w:tr>
      <w:tr w:rsidR="00EC58C4" w:rsidRPr="0047749D" w14:paraId="6BBD095E"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115B0434" w14:textId="77777777" w:rsidR="00EC58C4" w:rsidRPr="00FE339C"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3.3: Can women’s empowerment in agriculture lead to increased production diversity and dietary diversity without compromising chil</w:t>
            </w:r>
            <w:r w:rsidRPr="00FE339C">
              <w:rPr>
                <w:rFonts w:asciiTheme="minorHAnsi" w:eastAsia="Calibri" w:hAnsiTheme="minorHAnsi" w:cs="Calibri"/>
                <w:sz w:val="20"/>
                <w:szCs w:val="20"/>
              </w:rPr>
              <w:t>d care practices?</w:t>
            </w:r>
          </w:p>
        </w:tc>
      </w:tr>
      <w:tr w:rsidR="00EC58C4" w:rsidRPr="0047749D" w14:paraId="54B13B30"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4E1D4A1E" w14:textId="77777777" w:rsidR="00EC58C4" w:rsidRPr="00FE339C" w:rsidRDefault="00EC58C4" w:rsidP="00B97C53">
            <w:pPr>
              <w:rPr>
                <w:rFonts w:asciiTheme="minorHAnsi" w:eastAsia="Calibri" w:hAnsiTheme="minorHAnsi" w:cs="Calibri"/>
                <w:sz w:val="20"/>
                <w:szCs w:val="20"/>
              </w:rPr>
            </w:pPr>
            <w:r w:rsidRPr="0047749D">
              <w:rPr>
                <w:rFonts w:asciiTheme="minorHAnsi" w:eastAsia="Calibri" w:hAnsiTheme="minorHAnsi" w:cs="Calibri"/>
                <w:sz w:val="20"/>
                <w:szCs w:val="20"/>
              </w:rPr>
              <w:t xml:space="preserve">3.4 Can homestead gardening increase household food security and nutrition in rural household of </w:t>
            </w:r>
            <w:r w:rsidR="00B97C53" w:rsidRPr="00FE339C">
              <w:rPr>
                <w:rFonts w:asciiTheme="minorHAnsi" w:eastAsia="Calibri" w:hAnsiTheme="minorHAnsi" w:cs="Calibri"/>
                <w:sz w:val="20"/>
                <w:szCs w:val="20"/>
              </w:rPr>
              <w:t>n</w:t>
            </w:r>
            <w:r w:rsidRPr="00FE339C">
              <w:rPr>
                <w:rFonts w:asciiTheme="minorHAnsi" w:eastAsia="Calibri" w:hAnsiTheme="minorHAnsi" w:cs="Calibri"/>
                <w:sz w:val="20"/>
                <w:szCs w:val="20"/>
              </w:rPr>
              <w:t>orthern Ghana?</w:t>
            </w:r>
          </w:p>
        </w:tc>
      </w:tr>
      <w:tr w:rsidR="00EC58C4" w:rsidRPr="0047749D" w14:paraId="4702AF9D"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2E38758F" w14:textId="77777777" w:rsidR="00EC58C4" w:rsidRPr="0047749D" w:rsidRDefault="00EC58C4" w:rsidP="00D43C0C">
            <w:pPr>
              <w:rPr>
                <w:rFonts w:asciiTheme="minorHAnsi" w:eastAsia="Calibri" w:hAnsiTheme="minorHAnsi" w:cs="Calibri"/>
                <w:sz w:val="20"/>
                <w:szCs w:val="20"/>
              </w:rPr>
            </w:pPr>
          </w:p>
        </w:tc>
      </w:tr>
      <w:tr w:rsidR="00EC58C4" w:rsidRPr="0047749D" w14:paraId="298C5A37"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4D17EA82" w14:textId="77777777" w:rsidR="00EC58C4" w:rsidRPr="00FE339C" w:rsidRDefault="00EC58C4" w:rsidP="00D43C0C">
            <w:pPr>
              <w:rPr>
                <w:rFonts w:asciiTheme="minorHAnsi" w:eastAsia="Calibri" w:hAnsiTheme="minorHAnsi" w:cs="Calibri"/>
                <w:sz w:val="20"/>
                <w:szCs w:val="20"/>
              </w:rPr>
            </w:pPr>
            <w:r w:rsidRPr="0047749D">
              <w:rPr>
                <w:rFonts w:asciiTheme="minorHAnsi" w:eastAsia="Calibri" w:hAnsiTheme="minorHAnsi" w:cs="Calibri"/>
                <w:sz w:val="20"/>
                <w:szCs w:val="20"/>
              </w:rPr>
              <w:t xml:space="preserve">4. Procedures (survey methods, gender disaggregation, treatments, experimental design, sample size, </w:t>
            </w:r>
            <w:r w:rsidR="008C78D3" w:rsidRPr="0047749D">
              <w:rPr>
                <w:rFonts w:asciiTheme="minorHAnsi" w:eastAsia="Calibri" w:hAnsiTheme="minorHAnsi" w:cs="Calibri"/>
                <w:sz w:val="20"/>
                <w:szCs w:val="20"/>
              </w:rPr>
              <w:t>etc.</w:t>
            </w:r>
            <w:r w:rsidRPr="00FE339C">
              <w:rPr>
                <w:rFonts w:asciiTheme="minorHAnsi" w:eastAsia="Calibri" w:hAnsiTheme="minorHAnsi" w:cs="Calibri"/>
                <w:sz w:val="20"/>
                <w:szCs w:val="20"/>
              </w:rPr>
              <w:t>)</w:t>
            </w:r>
          </w:p>
        </w:tc>
      </w:tr>
      <w:tr w:rsidR="00530F7D" w:rsidRPr="0047749D" w14:paraId="7388D5A0"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086DB36B" w14:textId="77777777" w:rsidR="00530F7D" w:rsidRPr="0047749D" w:rsidRDefault="00530F7D" w:rsidP="00D43C0C">
            <w:pPr>
              <w:rPr>
                <w:rFonts w:asciiTheme="minorHAnsi" w:eastAsia="Calibri" w:hAnsiTheme="minorHAnsi" w:cs="Calibri"/>
                <w:sz w:val="20"/>
                <w:szCs w:val="20"/>
              </w:rPr>
            </w:pPr>
          </w:p>
        </w:tc>
      </w:tr>
      <w:tr w:rsidR="00530F7D" w:rsidRPr="0047749D" w14:paraId="1BF2903A"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63785F72" w14:textId="77777777" w:rsidR="00530F7D" w:rsidRPr="00FE339C" w:rsidRDefault="00530F7D" w:rsidP="00990AF9">
            <w:pPr>
              <w:tabs>
                <w:tab w:val="left" w:pos="3963"/>
              </w:tabs>
              <w:jc w:val="both"/>
              <w:rPr>
                <w:rFonts w:asciiTheme="minorHAnsi" w:eastAsia="Calibri" w:hAnsiTheme="minorHAnsi" w:cstheme="minorHAnsi"/>
                <w:sz w:val="20"/>
                <w:szCs w:val="20"/>
              </w:rPr>
            </w:pPr>
            <w:r w:rsidRPr="0047749D">
              <w:rPr>
                <w:rFonts w:asciiTheme="minorHAnsi" w:eastAsia="Calibri" w:hAnsiTheme="minorHAnsi" w:cstheme="minorHAnsi"/>
                <w:b/>
                <w:sz w:val="20"/>
                <w:szCs w:val="20"/>
              </w:rPr>
              <w:t>4.1</w:t>
            </w:r>
            <w:r w:rsidR="00990AF9">
              <w:rPr>
                <w:rFonts w:asciiTheme="minorHAnsi" w:eastAsia="Calibri" w:hAnsiTheme="minorHAnsi" w:cstheme="minorHAnsi"/>
                <w:b/>
                <w:sz w:val="20"/>
                <w:szCs w:val="20"/>
              </w:rPr>
              <w:t>Linking nutrition and crop-livestock research and development activities</w:t>
            </w:r>
            <w:r w:rsidR="00D91703" w:rsidRPr="00FE339C">
              <w:rPr>
                <w:rFonts w:asciiTheme="minorHAnsi" w:eastAsia="Calibri" w:hAnsiTheme="minorHAnsi" w:cstheme="minorHAnsi"/>
                <w:b/>
                <w:sz w:val="20"/>
                <w:szCs w:val="20"/>
              </w:rPr>
              <w:t>-</w:t>
            </w:r>
            <w:r w:rsidRPr="00FE339C">
              <w:rPr>
                <w:rFonts w:asciiTheme="minorHAnsi" w:eastAsia="Calibri" w:hAnsiTheme="minorHAnsi" w:cstheme="minorHAnsi"/>
                <w:b/>
                <w:sz w:val="20"/>
                <w:szCs w:val="20"/>
              </w:rPr>
              <w:t xml:space="preserve"> Leader(s)</w:t>
            </w:r>
            <w:r w:rsidR="00D91703" w:rsidRPr="00FE339C">
              <w:rPr>
                <w:rFonts w:asciiTheme="minorHAnsi" w:eastAsia="Calibri" w:hAnsiTheme="minorHAnsi" w:cstheme="minorHAnsi"/>
                <w:b/>
                <w:sz w:val="20"/>
                <w:szCs w:val="20"/>
              </w:rPr>
              <w:t>:</w:t>
            </w:r>
            <w:r w:rsidRPr="00FE339C">
              <w:rPr>
                <w:rFonts w:asciiTheme="minorHAnsi" w:eastAsia="Calibri" w:hAnsiTheme="minorHAnsi" w:cstheme="minorHAnsi"/>
                <w:b/>
                <w:sz w:val="20"/>
                <w:szCs w:val="20"/>
              </w:rPr>
              <w:t xml:space="preserve"> Asamoah Larbi and Mahama Saaka</w:t>
            </w:r>
          </w:p>
        </w:tc>
      </w:tr>
      <w:tr w:rsidR="00530F7D" w:rsidRPr="0047749D" w14:paraId="170EB32D"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4393C58E" w14:textId="77777777" w:rsidR="00530F7D" w:rsidRPr="00FE339C" w:rsidRDefault="00530F7D" w:rsidP="00A456F5">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In response to the recommendations of the USAID commissioned evaluation team, a consultant w</w:t>
            </w:r>
            <w:r w:rsidR="00DE3F14">
              <w:rPr>
                <w:rFonts w:asciiTheme="minorHAnsi" w:eastAsia="Calibri" w:hAnsiTheme="minorHAnsi" w:cstheme="minorHAnsi"/>
                <w:sz w:val="20"/>
                <w:szCs w:val="20"/>
              </w:rPr>
              <w:t>ill</w:t>
            </w:r>
            <w:r w:rsidRPr="00FE339C">
              <w:rPr>
                <w:rFonts w:asciiTheme="minorHAnsi" w:eastAsia="Calibri" w:hAnsiTheme="minorHAnsi" w:cstheme="minorHAnsi"/>
                <w:sz w:val="20"/>
                <w:szCs w:val="20"/>
              </w:rPr>
              <w:t xml:space="preserve"> be hired to develop a nutrition strategy for the regional project. The strategy will indicate how the nutrition activities will be linked to the livestock and crop research activities. </w:t>
            </w:r>
            <w:r w:rsidR="00ED534F" w:rsidRPr="00FE339C">
              <w:rPr>
                <w:rFonts w:asciiTheme="minorHAnsi" w:eastAsia="Calibri" w:hAnsiTheme="minorHAnsi" w:cstheme="minorHAnsi"/>
                <w:sz w:val="20"/>
                <w:szCs w:val="20"/>
              </w:rPr>
              <w:t>This activity was planned for 2016</w:t>
            </w:r>
            <w:r w:rsidR="00A456F5" w:rsidRPr="00FE339C">
              <w:rPr>
                <w:rFonts w:asciiTheme="minorHAnsi" w:eastAsia="Calibri" w:hAnsiTheme="minorHAnsi" w:cstheme="minorHAnsi"/>
                <w:sz w:val="20"/>
                <w:szCs w:val="20"/>
              </w:rPr>
              <w:t>. It could not be implemented due to delays in hiring a consultant.</w:t>
            </w:r>
          </w:p>
        </w:tc>
      </w:tr>
      <w:tr w:rsidR="00530F7D" w:rsidRPr="0047749D" w14:paraId="592C405C"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29FC8FFA" w14:textId="77777777" w:rsidR="00530F7D" w:rsidRPr="0047749D" w:rsidRDefault="00530F7D" w:rsidP="00D43C0C">
            <w:pPr>
              <w:jc w:val="both"/>
              <w:rPr>
                <w:rFonts w:asciiTheme="minorHAnsi" w:eastAsia="Calibri" w:hAnsiTheme="minorHAnsi" w:cstheme="minorHAnsi"/>
                <w:sz w:val="20"/>
                <w:szCs w:val="20"/>
              </w:rPr>
            </w:pPr>
          </w:p>
        </w:tc>
      </w:tr>
      <w:tr w:rsidR="00530F7D" w:rsidRPr="0047749D" w14:paraId="5B863E60"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11AE01C3" w14:textId="77777777" w:rsidR="00530F7D" w:rsidRPr="00FE339C" w:rsidRDefault="00A456F5" w:rsidP="00D91703">
            <w:pPr>
              <w:jc w:val="both"/>
              <w:rPr>
                <w:rFonts w:asciiTheme="minorHAnsi" w:eastAsia="Calibri" w:hAnsiTheme="minorHAnsi" w:cstheme="minorHAnsi"/>
                <w:sz w:val="20"/>
                <w:szCs w:val="20"/>
              </w:rPr>
            </w:pPr>
            <w:r w:rsidRPr="0047749D">
              <w:rPr>
                <w:rFonts w:asciiTheme="minorHAnsi" w:eastAsia="Calibri" w:hAnsiTheme="minorHAnsi" w:cstheme="minorHAnsi"/>
                <w:b/>
                <w:sz w:val="20"/>
                <w:szCs w:val="20"/>
              </w:rPr>
              <w:t>4.2 Evaluation of nutrition sensitive agriculture options</w:t>
            </w:r>
            <w:r w:rsidR="00D91703" w:rsidRPr="0047749D">
              <w:rPr>
                <w:rFonts w:asciiTheme="minorHAnsi" w:eastAsia="Calibri" w:hAnsiTheme="minorHAnsi" w:cstheme="minorHAnsi"/>
                <w:b/>
                <w:sz w:val="20"/>
                <w:szCs w:val="20"/>
              </w:rPr>
              <w:t xml:space="preserve"> -</w:t>
            </w:r>
            <w:r w:rsidR="004F1A94" w:rsidRPr="00FE339C">
              <w:rPr>
                <w:rFonts w:asciiTheme="minorHAnsi" w:eastAsia="Calibri" w:hAnsiTheme="minorHAnsi" w:cstheme="minorHAnsi"/>
                <w:b/>
                <w:sz w:val="20"/>
                <w:szCs w:val="20"/>
              </w:rPr>
              <w:t xml:space="preserve"> Leaders</w:t>
            </w:r>
            <w:r w:rsidR="00D91703" w:rsidRPr="00FE339C">
              <w:rPr>
                <w:rFonts w:asciiTheme="minorHAnsi" w:eastAsia="Calibri" w:hAnsiTheme="minorHAnsi" w:cstheme="minorHAnsi"/>
                <w:b/>
                <w:sz w:val="20"/>
                <w:szCs w:val="20"/>
              </w:rPr>
              <w:t>:</w:t>
            </w:r>
            <w:r w:rsidR="004F1A94" w:rsidRPr="00FE339C">
              <w:rPr>
                <w:rFonts w:asciiTheme="minorHAnsi" w:eastAsia="Calibri" w:hAnsiTheme="minorHAnsi" w:cstheme="minorHAnsi"/>
                <w:b/>
                <w:sz w:val="20"/>
                <w:szCs w:val="20"/>
              </w:rPr>
              <w:t xml:space="preserve"> Augustine Ayantunde and Mahama Saaka</w:t>
            </w:r>
          </w:p>
        </w:tc>
      </w:tr>
      <w:tr w:rsidR="00EC58C4" w:rsidRPr="0047749D" w14:paraId="59C3244D"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4813CCFB" w14:textId="77777777" w:rsidR="00EC58C4" w:rsidRPr="00FE339C" w:rsidRDefault="00EC58C4" w:rsidP="00D43C0C">
            <w:pPr>
              <w:jc w:val="both"/>
              <w:rPr>
                <w:rFonts w:asciiTheme="minorHAnsi" w:hAnsiTheme="minorHAnsi" w:cstheme="minorHAnsi"/>
                <w:color w:val="000000" w:themeColor="text1"/>
                <w:sz w:val="20"/>
                <w:szCs w:val="20"/>
              </w:rPr>
            </w:pPr>
            <w:r w:rsidRPr="0047749D">
              <w:rPr>
                <w:rFonts w:asciiTheme="minorHAnsi" w:eastAsia="Calibri" w:hAnsiTheme="minorHAnsi" w:cstheme="minorHAnsi"/>
                <w:sz w:val="20"/>
                <w:szCs w:val="20"/>
              </w:rPr>
              <w:t>Community based intervention using a quasi-experimental design with a baseline survey and an end of project survey</w:t>
            </w:r>
            <w:r w:rsidR="00DE3F14">
              <w:rPr>
                <w:rFonts w:asciiTheme="minorHAnsi" w:eastAsia="Calibri" w:hAnsiTheme="minorHAnsi" w:cstheme="minorHAnsi"/>
                <w:sz w:val="20"/>
                <w:szCs w:val="20"/>
              </w:rPr>
              <w:t xml:space="preserve"> will be used</w:t>
            </w:r>
            <w:r w:rsidRPr="0047749D">
              <w:rPr>
                <w:rFonts w:asciiTheme="minorHAnsi" w:eastAsia="Calibri" w:hAnsiTheme="minorHAnsi" w:cstheme="minorHAnsi"/>
                <w:sz w:val="20"/>
                <w:szCs w:val="20"/>
              </w:rPr>
              <w:t xml:space="preserve">. </w:t>
            </w:r>
            <w:r w:rsidRPr="00FE339C">
              <w:rPr>
                <w:rFonts w:asciiTheme="minorHAnsi" w:hAnsiTheme="minorHAnsi" w:cstheme="minorHAnsi"/>
                <w:color w:val="000000" w:themeColor="text1"/>
                <w:sz w:val="20"/>
                <w:szCs w:val="20"/>
              </w:rPr>
              <w:t xml:space="preserve">The study will be conducted in at least 4 Africa RISING intervention communities and will involve focus group discussions and individual surveys to collect gender-disaggregated data on roles of gender in household nutrition and to characterize household nutrition practices of the selected households. A cluster-randomized controlled intervention trial will be used with an intervention group in selected communities in </w:t>
            </w:r>
            <w:r w:rsidR="00DE3F14">
              <w:rPr>
                <w:rFonts w:asciiTheme="minorHAnsi" w:hAnsiTheme="minorHAnsi" w:cstheme="minorHAnsi"/>
                <w:color w:val="000000" w:themeColor="text1"/>
                <w:sz w:val="20"/>
                <w:szCs w:val="20"/>
              </w:rPr>
              <w:t xml:space="preserve">the </w:t>
            </w:r>
            <w:r w:rsidRPr="00FE339C">
              <w:rPr>
                <w:rFonts w:asciiTheme="minorHAnsi" w:hAnsiTheme="minorHAnsi" w:cstheme="minorHAnsi"/>
                <w:color w:val="000000" w:themeColor="text1"/>
                <w:sz w:val="20"/>
                <w:szCs w:val="20"/>
              </w:rPr>
              <w:t xml:space="preserve">Northern region and a non-intervention group in control communities in Upper East region. </w:t>
            </w:r>
            <w:r w:rsidR="00DE3F14">
              <w:rPr>
                <w:rFonts w:asciiTheme="minorHAnsi" w:hAnsiTheme="minorHAnsi" w:cstheme="minorHAnsi"/>
                <w:color w:val="000000" w:themeColor="text1"/>
                <w:sz w:val="20"/>
                <w:szCs w:val="20"/>
              </w:rPr>
              <w:t>A s</w:t>
            </w:r>
            <w:r w:rsidRPr="00FE339C">
              <w:rPr>
                <w:rFonts w:asciiTheme="minorHAnsi" w:hAnsiTheme="minorHAnsi" w:cstheme="minorHAnsi"/>
                <w:color w:val="000000" w:themeColor="text1"/>
                <w:sz w:val="20"/>
                <w:szCs w:val="20"/>
              </w:rPr>
              <w:t>urvey of marketed foods in the study areas will be conducted as available food types in the markets and price may influence household nutrition and diet diversity. To establish dietary diversity of selected households, surveys will be executed that quantify the Minimum Diet Diversity for Women (MDD-W) score, and infant and young children feeding practices (children dietary diversity score, minimum acceptable diet). In addition, anthropometric measurements (weight for age/height, height for age) of children in selected households in the study areas will be carried out.</w:t>
            </w:r>
          </w:p>
          <w:p w14:paraId="3AAB866F" w14:textId="77777777" w:rsidR="00EC58C4" w:rsidRPr="0047749D" w:rsidRDefault="00EC58C4" w:rsidP="00D43C0C">
            <w:pPr>
              <w:jc w:val="both"/>
              <w:rPr>
                <w:rFonts w:asciiTheme="minorHAnsi" w:hAnsiTheme="minorHAnsi" w:cstheme="minorHAnsi"/>
                <w:color w:val="000000" w:themeColor="text1"/>
                <w:sz w:val="20"/>
                <w:szCs w:val="20"/>
              </w:rPr>
            </w:pPr>
            <w:r w:rsidRPr="0047749D">
              <w:rPr>
                <w:rFonts w:asciiTheme="minorHAnsi" w:hAnsiTheme="minorHAnsi" w:cstheme="minorHAnsi"/>
                <w:color w:val="000000" w:themeColor="text1"/>
                <w:sz w:val="20"/>
                <w:szCs w:val="20"/>
              </w:rPr>
              <w:t xml:space="preserve">Project interventions will include introduction of livestock (e.g., dairy goat, domestic chicken or guinea fowl) breeds to the intervention communities after assessment of performance on-station. The dairy goats and domestic chicken or guinea fowl will be given to selected women in 2 project communities in Northern region to manage after training in improved husbandry practices while 2 other communities in Upper East where there is no intervention will serve as control. </w:t>
            </w:r>
            <w:r w:rsidR="00E23D39" w:rsidRPr="0047749D">
              <w:rPr>
                <w:rFonts w:asciiTheme="minorHAnsi" w:hAnsiTheme="minorHAnsi" w:cstheme="minorHAnsi"/>
                <w:color w:val="000000" w:themeColor="text1"/>
                <w:sz w:val="20"/>
                <w:szCs w:val="20"/>
              </w:rPr>
              <w:t xml:space="preserve">The women are targeted to ensure that the milk and egg produced goes into household nutrition, particularly for consumption </w:t>
            </w:r>
            <w:r w:rsidR="00E23D39">
              <w:rPr>
                <w:rFonts w:asciiTheme="minorHAnsi" w:hAnsiTheme="minorHAnsi" w:cstheme="minorHAnsi"/>
                <w:color w:val="000000" w:themeColor="text1"/>
                <w:sz w:val="20"/>
                <w:szCs w:val="20"/>
              </w:rPr>
              <w:t>by</w:t>
            </w:r>
            <w:r w:rsidR="00E23D39" w:rsidRPr="0047749D">
              <w:rPr>
                <w:rFonts w:asciiTheme="minorHAnsi" w:hAnsiTheme="minorHAnsi" w:cstheme="minorHAnsi"/>
                <w:color w:val="000000" w:themeColor="text1"/>
                <w:sz w:val="20"/>
                <w:szCs w:val="20"/>
              </w:rPr>
              <w:t xml:space="preserve"> children under 2 years. </w:t>
            </w:r>
            <w:r w:rsidRPr="0047749D">
              <w:rPr>
                <w:rFonts w:asciiTheme="minorHAnsi" w:hAnsiTheme="minorHAnsi" w:cstheme="minorHAnsi"/>
                <w:color w:val="000000" w:themeColor="text1"/>
                <w:sz w:val="20"/>
                <w:szCs w:val="20"/>
              </w:rPr>
              <w:t xml:space="preserve">In addition to livestock intervention, </w:t>
            </w:r>
            <w:r w:rsidR="00DE3F14">
              <w:rPr>
                <w:rFonts w:asciiTheme="minorHAnsi" w:hAnsiTheme="minorHAnsi" w:cstheme="minorHAnsi"/>
                <w:color w:val="000000" w:themeColor="text1"/>
                <w:sz w:val="20"/>
                <w:szCs w:val="20"/>
              </w:rPr>
              <w:t xml:space="preserve">a </w:t>
            </w:r>
            <w:r w:rsidRPr="0047749D">
              <w:rPr>
                <w:rFonts w:asciiTheme="minorHAnsi" w:hAnsiTheme="minorHAnsi" w:cstheme="minorHAnsi"/>
                <w:color w:val="000000" w:themeColor="text1"/>
                <w:sz w:val="20"/>
                <w:szCs w:val="20"/>
              </w:rPr>
              <w:t>vegetable garden will be established by the women involved in the treatment communities and they will be trained in improved cooking practices for preparing the vegetable</w:t>
            </w:r>
            <w:r w:rsidR="00293E02" w:rsidRPr="0047749D">
              <w:rPr>
                <w:rFonts w:asciiTheme="minorHAnsi" w:hAnsiTheme="minorHAnsi" w:cstheme="minorHAnsi"/>
                <w:color w:val="000000" w:themeColor="text1"/>
                <w:sz w:val="20"/>
                <w:szCs w:val="20"/>
              </w:rPr>
              <w:t>s</w:t>
            </w:r>
            <w:r w:rsidRPr="0047749D">
              <w:rPr>
                <w:rFonts w:asciiTheme="minorHAnsi" w:hAnsiTheme="minorHAnsi" w:cstheme="minorHAnsi"/>
                <w:color w:val="000000" w:themeColor="text1"/>
                <w:sz w:val="20"/>
                <w:szCs w:val="20"/>
              </w:rPr>
              <w:t xml:space="preserve"> grown for household consumption. The manure from goats will be collected and applied to vegetable garden.</w:t>
            </w:r>
          </w:p>
          <w:p w14:paraId="61513494" w14:textId="77777777" w:rsidR="00EC58C4" w:rsidRPr="0047749D" w:rsidRDefault="00EC58C4" w:rsidP="00D43C0C">
            <w:pPr>
              <w:jc w:val="both"/>
              <w:rPr>
                <w:rFonts w:asciiTheme="minorHAnsi" w:hAnsiTheme="minorHAnsi" w:cstheme="minorHAnsi"/>
                <w:color w:val="000000" w:themeColor="text1"/>
                <w:sz w:val="20"/>
                <w:szCs w:val="20"/>
              </w:rPr>
            </w:pPr>
          </w:p>
          <w:p w14:paraId="035AECF5" w14:textId="77777777" w:rsidR="00EC58C4" w:rsidRPr="0047749D" w:rsidRDefault="00EC58C4" w:rsidP="00D43C0C">
            <w:pPr>
              <w:jc w:val="both"/>
              <w:rPr>
                <w:rFonts w:asciiTheme="minorHAnsi" w:eastAsia="Calibri" w:hAnsiTheme="minorHAnsi" w:cstheme="minorHAnsi"/>
                <w:color w:val="000000" w:themeColor="text1"/>
                <w:sz w:val="20"/>
                <w:szCs w:val="20"/>
              </w:rPr>
            </w:pPr>
            <w:r w:rsidRPr="0047749D">
              <w:rPr>
                <w:rFonts w:asciiTheme="minorHAnsi" w:hAnsiTheme="minorHAnsi" w:cstheme="minorHAnsi"/>
                <w:color w:val="000000" w:themeColor="text1"/>
                <w:sz w:val="20"/>
                <w:szCs w:val="20"/>
              </w:rPr>
              <w:t xml:space="preserve">The trained women are expected to have gained knowledge about gardening, and animal husbandry thereby </w:t>
            </w:r>
            <w:r w:rsidR="00293E02" w:rsidRPr="0047749D">
              <w:rPr>
                <w:rFonts w:asciiTheme="minorHAnsi" w:hAnsiTheme="minorHAnsi" w:cstheme="minorHAnsi"/>
                <w:color w:val="000000" w:themeColor="text1"/>
                <w:sz w:val="20"/>
                <w:szCs w:val="20"/>
              </w:rPr>
              <w:t xml:space="preserve">getting </w:t>
            </w:r>
            <w:r w:rsidRPr="0047749D">
              <w:rPr>
                <w:rFonts w:asciiTheme="minorHAnsi" w:hAnsiTheme="minorHAnsi" w:cstheme="minorHAnsi"/>
                <w:color w:val="000000" w:themeColor="text1"/>
                <w:sz w:val="20"/>
                <w:szCs w:val="20"/>
              </w:rPr>
              <w:t>a better understanding of how agricultural interventions can improve family nutrition and health. This perceived benefit of the interventions is expected to motivate the women to actively participate in the study. Behavior change communication (BCC) group sessions on improved nutrition and cooking demonstrations (aimed at optimizing the nutritional quality) will be held target</w:t>
            </w:r>
            <w:r w:rsidR="00DE3F14">
              <w:rPr>
                <w:rFonts w:asciiTheme="minorHAnsi" w:hAnsiTheme="minorHAnsi" w:cstheme="minorHAnsi"/>
                <w:color w:val="000000" w:themeColor="text1"/>
                <w:sz w:val="20"/>
                <w:szCs w:val="20"/>
              </w:rPr>
              <w:t>ing</w:t>
            </w:r>
            <w:r w:rsidRPr="0047749D">
              <w:rPr>
                <w:rFonts w:asciiTheme="minorHAnsi" w:hAnsiTheme="minorHAnsi" w:cstheme="minorHAnsi"/>
                <w:color w:val="000000" w:themeColor="text1"/>
                <w:sz w:val="20"/>
                <w:szCs w:val="20"/>
              </w:rPr>
              <w:t xml:space="preserve"> particularly women of reproductive age. Community mobilization activities will be organized in targeted villages with selected groups including local stakeholders, and groups of men and grandmothers. </w:t>
            </w:r>
            <w:r w:rsidRPr="0047749D">
              <w:rPr>
                <w:rFonts w:asciiTheme="minorHAnsi" w:eastAsia="Calibri" w:hAnsiTheme="minorHAnsi" w:cstheme="minorHAnsi"/>
                <w:color w:val="000000" w:themeColor="text1"/>
                <w:sz w:val="20"/>
                <w:szCs w:val="20"/>
              </w:rPr>
              <w:t>A quasi experimental design will be used to evaluate the impact of this intervention on target communities by using the data collected during the baseline and the end of project survey. Gender disaggregated data will be collected during monitoring activities and surveys.</w:t>
            </w:r>
          </w:p>
          <w:p w14:paraId="524128A7" w14:textId="77777777" w:rsidR="00EC58C4" w:rsidRPr="0047749D" w:rsidRDefault="00EC58C4" w:rsidP="00D43C0C">
            <w:pPr>
              <w:jc w:val="both"/>
              <w:rPr>
                <w:rFonts w:asciiTheme="minorHAnsi" w:eastAsia="Calibri" w:hAnsiTheme="minorHAnsi" w:cstheme="minorHAnsi"/>
                <w:color w:val="000000" w:themeColor="text1"/>
                <w:sz w:val="20"/>
                <w:szCs w:val="20"/>
              </w:rPr>
            </w:pPr>
          </w:p>
          <w:p w14:paraId="28C16A9B" w14:textId="77777777" w:rsidR="00EC58C4" w:rsidRPr="0047749D" w:rsidRDefault="00EC58C4" w:rsidP="00D43C0C">
            <w:pPr>
              <w:jc w:val="both"/>
              <w:rPr>
                <w:rFonts w:asciiTheme="minorHAnsi" w:hAnsiTheme="minorHAnsi" w:cstheme="minorHAnsi"/>
                <w:sz w:val="20"/>
                <w:szCs w:val="20"/>
              </w:rPr>
            </w:pPr>
            <w:r w:rsidRPr="0047749D">
              <w:rPr>
                <w:rFonts w:asciiTheme="minorHAnsi" w:hAnsiTheme="minorHAnsi" w:cstheme="minorHAnsi"/>
                <w:sz w:val="20"/>
                <w:szCs w:val="20"/>
              </w:rPr>
              <w:t>Information on demographic, socio-economic and home garden information will be collected during household interviews using a structured questionnaire. An inventory of the cultivated plant species will be compiled and the number of individual plants of each species documented. Household food intake will be assessed by a qualitative recall of foods consumed by the household during the 24 hour preceding the survey from the household member who prepared the previous day’s meals. The main independent variable will be production and consumption of nutrient-dense foods. Household food security will be assessed by using food consumption score (FCS) developed by the World Food Programme (WFP).</w:t>
            </w:r>
          </w:p>
          <w:p w14:paraId="1F239148" w14:textId="77777777" w:rsidR="00EC58C4" w:rsidRPr="0047749D" w:rsidRDefault="00EC58C4" w:rsidP="00D43C0C">
            <w:pPr>
              <w:autoSpaceDE w:val="0"/>
              <w:autoSpaceDN w:val="0"/>
              <w:adjustRightInd w:val="0"/>
              <w:ind w:right="-1411"/>
              <w:jc w:val="both"/>
              <w:rPr>
                <w:rFonts w:asciiTheme="minorHAnsi" w:hAnsiTheme="minorHAnsi" w:cstheme="minorHAnsi"/>
                <w:sz w:val="20"/>
                <w:szCs w:val="20"/>
                <w:highlight w:val="yellow"/>
              </w:rPr>
            </w:pPr>
          </w:p>
          <w:p w14:paraId="328929E2" w14:textId="77777777" w:rsidR="00EC58C4" w:rsidRPr="0047749D" w:rsidRDefault="00EC58C4" w:rsidP="00D43C0C">
            <w:pPr>
              <w:autoSpaceDE w:val="0"/>
              <w:autoSpaceDN w:val="0"/>
              <w:adjustRightInd w:val="0"/>
              <w:jc w:val="both"/>
              <w:rPr>
                <w:rFonts w:asciiTheme="minorHAnsi" w:hAnsiTheme="minorHAnsi" w:cstheme="minorHAnsi"/>
                <w:sz w:val="20"/>
                <w:szCs w:val="20"/>
              </w:rPr>
            </w:pPr>
            <w:r w:rsidRPr="0047749D">
              <w:rPr>
                <w:rFonts w:asciiTheme="minorHAnsi" w:hAnsiTheme="minorHAnsi" w:cstheme="minorHAnsi"/>
                <w:sz w:val="20"/>
                <w:szCs w:val="20"/>
              </w:rPr>
              <w:t xml:space="preserve">A quasi-experimental design will be used with an intervention group in selected communities in one region and a non-intervention group in selected communities in an adjacent region. In the first year of the study, </w:t>
            </w:r>
            <w:r w:rsidR="000D072F">
              <w:rPr>
                <w:rFonts w:asciiTheme="minorHAnsi" w:hAnsiTheme="minorHAnsi" w:cstheme="minorHAnsi"/>
                <w:sz w:val="20"/>
                <w:szCs w:val="20"/>
              </w:rPr>
              <w:t xml:space="preserve">an </w:t>
            </w:r>
            <w:r w:rsidRPr="0047749D">
              <w:rPr>
                <w:rFonts w:asciiTheme="minorHAnsi" w:hAnsiTheme="minorHAnsi" w:cstheme="minorHAnsi"/>
                <w:sz w:val="20"/>
                <w:szCs w:val="20"/>
              </w:rPr>
              <w:t xml:space="preserve">appropriate sample size of pregnant women in the first trimester will be enrolled and they will be selected from 30 clusters. The clusters will be selected using </w:t>
            </w:r>
            <w:r w:rsidR="000D072F">
              <w:rPr>
                <w:rFonts w:asciiTheme="minorHAnsi" w:hAnsiTheme="minorHAnsi" w:cstheme="minorHAnsi"/>
                <w:sz w:val="20"/>
                <w:szCs w:val="20"/>
              </w:rPr>
              <w:t xml:space="preserve">the </w:t>
            </w:r>
            <w:r w:rsidRPr="0047749D">
              <w:rPr>
                <w:rFonts w:asciiTheme="minorHAnsi" w:hAnsiTheme="minorHAnsi" w:cstheme="minorHAnsi"/>
                <w:sz w:val="20"/>
                <w:szCs w:val="20"/>
              </w:rPr>
              <w:t>probability proportionate to size (PPS) method. Pregnant women in the first trimester will constitute the target group for this study because of their vulnerability to malnutrition and intergenerational transfer of malnutrition. The participants will be randomly assigned to one of the following treatment arms:</w:t>
            </w:r>
          </w:p>
          <w:p w14:paraId="53189BD1" w14:textId="77777777" w:rsidR="00EC58C4" w:rsidRPr="0047749D" w:rsidRDefault="00B97C53" w:rsidP="00D43C0C">
            <w:pPr>
              <w:autoSpaceDE w:val="0"/>
              <w:autoSpaceDN w:val="0"/>
              <w:adjustRightInd w:val="0"/>
              <w:ind w:right="-1411"/>
              <w:jc w:val="both"/>
              <w:rPr>
                <w:rFonts w:asciiTheme="minorHAnsi" w:hAnsiTheme="minorHAnsi" w:cstheme="minorHAnsi"/>
                <w:sz w:val="20"/>
                <w:szCs w:val="20"/>
              </w:rPr>
            </w:pPr>
            <w:r w:rsidRPr="0047749D">
              <w:rPr>
                <w:rFonts w:asciiTheme="minorHAnsi" w:hAnsiTheme="minorHAnsi" w:cstheme="minorHAnsi"/>
                <w:sz w:val="20"/>
                <w:szCs w:val="20"/>
              </w:rPr>
              <w:t>(i)</w:t>
            </w:r>
            <w:r w:rsidR="00EC58C4" w:rsidRPr="0047749D">
              <w:rPr>
                <w:rFonts w:asciiTheme="minorHAnsi" w:hAnsiTheme="minorHAnsi" w:cstheme="minorHAnsi"/>
                <w:sz w:val="20"/>
                <w:szCs w:val="20"/>
              </w:rPr>
              <w:t xml:space="preserve"> Usual diet </w:t>
            </w:r>
            <w:r w:rsidR="0034249F" w:rsidRPr="0047749D">
              <w:rPr>
                <w:rFonts w:asciiTheme="minorHAnsi" w:hAnsiTheme="minorHAnsi" w:cstheme="minorHAnsi"/>
                <w:sz w:val="20"/>
                <w:szCs w:val="20"/>
              </w:rPr>
              <w:t>+ Social Behavior Change C</w:t>
            </w:r>
            <w:r w:rsidR="00EC58C4" w:rsidRPr="0047749D">
              <w:rPr>
                <w:rFonts w:asciiTheme="minorHAnsi" w:hAnsiTheme="minorHAnsi" w:cstheme="minorHAnsi"/>
                <w:sz w:val="20"/>
                <w:szCs w:val="20"/>
              </w:rPr>
              <w:t xml:space="preserve">ommunication (SBCC). </w:t>
            </w:r>
          </w:p>
          <w:p w14:paraId="721E7D29" w14:textId="77777777" w:rsidR="00EC58C4" w:rsidRPr="0047749D" w:rsidRDefault="00B97C53" w:rsidP="00D43C0C">
            <w:pPr>
              <w:autoSpaceDE w:val="0"/>
              <w:autoSpaceDN w:val="0"/>
              <w:adjustRightInd w:val="0"/>
              <w:ind w:right="-1411"/>
              <w:jc w:val="both"/>
              <w:rPr>
                <w:rFonts w:asciiTheme="minorHAnsi" w:hAnsiTheme="minorHAnsi" w:cstheme="minorHAnsi"/>
                <w:sz w:val="20"/>
                <w:szCs w:val="20"/>
              </w:rPr>
            </w:pPr>
            <w:r w:rsidRPr="0047749D">
              <w:rPr>
                <w:rFonts w:asciiTheme="minorHAnsi" w:hAnsiTheme="minorHAnsi" w:cstheme="minorHAnsi"/>
                <w:sz w:val="20"/>
                <w:szCs w:val="20"/>
              </w:rPr>
              <w:t>(ii)</w:t>
            </w:r>
            <w:r w:rsidR="00EC58C4" w:rsidRPr="0047749D">
              <w:rPr>
                <w:rFonts w:asciiTheme="minorHAnsi" w:hAnsiTheme="minorHAnsi" w:cstheme="minorHAnsi"/>
                <w:sz w:val="20"/>
                <w:szCs w:val="20"/>
              </w:rPr>
              <w:t xml:space="preserve"> </w:t>
            </w:r>
            <w:r w:rsidR="0034249F" w:rsidRPr="0047749D">
              <w:rPr>
                <w:rFonts w:asciiTheme="minorHAnsi" w:hAnsiTheme="minorHAnsi" w:cstheme="minorHAnsi"/>
                <w:sz w:val="20"/>
                <w:szCs w:val="20"/>
              </w:rPr>
              <w:t>P</w:t>
            </w:r>
            <w:r w:rsidR="00EC58C4" w:rsidRPr="0047749D">
              <w:rPr>
                <w:rFonts w:asciiTheme="minorHAnsi" w:hAnsiTheme="minorHAnsi" w:cstheme="minorHAnsi"/>
                <w:sz w:val="20"/>
                <w:szCs w:val="20"/>
              </w:rPr>
              <w:t xml:space="preserve">roduction of ASF (guinea-fowls, sheep, goats, poultry etc.) + </w:t>
            </w:r>
            <w:r w:rsidRPr="0047749D">
              <w:rPr>
                <w:rFonts w:asciiTheme="minorHAnsi" w:hAnsiTheme="minorHAnsi" w:cstheme="minorHAnsi"/>
                <w:sz w:val="20"/>
                <w:szCs w:val="20"/>
              </w:rPr>
              <w:t>v</w:t>
            </w:r>
            <w:r w:rsidR="00EC58C4" w:rsidRPr="0047749D">
              <w:rPr>
                <w:rFonts w:asciiTheme="minorHAnsi" w:hAnsiTheme="minorHAnsi" w:cstheme="minorHAnsi"/>
                <w:sz w:val="20"/>
                <w:szCs w:val="20"/>
              </w:rPr>
              <w:t>egetable</w:t>
            </w:r>
            <w:r w:rsidRPr="0047749D">
              <w:rPr>
                <w:rFonts w:asciiTheme="minorHAnsi" w:hAnsiTheme="minorHAnsi" w:cstheme="minorHAnsi"/>
                <w:sz w:val="20"/>
                <w:szCs w:val="20"/>
              </w:rPr>
              <w:t>s</w:t>
            </w:r>
          </w:p>
          <w:p w14:paraId="16B47EBD" w14:textId="77777777" w:rsidR="00EC58C4" w:rsidRPr="0047749D" w:rsidRDefault="00B97C53" w:rsidP="00D43C0C">
            <w:pPr>
              <w:autoSpaceDE w:val="0"/>
              <w:autoSpaceDN w:val="0"/>
              <w:adjustRightInd w:val="0"/>
              <w:ind w:right="-1411"/>
              <w:jc w:val="both"/>
              <w:rPr>
                <w:rFonts w:asciiTheme="minorHAnsi" w:hAnsiTheme="minorHAnsi" w:cstheme="minorHAnsi"/>
                <w:sz w:val="20"/>
                <w:szCs w:val="20"/>
                <w:highlight w:val="yellow"/>
              </w:rPr>
            </w:pPr>
            <w:r w:rsidRPr="0047749D">
              <w:rPr>
                <w:rFonts w:asciiTheme="minorHAnsi" w:hAnsiTheme="minorHAnsi" w:cstheme="minorHAnsi"/>
                <w:sz w:val="20"/>
                <w:szCs w:val="20"/>
              </w:rPr>
              <w:t>(iii)</w:t>
            </w:r>
            <w:r w:rsidR="00EC58C4" w:rsidRPr="0047749D">
              <w:rPr>
                <w:rFonts w:asciiTheme="minorHAnsi" w:hAnsiTheme="minorHAnsi" w:cstheme="minorHAnsi"/>
                <w:sz w:val="20"/>
                <w:szCs w:val="20"/>
              </w:rPr>
              <w:t xml:space="preserve"> SBCC + ASF + </w:t>
            </w:r>
            <w:r w:rsidRPr="0047749D">
              <w:rPr>
                <w:rFonts w:asciiTheme="minorHAnsi" w:hAnsiTheme="minorHAnsi" w:cstheme="minorHAnsi"/>
                <w:sz w:val="20"/>
                <w:szCs w:val="20"/>
              </w:rPr>
              <w:t>v</w:t>
            </w:r>
            <w:r w:rsidR="00EC58C4" w:rsidRPr="0047749D">
              <w:rPr>
                <w:rFonts w:asciiTheme="minorHAnsi" w:hAnsiTheme="minorHAnsi" w:cstheme="minorHAnsi"/>
                <w:sz w:val="20"/>
                <w:szCs w:val="20"/>
              </w:rPr>
              <w:t>egetable</w:t>
            </w:r>
            <w:r w:rsidRPr="0047749D">
              <w:rPr>
                <w:rFonts w:asciiTheme="minorHAnsi" w:hAnsiTheme="minorHAnsi" w:cstheme="minorHAnsi"/>
                <w:sz w:val="20"/>
                <w:szCs w:val="20"/>
              </w:rPr>
              <w:t>s</w:t>
            </w:r>
          </w:p>
          <w:p w14:paraId="256EE16B" w14:textId="77777777" w:rsidR="00EC58C4" w:rsidRPr="0047749D" w:rsidRDefault="00EC58C4" w:rsidP="00D43C0C">
            <w:pPr>
              <w:autoSpaceDE w:val="0"/>
              <w:autoSpaceDN w:val="0"/>
              <w:adjustRightInd w:val="0"/>
              <w:ind w:right="-1411"/>
              <w:jc w:val="both"/>
              <w:rPr>
                <w:rFonts w:asciiTheme="minorHAnsi" w:hAnsiTheme="minorHAnsi" w:cstheme="minorHAnsi"/>
                <w:sz w:val="20"/>
                <w:szCs w:val="20"/>
                <w:highlight w:val="yellow"/>
              </w:rPr>
            </w:pPr>
          </w:p>
          <w:p w14:paraId="29CA87A9" w14:textId="77777777" w:rsidR="00EC58C4" w:rsidRPr="0047749D" w:rsidRDefault="00EC58C4" w:rsidP="00B97C53">
            <w:pPr>
              <w:autoSpaceDE w:val="0"/>
              <w:autoSpaceDN w:val="0"/>
              <w:adjustRightInd w:val="0"/>
              <w:jc w:val="both"/>
              <w:rPr>
                <w:rFonts w:asciiTheme="minorHAnsi" w:hAnsiTheme="minorHAnsi" w:cstheme="minorHAnsi"/>
                <w:sz w:val="20"/>
                <w:szCs w:val="20"/>
              </w:rPr>
            </w:pPr>
            <w:r w:rsidRPr="0047749D">
              <w:rPr>
                <w:rFonts w:asciiTheme="minorHAnsi" w:hAnsiTheme="minorHAnsi" w:cstheme="minorHAnsi"/>
                <w:sz w:val="20"/>
                <w:szCs w:val="20"/>
              </w:rPr>
              <w:t xml:space="preserve">The main activities will </w:t>
            </w:r>
            <w:r w:rsidR="000D072F">
              <w:rPr>
                <w:rFonts w:asciiTheme="minorHAnsi" w:hAnsiTheme="minorHAnsi" w:cstheme="minorHAnsi"/>
                <w:sz w:val="20"/>
                <w:szCs w:val="20"/>
              </w:rPr>
              <w:t xml:space="preserve">a) </w:t>
            </w:r>
            <w:r w:rsidRPr="0047749D">
              <w:rPr>
                <w:rFonts w:asciiTheme="minorHAnsi" w:hAnsiTheme="minorHAnsi" w:cstheme="minorHAnsi"/>
                <w:sz w:val="20"/>
                <w:szCs w:val="20"/>
              </w:rPr>
              <w:t>include provision of facilities to women</w:t>
            </w:r>
            <w:r w:rsidR="000D072F">
              <w:rPr>
                <w:rFonts w:asciiTheme="minorHAnsi" w:hAnsiTheme="minorHAnsi" w:cstheme="minorHAnsi"/>
                <w:sz w:val="20"/>
                <w:szCs w:val="20"/>
              </w:rPr>
              <w:t>’s</w:t>
            </w:r>
            <w:r w:rsidRPr="0047749D">
              <w:rPr>
                <w:rFonts w:asciiTheme="minorHAnsi" w:hAnsiTheme="minorHAnsi" w:cstheme="minorHAnsi"/>
                <w:sz w:val="20"/>
                <w:szCs w:val="20"/>
              </w:rPr>
              <w:t xml:space="preserve"> groups for rearing livestock such as goats and sheep or guinea-fowls, </w:t>
            </w:r>
            <w:r w:rsidR="000D072F">
              <w:rPr>
                <w:rFonts w:asciiTheme="minorHAnsi" w:hAnsiTheme="minorHAnsi" w:cstheme="minorHAnsi"/>
                <w:sz w:val="20"/>
                <w:szCs w:val="20"/>
              </w:rPr>
              <w:t xml:space="preserve">b) </w:t>
            </w:r>
            <w:r w:rsidRPr="0047749D">
              <w:rPr>
                <w:rFonts w:asciiTheme="minorHAnsi" w:hAnsiTheme="minorHAnsi" w:cstheme="minorHAnsi"/>
                <w:sz w:val="20"/>
                <w:szCs w:val="20"/>
              </w:rPr>
              <w:t>provision of improved breed</w:t>
            </w:r>
            <w:r w:rsidR="000D072F">
              <w:rPr>
                <w:rFonts w:asciiTheme="minorHAnsi" w:hAnsiTheme="minorHAnsi" w:cstheme="minorHAnsi"/>
                <w:sz w:val="20"/>
                <w:szCs w:val="20"/>
              </w:rPr>
              <w:t>s</w:t>
            </w:r>
            <w:r w:rsidRPr="0047749D">
              <w:rPr>
                <w:rFonts w:asciiTheme="minorHAnsi" w:hAnsiTheme="minorHAnsi" w:cstheme="minorHAnsi"/>
                <w:sz w:val="20"/>
                <w:szCs w:val="20"/>
              </w:rPr>
              <w:t xml:space="preserve"> of animals and guinea-fowls, </w:t>
            </w:r>
            <w:r w:rsidR="000D072F">
              <w:rPr>
                <w:rFonts w:asciiTheme="minorHAnsi" w:hAnsiTheme="minorHAnsi" w:cstheme="minorHAnsi"/>
                <w:sz w:val="20"/>
                <w:szCs w:val="20"/>
              </w:rPr>
              <w:t xml:space="preserve">c) </w:t>
            </w:r>
            <w:r w:rsidR="00B97C53" w:rsidRPr="0047749D">
              <w:rPr>
                <w:rFonts w:asciiTheme="minorHAnsi" w:hAnsiTheme="minorHAnsi" w:cstheme="minorHAnsi"/>
                <w:sz w:val="20"/>
                <w:szCs w:val="20"/>
              </w:rPr>
              <w:t>S</w:t>
            </w:r>
            <w:r w:rsidRPr="0047749D">
              <w:rPr>
                <w:rFonts w:asciiTheme="minorHAnsi" w:hAnsiTheme="minorHAnsi" w:cstheme="minorHAnsi"/>
                <w:sz w:val="20"/>
                <w:szCs w:val="20"/>
              </w:rPr>
              <w:t xml:space="preserve">ocial </w:t>
            </w:r>
            <w:r w:rsidR="00B97C53" w:rsidRPr="0047749D">
              <w:rPr>
                <w:rFonts w:asciiTheme="minorHAnsi" w:hAnsiTheme="minorHAnsi" w:cstheme="minorHAnsi"/>
                <w:sz w:val="20"/>
                <w:szCs w:val="20"/>
              </w:rPr>
              <w:t>b</w:t>
            </w:r>
            <w:r w:rsidR="008544BC" w:rsidRPr="0047749D">
              <w:rPr>
                <w:rFonts w:asciiTheme="minorHAnsi" w:hAnsiTheme="minorHAnsi" w:cstheme="minorHAnsi"/>
                <w:sz w:val="20"/>
                <w:szCs w:val="20"/>
              </w:rPr>
              <w:t>ehavior</w:t>
            </w:r>
            <w:r w:rsidRPr="0047749D">
              <w:rPr>
                <w:rFonts w:asciiTheme="minorHAnsi" w:hAnsiTheme="minorHAnsi" w:cstheme="minorHAnsi"/>
                <w:sz w:val="20"/>
                <w:szCs w:val="20"/>
              </w:rPr>
              <w:t xml:space="preserve"> </w:t>
            </w:r>
            <w:r w:rsidR="00B97C53" w:rsidRPr="0047749D">
              <w:rPr>
                <w:rFonts w:asciiTheme="minorHAnsi" w:hAnsiTheme="minorHAnsi" w:cstheme="minorHAnsi"/>
                <w:sz w:val="20"/>
                <w:szCs w:val="20"/>
              </w:rPr>
              <w:t>C</w:t>
            </w:r>
            <w:r w:rsidRPr="0047749D">
              <w:rPr>
                <w:rFonts w:asciiTheme="minorHAnsi" w:hAnsiTheme="minorHAnsi" w:cstheme="minorHAnsi"/>
                <w:sz w:val="20"/>
                <w:szCs w:val="20"/>
              </w:rPr>
              <w:t xml:space="preserve">hange </w:t>
            </w:r>
            <w:r w:rsidR="00B97C53" w:rsidRPr="0047749D">
              <w:rPr>
                <w:rFonts w:asciiTheme="minorHAnsi" w:hAnsiTheme="minorHAnsi" w:cstheme="minorHAnsi"/>
                <w:sz w:val="20"/>
                <w:szCs w:val="20"/>
              </w:rPr>
              <w:t>C</w:t>
            </w:r>
            <w:r w:rsidRPr="0047749D">
              <w:rPr>
                <w:rFonts w:asciiTheme="minorHAnsi" w:hAnsiTheme="minorHAnsi" w:cstheme="minorHAnsi"/>
                <w:sz w:val="20"/>
                <w:szCs w:val="20"/>
              </w:rPr>
              <w:t xml:space="preserve">ommunication in project communities, </w:t>
            </w:r>
            <w:r w:rsidR="000D072F">
              <w:rPr>
                <w:rFonts w:asciiTheme="minorHAnsi" w:hAnsiTheme="minorHAnsi" w:cstheme="minorHAnsi"/>
                <w:sz w:val="20"/>
                <w:szCs w:val="20"/>
              </w:rPr>
              <w:t xml:space="preserve">d) </w:t>
            </w:r>
            <w:r w:rsidRPr="0047749D">
              <w:rPr>
                <w:rFonts w:asciiTheme="minorHAnsi" w:hAnsiTheme="minorHAnsi" w:cstheme="minorHAnsi"/>
                <w:sz w:val="20"/>
                <w:szCs w:val="20"/>
              </w:rPr>
              <w:t xml:space="preserve">training, monitoring of activities, </w:t>
            </w:r>
            <w:r w:rsidR="000D072F">
              <w:rPr>
                <w:rFonts w:asciiTheme="minorHAnsi" w:hAnsiTheme="minorHAnsi" w:cstheme="minorHAnsi"/>
                <w:sz w:val="20"/>
                <w:szCs w:val="20"/>
              </w:rPr>
              <w:t xml:space="preserve">e) </w:t>
            </w:r>
            <w:r w:rsidRPr="0047749D">
              <w:rPr>
                <w:rFonts w:asciiTheme="minorHAnsi" w:hAnsiTheme="minorHAnsi" w:cstheme="minorHAnsi"/>
                <w:sz w:val="20"/>
                <w:szCs w:val="20"/>
              </w:rPr>
              <w:t xml:space="preserve">conduct </w:t>
            </w:r>
            <w:r w:rsidR="000D072F">
              <w:rPr>
                <w:rFonts w:asciiTheme="minorHAnsi" w:hAnsiTheme="minorHAnsi" w:cstheme="minorHAnsi"/>
                <w:sz w:val="20"/>
                <w:szCs w:val="20"/>
              </w:rPr>
              <w:t>a</w:t>
            </w:r>
            <w:r w:rsidRPr="0047749D">
              <w:rPr>
                <w:rFonts w:asciiTheme="minorHAnsi" w:hAnsiTheme="minorHAnsi" w:cstheme="minorHAnsi"/>
                <w:sz w:val="20"/>
                <w:szCs w:val="20"/>
              </w:rPr>
              <w:t xml:space="preserve"> baseline and follow-up studies.</w:t>
            </w:r>
          </w:p>
        </w:tc>
      </w:tr>
      <w:tr w:rsidR="00EC58C4" w:rsidRPr="0047749D" w14:paraId="7C39F910"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2E5489DF" w14:textId="77777777" w:rsidR="00EC58C4" w:rsidRPr="0047749D" w:rsidRDefault="00EC58C4" w:rsidP="00D43C0C">
            <w:pPr>
              <w:rPr>
                <w:rFonts w:asciiTheme="minorHAnsi" w:eastAsia="Calibri" w:hAnsiTheme="minorHAnsi" w:cstheme="minorHAnsi"/>
                <w:sz w:val="20"/>
                <w:szCs w:val="20"/>
              </w:rPr>
            </w:pPr>
          </w:p>
        </w:tc>
      </w:tr>
      <w:tr w:rsidR="00EC58C4" w:rsidRPr="0047749D" w14:paraId="0EEF4F2F"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5714DED6"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2906" w:type="dxa"/>
            <w:gridSpan w:val="4"/>
            <w:tcBorders>
              <w:top w:val="single" w:sz="4" w:space="0" w:color="auto"/>
              <w:left w:val="single" w:sz="4" w:space="0" w:color="auto"/>
              <w:bottom w:val="single" w:sz="4" w:space="0" w:color="auto"/>
              <w:right w:val="single" w:sz="4" w:space="0" w:color="auto"/>
            </w:tcBorders>
          </w:tcPr>
          <w:p w14:paraId="56B593AE"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Responsibility/Institute</w:t>
            </w:r>
          </w:p>
        </w:tc>
      </w:tr>
      <w:tr w:rsidR="00EC58C4" w:rsidRPr="0047749D" w14:paraId="26DAAAAD"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0DBD70CE"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5.1: </w:t>
            </w:r>
            <w:r w:rsidRPr="0047749D">
              <w:rPr>
                <w:rFonts w:asciiTheme="minorHAnsi" w:hAnsiTheme="minorHAnsi" w:cstheme="minorHAnsi"/>
                <w:sz w:val="20"/>
                <w:szCs w:val="20"/>
              </w:rPr>
              <w:t xml:space="preserve">Infant and young child feeding (IYCF) practices to measure minimum dietary diversity (MDD), minimum meal frequency (MMF), and minimum acceptable diet (MAD); </w:t>
            </w:r>
            <w:r w:rsidRPr="00FE339C">
              <w:rPr>
                <w:rFonts w:asciiTheme="minorHAnsi" w:eastAsia="TimesNewRoman" w:hAnsiTheme="minorHAnsi" w:cstheme="minorHAnsi"/>
                <w:sz w:val="20"/>
                <w:szCs w:val="20"/>
              </w:rPr>
              <w:t>Nutritional status of children measured in terms of</w:t>
            </w:r>
            <w:r w:rsidRPr="00FE339C">
              <w:rPr>
                <w:rFonts w:asciiTheme="minorHAnsi" w:hAnsiTheme="minorHAnsi" w:cstheme="minorHAnsi"/>
                <w:sz w:val="20"/>
                <w:szCs w:val="20"/>
              </w:rPr>
              <w:t xml:space="preserve"> height-for-age Z-score (HAZ), weight-for-height Z-score (WHZ) and weight-for-age Z-score (WAZ)</w:t>
            </w:r>
            <w:r w:rsidRPr="00FE339C">
              <w:rPr>
                <w:rFonts w:asciiTheme="minorHAnsi" w:eastAsia="Calibri" w:hAnsiTheme="minorHAnsi" w:cstheme="minorHAnsi"/>
                <w:sz w:val="20"/>
                <w:szCs w:val="20"/>
              </w:rPr>
              <w:t xml:space="preserve">; </w:t>
            </w:r>
            <w:r w:rsidRPr="00FE339C">
              <w:rPr>
                <w:rFonts w:asciiTheme="minorHAnsi" w:hAnsiTheme="minorHAnsi" w:cstheme="minorHAnsi"/>
                <w:sz w:val="20"/>
                <w:szCs w:val="20"/>
              </w:rPr>
              <w:t>Body mass index (BMI) and mid upper arm circumference for women; food acc</w:t>
            </w:r>
            <w:r w:rsidR="00AA4588" w:rsidRPr="00FE339C">
              <w:rPr>
                <w:rFonts w:asciiTheme="minorHAnsi" w:hAnsiTheme="minorHAnsi" w:cstheme="minorHAnsi"/>
                <w:sz w:val="20"/>
                <w:szCs w:val="20"/>
              </w:rPr>
              <w:t xml:space="preserve">ess information as measured by </w:t>
            </w:r>
            <w:r w:rsidRPr="00280203">
              <w:rPr>
                <w:rFonts w:asciiTheme="minorHAnsi" w:hAnsiTheme="minorHAnsi" w:cstheme="minorHAnsi"/>
                <w:sz w:val="20"/>
                <w:szCs w:val="20"/>
              </w:rPr>
              <w:t>household food insecurity access scale (HFIAS) and market prices of food, changes in nut</w:t>
            </w:r>
            <w:r w:rsidRPr="0047749D">
              <w:rPr>
                <w:rFonts w:asciiTheme="minorHAnsi" w:hAnsiTheme="minorHAnsi" w:cstheme="minorHAnsi"/>
                <w:sz w:val="20"/>
                <w:szCs w:val="20"/>
              </w:rPr>
              <w:t>ritional knowledge of women</w:t>
            </w:r>
          </w:p>
        </w:tc>
        <w:tc>
          <w:tcPr>
            <w:tcW w:w="2906" w:type="dxa"/>
            <w:gridSpan w:val="4"/>
            <w:tcBorders>
              <w:top w:val="single" w:sz="4" w:space="0" w:color="auto"/>
              <w:left w:val="single" w:sz="4" w:space="0" w:color="auto"/>
              <w:bottom w:val="single" w:sz="4" w:space="0" w:color="auto"/>
              <w:right w:val="single" w:sz="4" w:space="0" w:color="auto"/>
            </w:tcBorders>
          </w:tcPr>
          <w:p w14:paraId="379D4130"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UDS/ILRI/ARI</w:t>
            </w:r>
          </w:p>
        </w:tc>
      </w:tr>
      <w:tr w:rsidR="00EC58C4" w:rsidRPr="0047749D" w14:paraId="5BF90379"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2DD27954"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5.2 Survey data upload in CKAN</w:t>
            </w:r>
          </w:p>
        </w:tc>
        <w:tc>
          <w:tcPr>
            <w:tcW w:w="2906" w:type="dxa"/>
            <w:gridSpan w:val="4"/>
            <w:tcBorders>
              <w:top w:val="single" w:sz="4" w:space="0" w:color="auto"/>
              <w:left w:val="single" w:sz="4" w:space="0" w:color="auto"/>
              <w:bottom w:val="single" w:sz="4" w:space="0" w:color="auto"/>
              <w:right w:val="single" w:sz="4" w:space="0" w:color="auto"/>
            </w:tcBorders>
          </w:tcPr>
          <w:p w14:paraId="7E85541E"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UDS/ILRI</w:t>
            </w:r>
          </w:p>
        </w:tc>
      </w:tr>
      <w:tr w:rsidR="00EC58C4" w:rsidRPr="0047749D" w14:paraId="03622C47"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7B072D78"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5.3 Monitoring data upload in CKAN</w:t>
            </w:r>
          </w:p>
        </w:tc>
        <w:tc>
          <w:tcPr>
            <w:tcW w:w="2906" w:type="dxa"/>
            <w:gridSpan w:val="4"/>
            <w:tcBorders>
              <w:top w:val="single" w:sz="4" w:space="0" w:color="auto"/>
              <w:left w:val="single" w:sz="4" w:space="0" w:color="auto"/>
              <w:bottom w:val="single" w:sz="4" w:space="0" w:color="auto"/>
              <w:right w:val="single" w:sz="4" w:space="0" w:color="auto"/>
            </w:tcBorders>
          </w:tcPr>
          <w:p w14:paraId="5D683FBD"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UDS/ILRI</w:t>
            </w:r>
          </w:p>
        </w:tc>
      </w:tr>
      <w:tr w:rsidR="00EC58C4" w:rsidRPr="0047749D" w14:paraId="3C2BD6F7"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68494182"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5.4 Animal performance data</w:t>
            </w:r>
          </w:p>
        </w:tc>
        <w:tc>
          <w:tcPr>
            <w:tcW w:w="2906" w:type="dxa"/>
            <w:gridSpan w:val="4"/>
            <w:tcBorders>
              <w:top w:val="single" w:sz="4" w:space="0" w:color="auto"/>
              <w:left w:val="single" w:sz="4" w:space="0" w:color="auto"/>
              <w:bottom w:val="single" w:sz="4" w:space="0" w:color="auto"/>
              <w:right w:val="single" w:sz="4" w:space="0" w:color="auto"/>
            </w:tcBorders>
          </w:tcPr>
          <w:p w14:paraId="5D630E63"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ILRI/ARI</w:t>
            </w:r>
          </w:p>
        </w:tc>
      </w:tr>
      <w:tr w:rsidR="00EC58C4" w:rsidRPr="0047749D" w14:paraId="599EC735"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78E283E4" w14:textId="77777777" w:rsidR="00EC58C4" w:rsidRPr="00FE339C" w:rsidRDefault="00EC58C4" w:rsidP="00D43C0C">
            <w:pPr>
              <w:jc w:val="both"/>
              <w:rPr>
                <w:rFonts w:asciiTheme="minorHAnsi" w:eastAsia="Calibri" w:hAnsiTheme="minorHAnsi" w:cstheme="minorHAnsi"/>
                <w:sz w:val="20"/>
                <w:szCs w:val="20"/>
                <w:highlight w:val="yellow"/>
              </w:rPr>
            </w:pPr>
            <w:r w:rsidRPr="0047749D">
              <w:rPr>
                <w:rFonts w:asciiTheme="minorHAnsi" w:eastAsia="Calibri" w:hAnsiTheme="minorHAnsi" w:cstheme="minorHAnsi"/>
                <w:sz w:val="20"/>
                <w:szCs w:val="20"/>
              </w:rPr>
              <w:t>5.5:</w:t>
            </w:r>
            <w:r w:rsidRPr="0047749D">
              <w:rPr>
                <w:rFonts w:asciiTheme="minorHAnsi" w:hAnsiTheme="minorHAnsi" w:cstheme="minorHAnsi"/>
                <w:sz w:val="20"/>
                <w:szCs w:val="20"/>
              </w:rPr>
              <w:t xml:space="preserve"> </w:t>
            </w:r>
            <w:r w:rsidRPr="00FE339C">
              <w:rPr>
                <w:rFonts w:asciiTheme="minorHAnsi" w:eastAsia="Cambria" w:hAnsiTheme="minorHAnsi" w:cstheme="minorHAnsi"/>
                <w:sz w:val="20"/>
                <w:szCs w:val="20"/>
              </w:rPr>
              <w:t xml:space="preserve">Access to nutritious foods, Dietary diversity, Food consumption score, Nutritional status (underweight, stunting, wasting), Uptake of essential nutrients, Food availability, Food accessibility, Food utilization, Food security composite index, Months of food insecurity and </w:t>
            </w:r>
            <w:r w:rsidR="00A61BEE" w:rsidRPr="00FE339C">
              <w:rPr>
                <w:rStyle w:val="Strong"/>
                <w:rFonts w:asciiTheme="minorHAnsi" w:hAnsiTheme="minorHAnsi" w:cstheme="minorHAnsi"/>
                <w:b w:val="0"/>
                <w:sz w:val="20"/>
                <w:szCs w:val="20"/>
              </w:rPr>
              <w:t>h</w:t>
            </w:r>
            <w:r w:rsidRPr="00FE339C">
              <w:rPr>
                <w:rStyle w:val="Strong"/>
                <w:rFonts w:asciiTheme="minorHAnsi" w:hAnsiTheme="minorHAnsi" w:cstheme="minorHAnsi"/>
                <w:b w:val="0"/>
                <w:sz w:val="20"/>
                <w:szCs w:val="20"/>
              </w:rPr>
              <w:t>ousehold income and expenditure levels</w:t>
            </w:r>
          </w:p>
        </w:tc>
        <w:tc>
          <w:tcPr>
            <w:tcW w:w="2906" w:type="dxa"/>
            <w:gridSpan w:val="4"/>
            <w:tcBorders>
              <w:top w:val="single" w:sz="4" w:space="0" w:color="auto"/>
              <w:left w:val="single" w:sz="4" w:space="0" w:color="auto"/>
              <w:bottom w:val="single" w:sz="4" w:space="0" w:color="auto"/>
              <w:right w:val="single" w:sz="4" w:space="0" w:color="auto"/>
            </w:tcBorders>
          </w:tcPr>
          <w:p w14:paraId="24EAAA94"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UDS/WIAD/District Assemblies</w:t>
            </w:r>
          </w:p>
        </w:tc>
      </w:tr>
      <w:tr w:rsidR="00EC58C4" w:rsidRPr="0047749D" w14:paraId="28FF3D24"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3B4D151F" w14:textId="77777777" w:rsidR="00EC58C4" w:rsidRPr="0047749D" w:rsidRDefault="00EC58C4" w:rsidP="00D43C0C">
            <w:pPr>
              <w:autoSpaceDE w:val="0"/>
              <w:autoSpaceDN w:val="0"/>
              <w:adjustRightInd w:val="0"/>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5.6 Data on </w:t>
            </w:r>
            <w:r w:rsidRPr="00FE339C">
              <w:rPr>
                <w:rFonts w:asciiTheme="minorHAnsi" w:hAnsiTheme="minorHAnsi" w:cstheme="minorHAnsi"/>
                <w:iCs/>
                <w:sz w:val="20"/>
                <w:szCs w:val="20"/>
              </w:rPr>
              <w:t xml:space="preserve">maternal dietary intake, </w:t>
            </w:r>
            <w:r w:rsidRPr="00FE339C">
              <w:rPr>
                <w:rFonts w:asciiTheme="minorHAnsi" w:hAnsiTheme="minorHAnsi" w:cstheme="minorHAnsi"/>
                <w:sz w:val="20"/>
                <w:szCs w:val="20"/>
              </w:rPr>
              <w:t xml:space="preserve">maternal </w:t>
            </w:r>
            <w:r w:rsidRPr="00FE339C">
              <w:rPr>
                <w:rFonts w:asciiTheme="minorHAnsi" w:hAnsiTheme="minorHAnsi" w:cstheme="minorHAnsi"/>
                <w:iCs/>
                <w:sz w:val="20"/>
                <w:szCs w:val="20"/>
              </w:rPr>
              <w:t>micronutrient status assessment (e.g. iron, zinc)</w:t>
            </w:r>
            <w:r w:rsidRPr="00FE339C">
              <w:rPr>
                <w:rFonts w:asciiTheme="minorHAnsi" w:hAnsiTheme="minorHAnsi" w:cstheme="minorHAnsi"/>
                <w:sz w:val="20"/>
                <w:szCs w:val="20"/>
              </w:rPr>
              <w:t xml:space="preserve">, </w:t>
            </w:r>
            <w:r w:rsidRPr="00FE339C">
              <w:rPr>
                <w:rFonts w:asciiTheme="minorHAnsi" w:hAnsiTheme="minorHAnsi" w:cstheme="minorHAnsi"/>
                <w:iCs/>
                <w:sz w:val="20"/>
                <w:szCs w:val="20"/>
              </w:rPr>
              <w:t xml:space="preserve">birth </w:t>
            </w:r>
            <w:r w:rsidRPr="00FE339C">
              <w:rPr>
                <w:rFonts w:asciiTheme="minorHAnsi" w:hAnsiTheme="minorHAnsi" w:cstheme="minorHAnsi"/>
                <w:sz w:val="20"/>
                <w:szCs w:val="20"/>
              </w:rPr>
              <w:t xml:space="preserve">size (i.e. </w:t>
            </w:r>
            <w:r w:rsidR="008544BC" w:rsidRPr="00280203">
              <w:rPr>
                <w:rFonts w:asciiTheme="minorHAnsi" w:hAnsiTheme="minorHAnsi" w:cstheme="minorHAnsi"/>
                <w:sz w:val="20"/>
                <w:szCs w:val="20"/>
              </w:rPr>
              <w:t>birth weight</w:t>
            </w:r>
            <w:r w:rsidRPr="00280203">
              <w:rPr>
                <w:rFonts w:asciiTheme="minorHAnsi" w:hAnsiTheme="minorHAnsi" w:cstheme="minorHAnsi"/>
                <w:sz w:val="20"/>
                <w:szCs w:val="20"/>
              </w:rPr>
              <w:t>, length)</w:t>
            </w:r>
            <w:r w:rsidRPr="00280203">
              <w:rPr>
                <w:rFonts w:asciiTheme="minorHAnsi" w:hAnsiTheme="minorHAnsi" w:cstheme="minorHAnsi"/>
                <w:iCs/>
                <w:sz w:val="20"/>
                <w:szCs w:val="20"/>
              </w:rPr>
              <w:t>, growth rate during the first three years of life, anthropometric indicators during pregnancy (e.g. gestational weight</w:t>
            </w:r>
            <w:r w:rsidRPr="0047749D">
              <w:rPr>
                <w:rFonts w:asciiTheme="minorHAnsi" w:hAnsiTheme="minorHAnsi" w:cstheme="minorHAnsi"/>
                <w:iCs/>
                <w:sz w:val="20"/>
                <w:szCs w:val="20"/>
              </w:rPr>
              <w:t xml:space="preserve"> gain)</w:t>
            </w:r>
            <w:r w:rsidRPr="0047749D">
              <w:rPr>
                <w:rFonts w:asciiTheme="minorHAnsi" w:hAnsiTheme="minorHAnsi" w:cstheme="minorHAnsi"/>
                <w:sz w:val="20"/>
                <w:szCs w:val="20"/>
              </w:rPr>
              <w:t>. On enrolment, mid upper arm circumference, weights and heights of the pregnant women will be measured. Additionally, age, parity, level of education, employment, and other socioeconomic information will be collected as independent variables</w:t>
            </w:r>
          </w:p>
        </w:tc>
        <w:tc>
          <w:tcPr>
            <w:tcW w:w="2906" w:type="dxa"/>
            <w:gridSpan w:val="4"/>
            <w:tcBorders>
              <w:top w:val="single" w:sz="4" w:space="0" w:color="auto"/>
              <w:left w:val="single" w:sz="4" w:space="0" w:color="auto"/>
              <w:bottom w:val="single" w:sz="4" w:space="0" w:color="auto"/>
              <w:right w:val="single" w:sz="4" w:space="0" w:color="auto"/>
            </w:tcBorders>
          </w:tcPr>
          <w:p w14:paraId="17300A13" w14:textId="77777777" w:rsidR="00EC58C4" w:rsidRPr="0047749D" w:rsidRDefault="00EC58C4" w:rsidP="006509A5">
            <w:pPr>
              <w:rPr>
                <w:rFonts w:asciiTheme="minorHAnsi" w:eastAsia="Calibri" w:hAnsiTheme="minorHAnsi" w:cstheme="minorHAnsi"/>
                <w:sz w:val="20"/>
                <w:szCs w:val="20"/>
              </w:rPr>
            </w:pPr>
            <w:r w:rsidRPr="0047749D">
              <w:rPr>
                <w:rFonts w:asciiTheme="minorHAnsi" w:eastAsia="Calibri" w:hAnsiTheme="minorHAnsi" w:cstheme="minorHAnsi"/>
                <w:sz w:val="20"/>
                <w:szCs w:val="20"/>
              </w:rPr>
              <w:t>Nutrition and Animal Science Departments of UDS/GHS</w:t>
            </w:r>
          </w:p>
        </w:tc>
      </w:tr>
      <w:tr w:rsidR="00EC58C4" w:rsidRPr="0047749D" w14:paraId="4F11A370" w14:textId="77777777" w:rsidTr="007B12CC">
        <w:tc>
          <w:tcPr>
            <w:tcW w:w="6562" w:type="dxa"/>
            <w:gridSpan w:val="10"/>
            <w:tcBorders>
              <w:top w:val="single" w:sz="4" w:space="0" w:color="auto"/>
              <w:left w:val="single" w:sz="4" w:space="0" w:color="auto"/>
              <w:bottom w:val="single" w:sz="4" w:space="0" w:color="auto"/>
              <w:right w:val="single" w:sz="4" w:space="0" w:color="auto"/>
            </w:tcBorders>
          </w:tcPr>
          <w:p w14:paraId="62D9576E" w14:textId="77777777" w:rsidR="00EC58C4" w:rsidRPr="00FE339C" w:rsidRDefault="00EC58C4" w:rsidP="00D91703">
            <w:pPr>
              <w:autoSpaceDE w:val="0"/>
              <w:autoSpaceDN w:val="0"/>
              <w:adjustRightInd w:val="0"/>
              <w:jc w:val="both"/>
              <w:rPr>
                <w:rFonts w:asciiTheme="minorHAnsi" w:hAnsiTheme="minorHAnsi" w:cstheme="minorHAnsi"/>
                <w:sz w:val="20"/>
                <w:szCs w:val="20"/>
              </w:rPr>
            </w:pPr>
            <w:r w:rsidRPr="0047749D">
              <w:rPr>
                <w:rFonts w:asciiTheme="minorHAnsi" w:eastAsia="Calibri" w:hAnsiTheme="minorHAnsi" w:cstheme="minorHAnsi"/>
                <w:sz w:val="20"/>
                <w:szCs w:val="20"/>
              </w:rPr>
              <w:t>5.7</w:t>
            </w:r>
            <w:r w:rsidRPr="00FE339C">
              <w:rPr>
                <w:rFonts w:asciiTheme="minorHAnsi" w:hAnsiTheme="minorHAnsi" w:cstheme="minorHAnsi"/>
                <w:sz w:val="20"/>
                <w:szCs w:val="20"/>
              </w:rPr>
              <w:t xml:space="preserve"> Data on Women’s Empowerment in Agriculture Index [WEAI] and its component indicators will be used to assess the extent of women’s empowerment in agriculture. WEAI is an aggregate indicator composed of two sub-indexes: (1) the five domains of women’s empowerment [5DE] and (2) the Gender Parity Index (GPI)</w:t>
            </w:r>
          </w:p>
        </w:tc>
        <w:tc>
          <w:tcPr>
            <w:tcW w:w="2906" w:type="dxa"/>
            <w:gridSpan w:val="4"/>
            <w:tcBorders>
              <w:top w:val="single" w:sz="4" w:space="0" w:color="auto"/>
              <w:left w:val="single" w:sz="4" w:space="0" w:color="auto"/>
              <w:bottom w:val="single" w:sz="4" w:space="0" w:color="auto"/>
              <w:right w:val="single" w:sz="4" w:space="0" w:color="auto"/>
            </w:tcBorders>
          </w:tcPr>
          <w:p w14:paraId="46FC107F" w14:textId="77777777" w:rsidR="00EC58C4" w:rsidRPr="00FE339C" w:rsidRDefault="00EC58C4" w:rsidP="006509A5">
            <w:pPr>
              <w:rPr>
                <w:rFonts w:asciiTheme="minorHAnsi" w:eastAsia="Calibri" w:hAnsiTheme="minorHAnsi" w:cstheme="minorHAnsi"/>
                <w:sz w:val="20"/>
                <w:szCs w:val="20"/>
              </w:rPr>
            </w:pPr>
            <w:r w:rsidRPr="00FE339C">
              <w:rPr>
                <w:rFonts w:asciiTheme="minorHAnsi" w:eastAsia="Calibri" w:hAnsiTheme="minorHAnsi" w:cstheme="minorHAnsi"/>
                <w:sz w:val="20"/>
                <w:szCs w:val="20"/>
              </w:rPr>
              <w:t>Nutrition and Animal Science Departments of UDS/MOFA</w:t>
            </w:r>
          </w:p>
        </w:tc>
      </w:tr>
      <w:tr w:rsidR="00EC58C4" w:rsidRPr="0047749D" w14:paraId="1DCA3E39" w14:textId="77777777" w:rsidTr="007B12CC">
        <w:trPr>
          <w:trHeight w:val="1023"/>
        </w:trPr>
        <w:tc>
          <w:tcPr>
            <w:tcW w:w="6562" w:type="dxa"/>
            <w:gridSpan w:val="10"/>
            <w:tcBorders>
              <w:top w:val="single" w:sz="4" w:space="0" w:color="auto"/>
              <w:left w:val="single" w:sz="4" w:space="0" w:color="auto"/>
              <w:bottom w:val="single" w:sz="4" w:space="0" w:color="auto"/>
              <w:right w:val="single" w:sz="4" w:space="0" w:color="auto"/>
            </w:tcBorders>
          </w:tcPr>
          <w:p w14:paraId="72B7EE94" w14:textId="77777777" w:rsidR="00EC58C4" w:rsidRPr="0047749D" w:rsidRDefault="00EC58C4" w:rsidP="00585742">
            <w:pPr>
              <w:autoSpaceDE w:val="0"/>
              <w:autoSpaceDN w:val="0"/>
              <w:adjustRightInd w:val="0"/>
              <w:jc w:val="both"/>
              <w:rPr>
                <w:rFonts w:asciiTheme="minorHAnsi" w:hAnsiTheme="minorHAnsi" w:cstheme="minorHAnsi"/>
                <w:sz w:val="20"/>
                <w:szCs w:val="20"/>
              </w:rPr>
            </w:pPr>
            <w:r w:rsidRPr="0047749D">
              <w:rPr>
                <w:rFonts w:asciiTheme="minorHAnsi" w:eastAsia="Calibri" w:hAnsiTheme="minorHAnsi" w:cstheme="minorHAnsi"/>
                <w:sz w:val="20"/>
                <w:szCs w:val="20"/>
              </w:rPr>
              <w:t xml:space="preserve">5.8 </w:t>
            </w:r>
            <w:r w:rsidRPr="0047749D">
              <w:rPr>
                <w:rFonts w:asciiTheme="minorHAnsi" w:hAnsiTheme="minorHAnsi" w:cstheme="minorHAnsi"/>
                <w:sz w:val="20"/>
                <w:szCs w:val="20"/>
              </w:rPr>
              <w:t>Data to be collected on vegetables include plant height at 50% flowering, number of leaves/p</w:t>
            </w:r>
            <w:r w:rsidRPr="00FE339C">
              <w:rPr>
                <w:rFonts w:asciiTheme="minorHAnsi" w:hAnsiTheme="minorHAnsi" w:cstheme="minorHAnsi"/>
                <w:sz w:val="20"/>
                <w:szCs w:val="20"/>
              </w:rPr>
              <w:t>lant, number of fruits/plot and fruit weight (1</w:t>
            </w:r>
            <w:r w:rsidRPr="00FE339C">
              <w:rPr>
                <w:rFonts w:asciiTheme="minorHAnsi" w:hAnsiTheme="minorHAnsi" w:cstheme="minorHAnsi"/>
                <w:sz w:val="20"/>
                <w:szCs w:val="20"/>
                <w:vertAlign w:val="superscript"/>
              </w:rPr>
              <w:t>st</w:t>
            </w:r>
            <w:r w:rsidRPr="00FE339C">
              <w:rPr>
                <w:rFonts w:asciiTheme="minorHAnsi" w:hAnsiTheme="minorHAnsi" w:cstheme="minorHAnsi"/>
                <w:sz w:val="20"/>
                <w:szCs w:val="20"/>
              </w:rPr>
              <w:t>, 2</w:t>
            </w:r>
            <w:r w:rsidRPr="00FE339C">
              <w:rPr>
                <w:rFonts w:asciiTheme="minorHAnsi" w:hAnsiTheme="minorHAnsi" w:cstheme="minorHAnsi"/>
                <w:sz w:val="20"/>
                <w:szCs w:val="20"/>
                <w:vertAlign w:val="superscript"/>
              </w:rPr>
              <w:t>nd</w:t>
            </w:r>
            <w:r w:rsidRPr="00FE339C">
              <w:rPr>
                <w:rFonts w:asciiTheme="minorHAnsi" w:hAnsiTheme="minorHAnsi" w:cstheme="minorHAnsi"/>
                <w:sz w:val="20"/>
                <w:szCs w:val="20"/>
              </w:rPr>
              <w:t xml:space="preserve"> and 3</w:t>
            </w:r>
            <w:r w:rsidRPr="00280203">
              <w:rPr>
                <w:rFonts w:asciiTheme="minorHAnsi" w:hAnsiTheme="minorHAnsi" w:cstheme="minorHAnsi"/>
                <w:sz w:val="20"/>
                <w:szCs w:val="20"/>
                <w:vertAlign w:val="superscript"/>
              </w:rPr>
              <w:t>rd</w:t>
            </w:r>
            <w:r w:rsidRPr="00280203">
              <w:rPr>
                <w:rFonts w:asciiTheme="minorHAnsi" w:hAnsiTheme="minorHAnsi" w:cstheme="minorHAnsi"/>
                <w:sz w:val="20"/>
                <w:szCs w:val="20"/>
              </w:rPr>
              <w:t xml:space="preserve"> harvest)</w:t>
            </w:r>
            <w:r w:rsidR="00B97C53" w:rsidRPr="0047749D">
              <w:rPr>
                <w:rFonts w:asciiTheme="minorHAnsi" w:hAnsiTheme="minorHAnsi" w:cstheme="minorHAnsi"/>
                <w:sz w:val="20"/>
                <w:szCs w:val="20"/>
              </w:rPr>
              <w:t>,</w:t>
            </w:r>
            <w:r w:rsidRPr="0047749D">
              <w:rPr>
                <w:rFonts w:asciiTheme="minorHAnsi" w:hAnsiTheme="minorHAnsi" w:cstheme="minorHAnsi"/>
                <w:sz w:val="20"/>
                <w:szCs w:val="20"/>
              </w:rPr>
              <w:t xml:space="preserve"> </w:t>
            </w:r>
            <w:r w:rsidR="00B97C53" w:rsidRPr="0047749D">
              <w:rPr>
                <w:rFonts w:asciiTheme="minorHAnsi" w:hAnsiTheme="minorHAnsi" w:cstheme="minorHAnsi"/>
                <w:sz w:val="20"/>
                <w:szCs w:val="20"/>
              </w:rPr>
              <w:t>q</w:t>
            </w:r>
            <w:r w:rsidRPr="0047749D">
              <w:rPr>
                <w:rFonts w:asciiTheme="minorHAnsi" w:hAnsiTheme="minorHAnsi" w:cstheme="minorHAnsi"/>
                <w:sz w:val="20"/>
                <w:szCs w:val="20"/>
              </w:rPr>
              <w:t>uantity consumed. Data will also be collected on farmer</w:t>
            </w:r>
            <w:r w:rsidR="00B97C53" w:rsidRPr="0047749D">
              <w:rPr>
                <w:rFonts w:asciiTheme="minorHAnsi" w:hAnsiTheme="minorHAnsi" w:cstheme="minorHAnsi"/>
                <w:sz w:val="20"/>
                <w:szCs w:val="20"/>
              </w:rPr>
              <w:t>s’</w:t>
            </w:r>
            <w:r w:rsidRPr="0047749D">
              <w:rPr>
                <w:rFonts w:asciiTheme="minorHAnsi" w:hAnsiTheme="minorHAnsi" w:cstheme="minorHAnsi"/>
                <w:sz w:val="20"/>
                <w:szCs w:val="20"/>
              </w:rPr>
              <w:t xml:space="preserve"> sex, age, wealth, farm land GPS position, annual rainfall</w:t>
            </w:r>
          </w:p>
        </w:tc>
        <w:tc>
          <w:tcPr>
            <w:tcW w:w="2906" w:type="dxa"/>
            <w:gridSpan w:val="4"/>
            <w:tcBorders>
              <w:top w:val="single" w:sz="4" w:space="0" w:color="auto"/>
              <w:left w:val="single" w:sz="4" w:space="0" w:color="auto"/>
              <w:bottom w:val="single" w:sz="4" w:space="0" w:color="auto"/>
              <w:right w:val="single" w:sz="4" w:space="0" w:color="auto"/>
            </w:tcBorders>
          </w:tcPr>
          <w:p w14:paraId="15489D61"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WorldVeg/IITA</w:t>
            </w:r>
          </w:p>
        </w:tc>
      </w:tr>
      <w:tr w:rsidR="00EC58C4" w:rsidRPr="0047749D" w14:paraId="1225077F"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72C1DC15" w14:textId="77777777" w:rsidR="00EC58C4" w:rsidRPr="0047749D" w:rsidRDefault="00EC58C4" w:rsidP="00D43C0C">
            <w:pPr>
              <w:rPr>
                <w:rFonts w:asciiTheme="minorHAnsi" w:eastAsia="Calibri" w:hAnsiTheme="minorHAnsi" w:cstheme="minorHAnsi"/>
                <w:sz w:val="20"/>
                <w:szCs w:val="20"/>
              </w:rPr>
            </w:pPr>
          </w:p>
        </w:tc>
      </w:tr>
      <w:tr w:rsidR="00EC58C4" w:rsidRPr="0047749D" w14:paraId="78129911"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319D3BF9"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6. Milestones</w:t>
            </w:r>
          </w:p>
        </w:tc>
      </w:tr>
      <w:tr w:rsidR="00EC58C4" w:rsidRPr="0047749D" w14:paraId="6D17CD66"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7C872AAA" w14:textId="77777777" w:rsidR="00EC58C4" w:rsidRPr="0047749D" w:rsidRDefault="00EC58C4" w:rsidP="00D43C0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2567" w:type="dxa"/>
            <w:gridSpan w:val="6"/>
            <w:tcBorders>
              <w:top w:val="single" w:sz="4" w:space="0" w:color="auto"/>
              <w:left w:val="single" w:sz="4" w:space="0" w:color="auto"/>
              <w:bottom w:val="single" w:sz="4" w:space="0" w:color="auto"/>
              <w:right w:val="single" w:sz="4" w:space="0" w:color="auto"/>
            </w:tcBorders>
          </w:tcPr>
          <w:p w14:paraId="687CC7F2"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2271" w:type="dxa"/>
            <w:gridSpan w:val="2"/>
            <w:tcBorders>
              <w:top w:val="single" w:sz="4" w:space="0" w:color="auto"/>
              <w:left w:val="single" w:sz="4" w:space="0" w:color="auto"/>
              <w:bottom w:val="single" w:sz="4" w:space="0" w:color="auto"/>
              <w:right w:val="single" w:sz="4" w:space="0" w:color="auto"/>
            </w:tcBorders>
          </w:tcPr>
          <w:p w14:paraId="160F896D"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Date</w:t>
            </w:r>
          </w:p>
        </w:tc>
      </w:tr>
      <w:tr w:rsidR="00EC58C4" w:rsidRPr="0047749D" w14:paraId="0B2C08C8"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452FA1BD" w14:textId="77777777" w:rsidR="00EC58C4" w:rsidRPr="0047749D" w:rsidRDefault="00EC58C4" w:rsidP="00D43C0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6.1 Baseline survey data (quantitative and qualitative)</w:t>
            </w:r>
          </w:p>
        </w:tc>
        <w:tc>
          <w:tcPr>
            <w:tcW w:w="2567" w:type="dxa"/>
            <w:gridSpan w:val="6"/>
            <w:tcBorders>
              <w:top w:val="single" w:sz="4" w:space="0" w:color="auto"/>
              <w:left w:val="single" w:sz="4" w:space="0" w:color="auto"/>
              <w:bottom w:val="single" w:sz="4" w:space="0" w:color="auto"/>
              <w:right w:val="single" w:sz="4" w:space="0" w:color="auto"/>
            </w:tcBorders>
          </w:tcPr>
          <w:p w14:paraId="4F5CA7DA" w14:textId="77777777" w:rsidR="00EC58C4" w:rsidRPr="00FE339C" w:rsidRDefault="00EC58C4" w:rsidP="006D6E05">
            <w:pPr>
              <w:rPr>
                <w:rFonts w:asciiTheme="minorHAnsi" w:eastAsia="Calibri" w:hAnsiTheme="minorHAnsi" w:cstheme="minorHAnsi"/>
                <w:sz w:val="20"/>
                <w:szCs w:val="20"/>
              </w:rPr>
            </w:pPr>
            <w:r w:rsidRPr="00FE339C">
              <w:rPr>
                <w:rFonts w:asciiTheme="minorHAnsi" w:eastAsia="Calibri" w:hAnsiTheme="minorHAnsi" w:cstheme="minorHAnsi"/>
                <w:sz w:val="20"/>
                <w:szCs w:val="20"/>
              </w:rPr>
              <w:t>Report submitted</w:t>
            </w:r>
            <w:r w:rsidR="00A743B3" w:rsidRPr="00FE339C">
              <w:rPr>
                <w:rFonts w:asciiTheme="minorHAnsi" w:eastAsia="Calibri" w:hAnsiTheme="minorHAnsi" w:cstheme="minorHAnsi"/>
                <w:sz w:val="20"/>
                <w:szCs w:val="20"/>
              </w:rPr>
              <w:t xml:space="preserve"> to Africa RISING</w:t>
            </w:r>
            <w:r w:rsidRPr="00FE339C">
              <w:rPr>
                <w:rFonts w:asciiTheme="minorHAnsi" w:eastAsia="Calibri" w:hAnsiTheme="minorHAnsi" w:cstheme="minorHAnsi"/>
                <w:sz w:val="20"/>
                <w:szCs w:val="20"/>
              </w:rPr>
              <w:t xml:space="preserve"> and data upload in CKAN</w:t>
            </w:r>
          </w:p>
        </w:tc>
        <w:tc>
          <w:tcPr>
            <w:tcW w:w="2271" w:type="dxa"/>
            <w:gridSpan w:val="2"/>
            <w:tcBorders>
              <w:top w:val="single" w:sz="4" w:space="0" w:color="auto"/>
              <w:left w:val="single" w:sz="4" w:space="0" w:color="auto"/>
              <w:bottom w:val="single" w:sz="4" w:space="0" w:color="auto"/>
              <w:right w:val="single" w:sz="4" w:space="0" w:color="auto"/>
            </w:tcBorders>
          </w:tcPr>
          <w:p w14:paraId="30A02805"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Dec</w:t>
            </w:r>
            <w:r w:rsidR="00D91DB4" w:rsidRPr="00FE339C">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2017</w:t>
            </w:r>
          </w:p>
        </w:tc>
      </w:tr>
      <w:tr w:rsidR="00EC58C4" w:rsidRPr="0047749D" w14:paraId="314F1259"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3359A6A4" w14:textId="77777777" w:rsidR="00EC58C4" w:rsidRPr="00FE339C" w:rsidRDefault="00EC58C4" w:rsidP="00F06556">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6.2 </w:t>
            </w:r>
            <w:r w:rsidR="00697C3F" w:rsidRPr="0047749D">
              <w:rPr>
                <w:rFonts w:asciiTheme="minorHAnsi" w:eastAsia="Calibri" w:hAnsiTheme="minorHAnsi" w:cstheme="minorHAnsi"/>
                <w:sz w:val="20"/>
                <w:szCs w:val="20"/>
              </w:rPr>
              <w:t>Progress report on the o</w:t>
            </w:r>
            <w:r w:rsidRPr="00FE339C">
              <w:rPr>
                <w:rFonts w:asciiTheme="minorHAnsi" w:eastAsia="Calibri" w:hAnsiTheme="minorHAnsi" w:cstheme="minorHAnsi"/>
                <w:sz w:val="20"/>
                <w:szCs w:val="20"/>
              </w:rPr>
              <w:t>n-station assessment of the productive performance of improved dairy goat and domestic chicken/guinea fowl, and development of feed package for the dairy goat</w:t>
            </w:r>
          </w:p>
        </w:tc>
        <w:tc>
          <w:tcPr>
            <w:tcW w:w="2567" w:type="dxa"/>
            <w:gridSpan w:val="6"/>
            <w:tcBorders>
              <w:top w:val="single" w:sz="4" w:space="0" w:color="auto"/>
              <w:left w:val="single" w:sz="4" w:space="0" w:color="auto"/>
              <w:bottom w:val="single" w:sz="4" w:space="0" w:color="auto"/>
              <w:right w:val="single" w:sz="4" w:space="0" w:color="auto"/>
            </w:tcBorders>
          </w:tcPr>
          <w:p w14:paraId="115AAE15" w14:textId="77777777" w:rsidR="00EC58C4" w:rsidRPr="0047749D" w:rsidRDefault="00697C3F"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w:t>
            </w:r>
            <w:r w:rsidR="00EC58C4" w:rsidRPr="00FE339C">
              <w:rPr>
                <w:rFonts w:asciiTheme="minorHAnsi" w:eastAsia="Calibri" w:hAnsiTheme="minorHAnsi" w:cstheme="minorHAnsi"/>
                <w:sz w:val="20"/>
                <w:szCs w:val="20"/>
              </w:rPr>
              <w:t>eport</w:t>
            </w:r>
            <w:r w:rsidRPr="00FE339C">
              <w:rPr>
                <w:rFonts w:asciiTheme="minorHAnsi" w:eastAsia="Calibri" w:hAnsiTheme="minorHAnsi" w:cstheme="minorHAnsi"/>
                <w:sz w:val="20"/>
                <w:szCs w:val="20"/>
              </w:rPr>
              <w:t>s</w:t>
            </w:r>
            <w:r w:rsidR="00A743B3" w:rsidRPr="00FE339C">
              <w:rPr>
                <w:rFonts w:asciiTheme="minorHAnsi" w:eastAsia="Calibri" w:hAnsiTheme="minorHAnsi" w:cstheme="minorHAnsi"/>
                <w:sz w:val="20"/>
                <w:szCs w:val="20"/>
              </w:rPr>
              <w:t xml:space="preserve"> submitted to Africa RISING</w:t>
            </w:r>
          </w:p>
        </w:tc>
        <w:tc>
          <w:tcPr>
            <w:tcW w:w="2271" w:type="dxa"/>
            <w:gridSpan w:val="2"/>
            <w:tcBorders>
              <w:top w:val="single" w:sz="4" w:space="0" w:color="auto"/>
              <w:left w:val="single" w:sz="4" w:space="0" w:color="auto"/>
              <w:bottom w:val="single" w:sz="4" w:space="0" w:color="auto"/>
              <w:right w:val="single" w:sz="4" w:space="0" w:color="auto"/>
            </w:tcBorders>
          </w:tcPr>
          <w:p w14:paraId="5ED52090" w14:textId="77777777" w:rsidR="00EC58C4" w:rsidRPr="0047749D" w:rsidRDefault="00697C3F"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Jan</w:t>
            </w:r>
            <w:r w:rsidR="00595D32" w:rsidRPr="0047749D">
              <w:rPr>
                <w:rFonts w:asciiTheme="minorHAnsi" w:eastAsia="Calibri" w:hAnsiTheme="minorHAnsi" w:cstheme="minorHAnsi"/>
                <w:sz w:val="20"/>
                <w:szCs w:val="20"/>
              </w:rPr>
              <w:t>.</w:t>
            </w:r>
            <w:r w:rsidR="00EC58C4" w:rsidRPr="0047749D">
              <w:rPr>
                <w:rFonts w:asciiTheme="minorHAnsi" w:eastAsia="Calibri" w:hAnsiTheme="minorHAnsi" w:cstheme="minorHAnsi"/>
                <w:sz w:val="20"/>
                <w:szCs w:val="20"/>
              </w:rPr>
              <w:t xml:space="preserve"> 201</w:t>
            </w:r>
            <w:r w:rsidRPr="0047749D">
              <w:rPr>
                <w:rFonts w:asciiTheme="minorHAnsi" w:eastAsia="Calibri" w:hAnsiTheme="minorHAnsi" w:cstheme="minorHAnsi"/>
                <w:sz w:val="20"/>
                <w:szCs w:val="20"/>
              </w:rPr>
              <w:t>8</w:t>
            </w:r>
          </w:p>
        </w:tc>
      </w:tr>
      <w:tr w:rsidR="00EC58C4" w:rsidRPr="0047749D" w14:paraId="241FAA34"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417FB899" w14:textId="77777777" w:rsidR="00EC58C4" w:rsidRPr="00FE339C" w:rsidRDefault="00EC58C4" w:rsidP="00D43C0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6.3 </w:t>
            </w:r>
            <w:r w:rsidR="00697C3F" w:rsidRPr="0047749D">
              <w:rPr>
                <w:rFonts w:asciiTheme="minorHAnsi" w:eastAsia="Calibri" w:hAnsiTheme="minorHAnsi" w:cstheme="minorHAnsi"/>
                <w:sz w:val="20"/>
                <w:szCs w:val="20"/>
              </w:rPr>
              <w:t>Progress report on the e</w:t>
            </w:r>
            <w:r w:rsidRPr="00FE339C">
              <w:rPr>
                <w:rFonts w:asciiTheme="minorHAnsi" w:eastAsia="Calibri" w:hAnsiTheme="minorHAnsi" w:cstheme="minorHAnsi"/>
                <w:sz w:val="20"/>
                <w:szCs w:val="20"/>
              </w:rPr>
              <w:t>stablishment of home garden (nutrition garden) and monitoring</w:t>
            </w:r>
          </w:p>
        </w:tc>
        <w:tc>
          <w:tcPr>
            <w:tcW w:w="2567" w:type="dxa"/>
            <w:gridSpan w:val="6"/>
            <w:tcBorders>
              <w:top w:val="single" w:sz="4" w:space="0" w:color="auto"/>
              <w:left w:val="single" w:sz="4" w:space="0" w:color="auto"/>
              <w:bottom w:val="single" w:sz="4" w:space="0" w:color="auto"/>
              <w:right w:val="single" w:sz="4" w:space="0" w:color="auto"/>
            </w:tcBorders>
          </w:tcPr>
          <w:p w14:paraId="5BD99E5F" w14:textId="77777777" w:rsidR="00EC58C4" w:rsidRPr="00FE339C" w:rsidRDefault="00697C3F"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w:t>
            </w:r>
            <w:r w:rsidR="00EC58C4" w:rsidRPr="00FE339C">
              <w:rPr>
                <w:rFonts w:asciiTheme="minorHAnsi" w:eastAsia="Calibri" w:hAnsiTheme="minorHAnsi" w:cstheme="minorHAnsi"/>
                <w:sz w:val="20"/>
                <w:szCs w:val="20"/>
              </w:rPr>
              <w:t>eports</w:t>
            </w:r>
          </w:p>
        </w:tc>
        <w:tc>
          <w:tcPr>
            <w:tcW w:w="2271" w:type="dxa"/>
            <w:gridSpan w:val="2"/>
            <w:tcBorders>
              <w:top w:val="single" w:sz="4" w:space="0" w:color="auto"/>
              <w:left w:val="single" w:sz="4" w:space="0" w:color="auto"/>
              <w:bottom w:val="single" w:sz="4" w:space="0" w:color="auto"/>
              <w:right w:val="single" w:sz="4" w:space="0" w:color="auto"/>
            </w:tcBorders>
          </w:tcPr>
          <w:p w14:paraId="469D85B7" w14:textId="77777777" w:rsidR="00EC58C4" w:rsidRPr="00280203" w:rsidRDefault="00697C3F" w:rsidP="005D5E00">
            <w:pPr>
              <w:rPr>
                <w:rFonts w:asciiTheme="minorHAnsi" w:eastAsia="Calibri" w:hAnsiTheme="minorHAnsi" w:cstheme="minorHAnsi"/>
                <w:sz w:val="20"/>
                <w:szCs w:val="20"/>
              </w:rPr>
            </w:pPr>
            <w:r w:rsidRPr="00FE339C">
              <w:rPr>
                <w:rFonts w:asciiTheme="minorHAnsi" w:eastAsia="Calibri" w:hAnsiTheme="minorHAnsi" w:cstheme="minorHAnsi"/>
                <w:sz w:val="20"/>
                <w:szCs w:val="20"/>
              </w:rPr>
              <w:t>Jan</w:t>
            </w:r>
            <w:r w:rsidR="00595D32" w:rsidRPr="00FE339C">
              <w:rPr>
                <w:rFonts w:asciiTheme="minorHAnsi" w:eastAsia="Calibri" w:hAnsiTheme="minorHAnsi" w:cstheme="minorHAnsi"/>
                <w:sz w:val="20"/>
                <w:szCs w:val="20"/>
              </w:rPr>
              <w:t>.</w:t>
            </w:r>
            <w:r w:rsidR="00EC58C4" w:rsidRPr="00FE339C">
              <w:rPr>
                <w:rFonts w:asciiTheme="minorHAnsi" w:eastAsia="Calibri" w:hAnsiTheme="minorHAnsi" w:cstheme="minorHAnsi"/>
                <w:sz w:val="20"/>
                <w:szCs w:val="20"/>
              </w:rPr>
              <w:t xml:space="preserve"> 201</w:t>
            </w:r>
            <w:r w:rsidRPr="00280203">
              <w:rPr>
                <w:rFonts w:asciiTheme="minorHAnsi" w:eastAsia="Calibri" w:hAnsiTheme="minorHAnsi" w:cstheme="minorHAnsi"/>
                <w:sz w:val="20"/>
                <w:szCs w:val="20"/>
              </w:rPr>
              <w:t>8</w:t>
            </w:r>
          </w:p>
        </w:tc>
      </w:tr>
      <w:tr w:rsidR="00EC58C4" w:rsidRPr="0047749D" w14:paraId="1D97B781"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6DD155DE" w14:textId="77777777" w:rsidR="00EC58C4" w:rsidRPr="0047749D" w:rsidRDefault="00EC58C4" w:rsidP="00D43C0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6.4 Training in best nutrition practices and improved animal husbandry</w:t>
            </w:r>
          </w:p>
        </w:tc>
        <w:tc>
          <w:tcPr>
            <w:tcW w:w="2567" w:type="dxa"/>
            <w:gridSpan w:val="6"/>
            <w:tcBorders>
              <w:top w:val="single" w:sz="4" w:space="0" w:color="auto"/>
              <w:left w:val="single" w:sz="4" w:space="0" w:color="auto"/>
              <w:bottom w:val="single" w:sz="4" w:space="0" w:color="auto"/>
              <w:right w:val="single" w:sz="4" w:space="0" w:color="auto"/>
            </w:tcBorders>
          </w:tcPr>
          <w:p w14:paraId="12D822B5"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Reports</w:t>
            </w:r>
          </w:p>
        </w:tc>
        <w:tc>
          <w:tcPr>
            <w:tcW w:w="2271" w:type="dxa"/>
            <w:gridSpan w:val="2"/>
            <w:tcBorders>
              <w:top w:val="single" w:sz="4" w:space="0" w:color="auto"/>
              <w:left w:val="single" w:sz="4" w:space="0" w:color="auto"/>
              <w:bottom w:val="single" w:sz="4" w:space="0" w:color="auto"/>
              <w:right w:val="single" w:sz="4" w:space="0" w:color="auto"/>
            </w:tcBorders>
          </w:tcPr>
          <w:p w14:paraId="08B83361"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Various dates</w:t>
            </w:r>
          </w:p>
        </w:tc>
      </w:tr>
      <w:tr w:rsidR="00EC58C4" w:rsidRPr="0047749D" w14:paraId="1AF09708"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60678A3B" w14:textId="77777777" w:rsidR="00EC58C4" w:rsidRPr="0047749D" w:rsidRDefault="00EC58C4" w:rsidP="00D43C0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6.5 End of project survey data (quantitative and qualitative)</w:t>
            </w:r>
          </w:p>
        </w:tc>
        <w:tc>
          <w:tcPr>
            <w:tcW w:w="2567" w:type="dxa"/>
            <w:gridSpan w:val="6"/>
            <w:tcBorders>
              <w:top w:val="single" w:sz="4" w:space="0" w:color="auto"/>
              <w:left w:val="single" w:sz="4" w:space="0" w:color="auto"/>
              <w:bottom w:val="single" w:sz="4" w:space="0" w:color="auto"/>
              <w:right w:val="single" w:sz="4" w:space="0" w:color="auto"/>
            </w:tcBorders>
          </w:tcPr>
          <w:p w14:paraId="7F2EE660"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Report submitted and data upload in CKAN</w:t>
            </w:r>
          </w:p>
        </w:tc>
        <w:tc>
          <w:tcPr>
            <w:tcW w:w="2271" w:type="dxa"/>
            <w:gridSpan w:val="2"/>
            <w:tcBorders>
              <w:top w:val="single" w:sz="4" w:space="0" w:color="auto"/>
              <w:left w:val="single" w:sz="4" w:space="0" w:color="auto"/>
              <w:bottom w:val="single" w:sz="4" w:space="0" w:color="auto"/>
              <w:right w:val="single" w:sz="4" w:space="0" w:color="auto"/>
            </w:tcBorders>
          </w:tcPr>
          <w:p w14:paraId="4548F520" w14:textId="77777777" w:rsidR="00EC58C4" w:rsidRPr="00FE339C" w:rsidRDefault="00EC58C4"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May 2020</w:t>
            </w:r>
          </w:p>
        </w:tc>
      </w:tr>
      <w:tr w:rsidR="00EC58C4" w:rsidRPr="0047749D" w14:paraId="2A03F1EE"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1ADECF8C" w14:textId="77777777" w:rsidR="00C427EC" w:rsidRPr="00FE339C" w:rsidRDefault="00EC58C4" w:rsidP="00C427EC">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6.6 Articles published </w:t>
            </w:r>
            <w:r w:rsidR="00C427EC" w:rsidRPr="0047749D">
              <w:rPr>
                <w:rFonts w:asciiTheme="minorHAnsi" w:eastAsia="Calibri" w:hAnsiTheme="minorHAnsi" w:cstheme="minorHAnsi"/>
                <w:sz w:val="20"/>
                <w:szCs w:val="20"/>
              </w:rPr>
              <w:t>in the following areas:</w:t>
            </w:r>
          </w:p>
          <w:p w14:paraId="70CCE5D4" w14:textId="77777777" w:rsidR="00C427EC" w:rsidRPr="00FE339C" w:rsidRDefault="00C427EC" w:rsidP="00CE3BDB">
            <w:pPr>
              <w:pStyle w:val="ListParagraph"/>
              <w:numPr>
                <w:ilvl w:val="0"/>
                <w:numId w:val="27"/>
              </w:numPr>
              <w:contextualSpacing/>
              <w:rPr>
                <w:rFonts w:asciiTheme="minorHAnsi" w:hAnsiTheme="minorHAnsi"/>
                <w:color w:val="000000" w:themeColor="text1"/>
                <w:sz w:val="20"/>
                <w:szCs w:val="20"/>
              </w:rPr>
            </w:pPr>
            <w:r w:rsidRPr="00FE339C">
              <w:rPr>
                <w:rFonts w:asciiTheme="minorHAnsi" w:hAnsiTheme="minorHAnsi"/>
                <w:color w:val="000000" w:themeColor="text1"/>
                <w:sz w:val="20"/>
                <w:szCs w:val="20"/>
              </w:rPr>
              <w:t>Effect of consumption of animal source foods (ASF) on foetal and postnatal growth (August 2018)</w:t>
            </w:r>
          </w:p>
          <w:p w14:paraId="7F99EA27" w14:textId="77777777" w:rsidR="00C427EC" w:rsidRPr="00FE339C" w:rsidRDefault="00C427EC" w:rsidP="00CE3BDB">
            <w:pPr>
              <w:pStyle w:val="ListParagraph"/>
              <w:numPr>
                <w:ilvl w:val="0"/>
                <w:numId w:val="27"/>
              </w:numPr>
              <w:contextualSpacing/>
              <w:jc w:val="both"/>
              <w:rPr>
                <w:rFonts w:asciiTheme="minorHAnsi" w:hAnsiTheme="minorHAnsi"/>
                <w:color w:val="000000" w:themeColor="text1"/>
                <w:sz w:val="20"/>
                <w:szCs w:val="20"/>
              </w:rPr>
            </w:pPr>
            <w:r w:rsidRPr="00FE339C">
              <w:rPr>
                <w:rFonts w:asciiTheme="minorHAnsi" w:hAnsiTheme="minorHAnsi"/>
                <w:color w:val="000000" w:themeColor="text1"/>
                <w:sz w:val="20"/>
                <w:szCs w:val="20"/>
              </w:rPr>
              <w:t>An evaluation of  improved intensification options with and without nutrition education on maternal and child nutritional status, child care practices, income, and workload (August 2019)</w:t>
            </w:r>
          </w:p>
          <w:p w14:paraId="4EB8C8FD" w14:textId="77777777" w:rsidR="00C427EC" w:rsidRPr="00280203" w:rsidRDefault="00C427EC" w:rsidP="00CE3BDB">
            <w:pPr>
              <w:pStyle w:val="ListParagraph"/>
              <w:numPr>
                <w:ilvl w:val="0"/>
                <w:numId w:val="27"/>
              </w:numPr>
              <w:contextualSpacing/>
              <w:jc w:val="both"/>
              <w:rPr>
                <w:rFonts w:asciiTheme="minorHAnsi" w:eastAsia="Calibri" w:hAnsiTheme="minorHAnsi"/>
                <w:sz w:val="20"/>
                <w:szCs w:val="20"/>
              </w:rPr>
            </w:pPr>
            <w:r w:rsidRPr="00FE339C">
              <w:rPr>
                <w:rFonts w:asciiTheme="minorHAnsi" w:eastAsia="Calibri" w:hAnsiTheme="minorHAnsi"/>
                <w:sz w:val="20"/>
                <w:szCs w:val="20"/>
              </w:rPr>
              <w:t>An assessment of th</w:t>
            </w:r>
            <w:r w:rsidRPr="00280203">
              <w:rPr>
                <w:rFonts w:asciiTheme="minorHAnsi" w:eastAsia="Calibri" w:hAnsiTheme="minorHAnsi"/>
                <w:sz w:val="20"/>
                <w:szCs w:val="20"/>
              </w:rPr>
              <w:t>e operational feasibility and effectiveness of women’s empowerment in agriculture to increase production diversity and improved maternal and child nutritional outcomes without compromising child care practices (December 2019)</w:t>
            </w:r>
          </w:p>
          <w:p w14:paraId="22035E44" w14:textId="77777777" w:rsidR="00CE3BDB" w:rsidRPr="0047749D" w:rsidRDefault="00C427EC" w:rsidP="00B637FE">
            <w:pPr>
              <w:pStyle w:val="ListParagraph"/>
              <w:numPr>
                <w:ilvl w:val="0"/>
                <w:numId w:val="27"/>
              </w:numPr>
              <w:contextualSpacing/>
              <w:jc w:val="both"/>
              <w:rPr>
                <w:rFonts w:asciiTheme="minorHAnsi" w:eastAsia="Calibri" w:hAnsiTheme="minorHAnsi"/>
                <w:sz w:val="20"/>
                <w:szCs w:val="20"/>
              </w:rPr>
            </w:pPr>
            <w:r w:rsidRPr="0047749D">
              <w:rPr>
                <w:rFonts w:asciiTheme="minorHAnsi" w:eastAsia="Calibri" w:hAnsiTheme="minorHAnsi"/>
                <w:sz w:val="20"/>
                <w:szCs w:val="20"/>
              </w:rPr>
              <w:t>The effect of an integrated livestock-vegetable-nutrition intervention on dietary intake and nutritional status of children under 3-years and pregnant women (December 2018)</w:t>
            </w:r>
          </w:p>
        </w:tc>
        <w:tc>
          <w:tcPr>
            <w:tcW w:w="2567" w:type="dxa"/>
            <w:gridSpan w:val="6"/>
            <w:tcBorders>
              <w:top w:val="single" w:sz="4" w:space="0" w:color="auto"/>
              <w:left w:val="single" w:sz="4" w:space="0" w:color="auto"/>
              <w:bottom w:val="single" w:sz="4" w:space="0" w:color="auto"/>
              <w:right w:val="single" w:sz="4" w:space="0" w:color="auto"/>
            </w:tcBorders>
          </w:tcPr>
          <w:p w14:paraId="76440DB3" w14:textId="77777777" w:rsidR="00EC58C4" w:rsidRPr="0047749D" w:rsidRDefault="00A743B3" w:rsidP="009451E6">
            <w:pPr>
              <w:rPr>
                <w:rFonts w:asciiTheme="minorHAnsi" w:eastAsia="Calibri" w:hAnsiTheme="minorHAnsi" w:cstheme="minorHAnsi"/>
                <w:sz w:val="20"/>
                <w:szCs w:val="20"/>
              </w:rPr>
            </w:pPr>
            <w:r w:rsidRPr="0047749D">
              <w:rPr>
                <w:rFonts w:asciiTheme="minorHAnsi" w:eastAsia="Calibri" w:hAnsiTheme="minorHAnsi" w:cstheme="minorHAnsi"/>
                <w:sz w:val="20"/>
                <w:szCs w:val="20"/>
              </w:rPr>
              <w:t>At least 2 journal a</w:t>
            </w:r>
            <w:r w:rsidR="00EC58C4" w:rsidRPr="0047749D">
              <w:rPr>
                <w:rFonts w:asciiTheme="minorHAnsi" w:eastAsia="Calibri" w:hAnsiTheme="minorHAnsi" w:cstheme="minorHAnsi"/>
                <w:sz w:val="20"/>
                <w:szCs w:val="20"/>
              </w:rPr>
              <w:t>rticle</w:t>
            </w:r>
            <w:r w:rsidRPr="0047749D">
              <w:rPr>
                <w:rFonts w:asciiTheme="minorHAnsi" w:eastAsia="Calibri" w:hAnsiTheme="minorHAnsi" w:cstheme="minorHAnsi"/>
                <w:sz w:val="20"/>
                <w:szCs w:val="20"/>
              </w:rPr>
              <w:t>s on nutrition-sensitive agricultural interventions</w:t>
            </w:r>
            <w:r w:rsidR="00EC58C4" w:rsidRPr="0047749D">
              <w:rPr>
                <w:rFonts w:asciiTheme="minorHAnsi" w:eastAsia="Calibri" w:hAnsiTheme="minorHAnsi" w:cstheme="minorHAnsi"/>
                <w:sz w:val="20"/>
                <w:szCs w:val="20"/>
              </w:rPr>
              <w:t xml:space="preserve"> available online</w:t>
            </w:r>
          </w:p>
        </w:tc>
        <w:tc>
          <w:tcPr>
            <w:tcW w:w="2271" w:type="dxa"/>
            <w:gridSpan w:val="2"/>
            <w:tcBorders>
              <w:top w:val="single" w:sz="4" w:space="0" w:color="auto"/>
              <w:left w:val="single" w:sz="4" w:space="0" w:color="auto"/>
              <w:bottom w:val="single" w:sz="4" w:space="0" w:color="auto"/>
              <w:right w:val="single" w:sz="4" w:space="0" w:color="auto"/>
            </w:tcBorders>
          </w:tcPr>
          <w:p w14:paraId="2BCE724E" w14:textId="77777777" w:rsidR="00EC58C4" w:rsidRPr="0047749D" w:rsidRDefault="00B918C0" w:rsidP="005D5E00">
            <w:pPr>
              <w:rPr>
                <w:rFonts w:asciiTheme="minorHAnsi" w:eastAsia="Calibri" w:hAnsiTheme="minorHAnsi" w:cstheme="minorHAnsi"/>
                <w:sz w:val="20"/>
                <w:szCs w:val="20"/>
              </w:rPr>
            </w:pPr>
            <w:r w:rsidRPr="0047749D">
              <w:rPr>
                <w:rFonts w:asciiTheme="minorHAnsi" w:eastAsia="Calibri" w:hAnsiTheme="minorHAnsi" w:cstheme="minorHAnsi"/>
                <w:sz w:val="20"/>
                <w:szCs w:val="20"/>
              </w:rPr>
              <w:t>2018</w:t>
            </w:r>
            <w:r w:rsidR="00C3180B" w:rsidRPr="0047749D">
              <w:rPr>
                <w:rFonts w:asciiTheme="minorHAnsi" w:eastAsia="Calibri" w:hAnsiTheme="minorHAnsi" w:cstheme="minorHAnsi"/>
                <w:sz w:val="20"/>
                <w:szCs w:val="20"/>
              </w:rPr>
              <w:t>, 2019</w:t>
            </w:r>
          </w:p>
        </w:tc>
      </w:tr>
      <w:tr w:rsidR="00C3180B" w:rsidRPr="0047749D" w14:paraId="0F1F3BCA" w14:textId="77777777" w:rsidTr="007B12CC">
        <w:tc>
          <w:tcPr>
            <w:tcW w:w="4630" w:type="dxa"/>
            <w:gridSpan w:val="6"/>
            <w:tcBorders>
              <w:top w:val="single" w:sz="4" w:space="0" w:color="auto"/>
              <w:left w:val="single" w:sz="4" w:space="0" w:color="auto"/>
              <w:bottom w:val="single" w:sz="4" w:space="0" w:color="auto"/>
              <w:right w:val="single" w:sz="4" w:space="0" w:color="auto"/>
            </w:tcBorders>
          </w:tcPr>
          <w:p w14:paraId="7464F7E5" w14:textId="77777777" w:rsidR="00C3180B" w:rsidRPr="0047749D" w:rsidRDefault="00C3180B" w:rsidP="00C3180B">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Articles pending from Phase 1:</w:t>
            </w:r>
          </w:p>
          <w:p w14:paraId="6087147C" w14:textId="77777777" w:rsidR="00C3180B" w:rsidRPr="00FE339C" w:rsidRDefault="00C3180B" w:rsidP="005017D9">
            <w:pPr>
              <w:pStyle w:val="ListParagraph"/>
              <w:numPr>
                <w:ilvl w:val="0"/>
                <w:numId w:val="27"/>
              </w:numPr>
              <w:contextualSpacing/>
              <w:rPr>
                <w:rFonts w:asciiTheme="minorHAnsi" w:hAnsiTheme="minorHAnsi"/>
                <w:color w:val="000000" w:themeColor="text1"/>
                <w:sz w:val="20"/>
                <w:szCs w:val="20"/>
              </w:rPr>
            </w:pPr>
            <w:r w:rsidRPr="00FE339C">
              <w:rPr>
                <w:rFonts w:asciiTheme="minorHAnsi" w:hAnsiTheme="minorHAnsi"/>
                <w:color w:val="000000" w:themeColor="text1"/>
                <w:sz w:val="20"/>
                <w:szCs w:val="20"/>
              </w:rPr>
              <w:t>Evaluation on the effect of nutrition education package to improve household nutrition in Northern Ghana (May, 2017)</w:t>
            </w:r>
          </w:p>
          <w:p w14:paraId="3929C279" w14:textId="77777777" w:rsidR="005017D9" w:rsidRPr="00FE339C" w:rsidRDefault="005017D9" w:rsidP="005017D9">
            <w:pPr>
              <w:pStyle w:val="ListParagraph"/>
              <w:numPr>
                <w:ilvl w:val="0"/>
                <w:numId w:val="27"/>
              </w:numPr>
              <w:contextualSpacing/>
              <w:rPr>
                <w:rFonts w:asciiTheme="minorHAnsi" w:hAnsiTheme="minorHAnsi"/>
                <w:color w:val="000000" w:themeColor="text1"/>
                <w:sz w:val="20"/>
                <w:szCs w:val="20"/>
              </w:rPr>
            </w:pPr>
            <w:r w:rsidRPr="00FE339C">
              <w:rPr>
                <w:rFonts w:asciiTheme="minorHAnsi" w:hAnsiTheme="minorHAnsi"/>
                <w:color w:val="000000" w:themeColor="text1"/>
                <w:sz w:val="20"/>
                <w:szCs w:val="20"/>
              </w:rPr>
              <w:t xml:space="preserve">The combined effects of the provision of feed and healthcare on nutrient utilization and growth performance of sheep during the early or late dry season  </w:t>
            </w:r>
          </w:p>
          <w:p w14:paraId="1216653D" w14:textId="77777777" w:rsidR="00C3180B" w:rsidRPr="00FE339C" w:rsidRDefault="005017D9" w:rsidP="005017D9">
            <w:pPr>
              <w:pStyle w:val="ListParagraph"/>
              <w:numPr>
                <w:ilvl w:val="0"/>
                <w:numId w:val="27"/>
              </w:numPr>
              <w:contextualSpacing/>
              <w:rPr>
                <w:rFonts w:asciiTheme="minorHAnsi" w:hAnsiTheme="minorHAnsi"/>
                <w:color w:val="000000" w:themeColor="text1"/>
                <w:sz w:val="20"/>
                <w:szCs w:val="20"/>
              </w:rPr>
            </w:pPr>
            <w:r w:rsidRPr="00FE339C">
              <w:rPr>
                <w:rFonts w:asciiTheme="minorHAnsi" w:hAnsiTheme="minorHAnsi"/>
                <w:color w:val="000000" w:themeColor="text1"/>
                <w:sz w:val="20"/>
                <w:szCs w:val="20"/>
              </w:rPr>
              <w:t>Emerging feed markets for ruminant production in urban and peri-urban areas of Northern Ghana</w:t>
            </w:r>
          </w:p>
          <w:p w14:paraId="0036A15E" w14:textId="77777777" w:rsidR="00C3180B" w:rsidRPr="0047749D" w:rsidRDefault="00C3180B" w:rsidP="00C3180B">
            <w:pPr>
              <w:jc w:val="both"/>
              <w:rPr>
                <w:rFonts w:asciiTheme="minorHAnsi" w:eastAsia="Calibri" w:hAnsiTheme="minorHAnsi" w:cstheme="minorHAnsi"/>
                <w:sz w:val="20"/>
                <w:szCs w:val="20"/>
              </w:rPr>
            </w:pPr>
          </w:p>
        </w:tc>
        <w:tc>
          <w:tcPr>
            <w:tcW w:w="2567" w:type="dxa"/>
            <w:gridSpan w:val="6"/>
            <w:tcBorders>
              <w:top w:val="single" w:sz="4" w:space="0" w:color="auto"/>
              <w:left w:val="single" w:sz="4" w:space="0" w:color="auto"/>
              <w:bottom w:val="single" w:sz="4" w:space="0" w:color="auto"/>
              <w:right w:val="single" w:sz="4" w:space="0" w:color="auto"/>
            </w:tcBorders>
          </w:tcPr>
          <w:p w14:paraId="4AD93C35" w14:textId="77777777" w:rsidR="005017D9" w:rsidRPr="0047749D" w:rsidRDefault="005017D9" w:rsidP="005017D9">
            <w:pPr>
              <w:rPr>
                <w:rFonts w:asciiTheme="minorHAnsi" w:eastAsia="Calibri" w:hAnsiTheme="minorHAnsi" w:cstheme="minorHAnsi"/>
                <w:sz w:val="20"/>
                <w:szCs w:val="20"/>
              </w:rPr>
            </w:pPr>
          </w:p>
          <w:p w14:paraId="0AE7ABC7" w14:textId="77777777" w:rsidR="005017D9" w:rsidRPr="0047749D" w:rsidRDefault="00E6627E" w:rsidP="005017D9">
            <w:pPr>
              <w:rPr>
                <w:rFonts w:asciiTheme="minorHAnsi" w:eastAsia="Calibri" w:hAnsiTheme="minorHAnsi" w:cstheme="minorHAnsi"/>
                <w:sz w:val="20"/>
                <w:szCs w:val="20"/>
              </w:rPr>
            </w:pPr>
            <w:r w:rsidRPr="0047749D">
              <w:rPr>
                <w:rFonts w:asciiTheme="minorHAnsi" w:eastAsia="Calibri" w:hAnsiTheme="minorHAnsi" w:cstheme="minorHAnsi"/>
                <w:sz w:val="20"/>
                <w:szCs w:val="20"/>
              </w:rPr>
              <w:t>Online publication</w:t>
            </w:r>
          </w:p>
          <w:p w14:paraId="74B5B014" w14:textId="77777777" w:rsidR="005017D9" w:rsidRPr="0047749D" w:rsidRDefault="005017D9" w:rsidP="005017D9">
            <w:pPr>
              <w:rPr>
                <w:rFonts w:asciiTheme="minorHAnsi" w:eastAsia="Calibri" w:hAnsiTheme="minorHAnsi" w:cstheme="minorHAnsi"/>
                <w:sz w:val="20"/>
                <w:szCs w:val="20"/>
              </w:rPr>
            </w:pPr>
          </w:p>
          <w:p w14:paraId="7930F7B5" w14:textId="77777777" w:rsidR="005017D9" w:rsidRPr="0047749D" w:rsidRDefault="005017D9" w:rsidP="005017D9">
            <w:pPr>
              <w:rPr>
                <w:rFonts w:asciiTheme="minorHAnsi" w:eastAsia="Calibri" w:hAnsiTheme="minorHAnsi" w:cstheme="minorHAnsi"/>
                <w:sz w:val="20"/>
                <w:szCs w:val="20"/>
              </w:rPr>
            </w:pPr>
          </w:p>
          <w:p w14:paraId="669BD21D" w14:textId="77777777" w:rsidR="005017D9" w:rsidRPr="0047749D" w:rsidRDefault="005017D9" w:rsidP="005017D9">
            <w:pPr>
              <w:rPr>
                <w:rFonts w:asciiTheme="minorHAnsi" w:eastAsia="Calibri" w:hAnsiTheme="minorHAnsi" w:cstheme="minorHAnsi"/>
                <w:sz w:val="20"/>
                <w:szCs w:val="20"/>
              </w:rPr>
            </w:pPr>
          </w:p>
          <w:p w14:paraId="02D88A04" w14:textId="77777777" w:rsidR="005017D9" w:rsidRPr="0047749D" w:rsidRDefault="00697C3F" w:rsidP="005017D9">
            <w:pPr>
              <w:rPr>
                <w:rFonts w:asciiTheme="minorHAnsi" w:eastAsia="Calibri" w:hAnsiTheme="minorHAnsi" w:cstheme="minorHAnsi"/>
                <w:sz w:val="20"/>
                <w:szCs w:val="20"/>
              </w:rPr>
            </w:pPr>
            <w:r w:rsidRPr="0047749D">
              <w:rPr>
                <w:rFonts w:asciiTheme="minorHAnsi" w:eastAsia="Calibri" w:hAnsiTheme="minorHAnsi" w:cstheme="minorHAnsi"/>
                <w:sz w:val="20"/>
                <w:szCs w:val="20"/>
              </w:rPr>
              <w:t>Tropical Animal Health and Production</w:t>
            </w:r>
          </w:p>
          <w:p w14:paraId="48336902" w14:textId="77777777" w:rsidR="005017D9" w:rsidRPr="0047749D" w:rsidRDefault="005017D9" w:rsidP="005017D9">
            <w:pPr>
              <w:rPr>
                <w:rFonts w:asciiTheme="minorHAnsi" w:eastAsia="Calibri" w:hAnsiTheme="minorHAnsi" w:cstheme="minorHAnsi"/>
                <w:sz w:val="20"/>
                <w:szCs w:val="20"/>
              </w:rPr>
            </w:pPr>
          </w:p>
          <w:p w14:paraId="77505C59" w14:textId="77777777" w:rsidR="005017D9" w:rsidRPr="0047749D" w:rsidRDefault="005017D9" w:rsidP="005017D9">
            <w:pPr>
              <w:rPr>
                <w:rFonts w:asciiTheme="minorHAnsi" w:eastAsia="Calibri" w:hAnsiTheme="minorHAnsi" w:cstheme="minorHAnsi"/>
                <w:sz w:val="20"/>
                <w:szCs w:val="20"/>
              </w:rPr>
            </w:pPr>
          </w:p>
          <w:p w14:paraId="60F3C561" w14:textId="77777777" w:rsidR="00697C3F" w:rsidRPr="0047749D" w:rsidRDefault="00697C3F" w:rsidP="005017D9">
            <w:pPr>
              <w:rPr>
                <w:rFonts w:asciiTheme="minorHAnsi" w:eastAsia="Calibri" w:hAnsiTheme="minorHAnsi" w:cstheme="minorHAnsi"/>
                <w:sz w:val="20"/>
                <w:szCs w:val="20"/>
              </w:rPr>
            </w:pPr>
          </w:p>
          <w:p w14:paraId="02E80E9B" w14:textId="77777777" w:rsidR="00C3180B" w:rsidRPr="0047749D" w:rsidRDefault="005017D9" w:rsidP="005017D9">
            <w:pPr>
              <w:rPr>
                <w:rFonts w:asciiTheme="minorHAnsi" w:eastAsia="Calibri" w:hAnsiTheme="minorHAnsi" w:cstheme="minorHAnsi"/>
                <w:sz w:val="20"/>
                <w:szCs w:val="20"/>
              </w:rPr>
            </w:pPr>
            <w:r w:rsidRPr="0047749D">
              <w:rPr>
                <w:rFonts w:asciiTheme="minorHAnsi" w:eastAsia="Calibri" w:hAnsiTheme="minorHAnsi" w:cstheme="minorHAnsi"/>
                <w:sz w:val="20"/>
                <w:szCs w:val="20"/>
              </w:rPr>
              <w:t>Tropical Animal Health and Production</w:t>
            </w:r>
          </w:p>
        </w:tc>
        <w:tc>
          <w:tcPr>
            <w:tcW w:w="2271" w:type="dxa"/>
            <w:gridSpan w:val="2"/>
            <w:tcBorders>
              <w:top w:val="single" w:sz="4" w:space="0" w:color="auto"/>
              <w:left w:val="single" w:sz="4" w:space="0" w:color="auto"/>
              <w:bottom w:val="single" w:sz="4" w:space="0" w:color="auto"/>
              <w:right w:val="single" w:sz="4" w:space="0" w:color="auto"/>
            </w:tcBorders>
          </w:tcPr>
          <w:p w14:paraId="1B850729" w14:textId="77777777" w:rsidR="00E6627E" w:rsidRPr="0047749D" w:rsidRDefault="00E6627E" w:rsidP="00C3180B">
            <w:pPr>
              <w:jc w:val="both"/>
              <w:rPr>
                <w:rFonts w:asciiTheme="minorHAnsi" w:eastAsia="Calibri" w:hAnsiTheme="minorHAnsi" w:cstheme="minorHAnsi"/>
                <w:sz w:val="20"/>
                <w:szCs w:val="20"/>
              </w:rPr>
            </w:pPr>
          </w:p>
          <w:p w14:paraId="597061DF" w14:textId="77777777" w:rsidR="005017D9" w:rsidRPr="00280203" w:rsidRDefault="00D9166E" w:rsidP="00C3180B">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w:t>
            </w:r>
            <w:r w:rsidR="00E9712E">
              <w:rPr>
                <w:rFonts w:asciiTheme="minorHAnsi" w:eastAsia="Calibri" w:hAnsiTheme="minorHAnsi" w:cstheme="minorHAnsi"/>
                <w:sz w:val="20"/>
                <w:szCs w:val="20"/>
              </w:rPr>
              <w:t>c</w:t>
            </w:r>
            <w:r w:rsidR="00280203">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w:t>
            </w:r>
            <w:r w:rsidR="00C3180B" w:rsidRPr="0047749D">
              <w:rPr>
                <w:rFonts w:asciiTheme="minorHAnsi" w:eastAsia="Calibri" w:hAnsiTheme="minorHAnsi" w:cstheme="minorHAnsi"/>
                <w:sz w:val="20"/>
                <w:szCs w:val="20"/>
              </w:rPr>
              <w:t>2017</w:t>
            </w:r>
          </w:p>
          <w:p w14:paraId="47679EC6" w14:textId="77777777" w:rsidR="005017D9" w:rsidRPr="0047749D" w:rsidRDefault="005017D9" w:rsidP="00C3180B">
            <w:pPr>
              <w:jc w:val="both"/>
              <w:rPr>
                <w:rFonts w:asciiTheme="minorHAnsi" w:eastAsia="Calibri" w:hAnsiTheme="minorHAnsi" w:cstheme="minorHAnsi"/>
                <w:sz w:val="20"/>
                <w:szCs w:val="20"/>
              </w:rPr>
            </w:pPr>
          </w:p>
          <w:p w14:paraId="6D42E7F2" w14:textId="77777777" w:rsidR="005017D9" w:rsidRPr="0047749D" w:rsidRDefault="005017D9" w:rsidP="00C3180B">
            <w:pPr>
              <w:jc w:val="both"/>
              <w:rPr>
                <w:rFonts w:asciiTheme="minorHAnsi" w:eastAsia="Calibri" w:hAnsiTheme="minorHAnsi" w:cstheme="minorHAnsi"/>
                <w:sz w:val="20"/>
                <w:szCs w:val="20"/>
              </w:rPr>
            </w:pPr>
          </w:p>
          <w:p w14:paraId="3AC91CD6" w14:textId="77777777" w:rsidR="005017D9" w:rsidRPr="0047749D" w:rsidRDefault="005017D9" w:rsidP="00C3180B">
            <w:pPr>
              <w:jc w:val="both"/>
              <w:rPr>
                <w:rFonts w:asciiTheme="minorHAnsi" w:eastAsia="Calibri" w:hAnsiTheme="minorHAnsi" w:cstheme="minorHAnsi"/>
                <w:sz w:val="20"/>
                <w:szCs w:val="20"/>
              </w:rPr>
            </w:pPr>
          </w:p>
          <w:p w14:paraId="50640333" w14:textId="77777777" w:rsidR="005017D9" w:rsidRPr="0047749D" w:rsidRDefault="00697C3F" w:rsidP="00C3180B">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Dec. 2017</w:t>
            </w:r>
          </w:p>
          <w:p w14:paraId="27DBA3FB" w14:textId="77777777" w:rsidR="005017D9" w:rsidRPr="0047749D" w:rsidRDefault="005017D9" w:rsidP="00C3180B">
            <w:pPr>
              <w:jc w:val="both"/>
              <w:rPr>
                <w:rFonts w:asciiTheme="minorHAnsi" w:eastAsia="Calibri" w:hAnsiTheme="minorHAnsi" w:cstheme="minorHAnsi"/>
                <w:sz w:val="20"/>
                <w:szCs w:val="20"/>
              </w:rPr>
            </w:pPr>
          </w:p>
          <w:p w14:paraId="302E8F9A" w14:textId="77777777" w:rsidR="005017D9" w:rsidRPr="0047749D" w:rsidRDefault="005017D9" w:rsidP="00C3180B">
            <w:pPr>
              <w:jc w:val="both"/>
              <w:rPr>
                <w:rFonts w:asciiTheme="minorHAnsi" w:eastAsia="Calibri" w:hAnsiTheme="minorHAnsi" w:cstheme="minorHAnsi"/>
                <w:sz w:val="20"/>
                <w:szCs w:val="20"/>
              </w:rPr>
            </w:pPr>
          </w:p>
          <w:p w14:paraId="0547E25D" w14:textId="77777777" w:rsidR="00697C3F" w:rsidRPr="0047749D" w:rsidRDefault="00697C3F" w:rsidP="00C3180B">
            <w:pPr>
              <w:jc w:val="both"/>
              <w:rPr>
                <w:rFonts w:asciiTheme="minorHAnsi" w:eastAsia="Calibri" w:hAnsiTheme="minorHAnsi" w:cstheme="minorHAnsi"/>
                <w:sz w:val="20"/>
                <w:szCs w:val="20"/>
              </w:rPr>
            </w:pPr>
          </w:p>
          <w:p w14:paraId="31C3ADFA" w14:textId="77777777" w:rsidR="00697C3F" w:rsidRPr="0047749D" w:rsidRDefault="00697C3F" w:rsidP="00C3180B">
            <w:pPr>
              <w:jc w:val="both"/>
              <w:rPr>
                <w:rFonts w:asciiTheme="minorHAnsi" w:eastAsia="Calibri" w:hAnsiTheme="minorHAnsi" w:cstheme="minorHAnsi"/>
                <w:sz w:val="20"/>
                <w:szCs w:val="20"/>
              </w:rPr>
            </w:pPr>
          </w:p>
          <w:p w14:paraId="3AF61F65" w14:textId="77777777" w:rsidR="005017D9" w:rsidRPr="0047749D" w:rsidRDefault="005017D9" w:rsidP="00C3180B">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Dec. 2017</w:t>
            </w:r>
          </w:p>
        </w:tc>
      </w:tr>
      <w:tr w:rsidR="00EC58C4" w:rsidRPr="0047749D" w14:paraId="4BFC281F"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3C455C8C" w14:textId="77777777" w:rsidR="00EC58C4" w:rsidRPr="0047749D" w:rsidRDefault="00EC58C4" w:rsidP="00D43C0C">
            <w:pPr>
              <w:rPr>
                <w:rFonts w:asciiTheme="minorHAnsi" w:eastAsia="Calibri" w:hAnsiTheme="minorHAnsi" w:cstheme="minorHAnsi"/>
                <w:sz w:val="20"/>
                <w:szCs w:val="20"/>
              </w:rPr>
            </w:pPr>
          </w:p>
        </w:tc>
      </w:tr>
      <w:tr w:rsidR="00EC58C4" w:rsidRPr="0047749D" w14:paraId="34FCD448" w14:textId="77777777" w:rsidTr="007B12CC">
        <w:tc>
          <w:tcPr>
            <w:tcW w:w="9468" w:type="dxa"/>
            <w:gridSpan w:val="14"/>
            <w:tcBorders>
              <w:top w:val="single" w:sz="4" w:space="0" w:color="auto"/>
              <w:left w:val="single" w:sz="4" w:space="0" w:color="auto"/>
              <w:bottom w:val="single" w:sz="4" w:space="0" w:color="auto"/>
              <w:right w:val="single" w:sz="4" w:space="0" w:color="auto"/>
            </w:tcBorders>
          </w:tcPr>
          <w:p w14:paraId="239C0F1F" w14:textId="77777777" w:rsidR="00EC58C4" w:rsidRPr="00FE339C"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7</w:t>
            </w:r>
            <w:r w:rsidR="00AB02A0" w:rsidRPr="0047749D">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Sustainable intensification indicators</w:t>
            </w:r>
          </w:p>
        </w:tc>
      </w:tr>
      <w:tr w:rsidR="00EC58C4" w:rsidRPr="0047749D" w14:paraId="1F0B9569" w14:textId="77777777" w:rsidTr="007B12CC">
        <w:tc>
          <w:tcPr>
            <w:tcW w:w="3187" w:type="dxa"/>
            <w:gridSpan w:val="4"/>
            <w:tcBorders>
              <w:top w:val="single" w:sz="4" w:space="0" w:color="auto"/>
              <w:left w:val="single" w:sz="4" w:space="0" w:color="auto"/>
              <w:bottom w:val="single" w:sz="4" w:space="0" w:color="auto"/>
              <w:right w:val="single" w:sz="4" w:space="0" w:color="auto"/>
            </w:tcBorders>
          </w:tcPr>
          <w:p w14:paraId="62689496"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6281" w:type="dxa"/>
            <w:gridSpan w:val="10"/>
            <w:tcBorders>
              <w:top w:val="single" w:sz="4" w:space="0" w:color="auto"/>
              <w:left w:val="single" w:sz="4" w:space="0" w:color="auto"/>
              <w:bottom w:val="single" w:sz="4" w:space="0" w:color="auto"/>
              <w:right w:val="single" w:sz="4" w:space="0" w:color="auto"/>
            </w:tcBorders>
          </w:tcPr>
          <w:p w14:paraId="611934CD" w14:textId="77777777" w:rsidR="00EC58C4" w:rsidRPr="00FE339C" w:rsidRDefault="00143913" w:rsidP="00143913">
            <w:pPr>
              <w:rPr>
                <w:rFonts w:asciiTheme="minorHAnsi" w:eastAsia="Calibri" w:hAnsiTheme="minorHAnsi" w:cstheme="minorHAnsi"/>
                <w:sz w:val="20"/>
                <w:szCs w:val="20"/>
              </w:rPr>
            </w:pPr>
            <w:r w:rsidRPr="00FE339C">
              <w:rPr>
                <w:rFonts w:asciiTheme="minorHAnsi" w:eastAsia="Calibri" w:hAnsiTheme="minorHAnsi" w:cstheme="minorHAnsi"/>
                <w:sz w:val="20"/>
                <w:szCs w:val="20"/>
              </w:rPr>
              <w:t>Crop and animal production at the plot, farm and household levels</w:t>
            </w:r>
          </w:p>
        </w:tc>
      </w:tr>
      <w:tr w:rsidR="00EC58C4" w:rsidRPr="0047749D" w14:paraId="027B0F51" w14:textId="77777777" w:rsidTr="007B12CC">
        <w:tc>
          <w:tcPr>
            <w:tcW w:w="3187" w:type="dxa"/>
            <w:gridSpan w:val="4"/>
            <w:tcBorders>
              <w:top w:val="single" w:sz="4" w:space="0" w:color="auto"/>
              <w:left w:val="single" w:sz="4" w:space="0" w:color="auto"/>
              <w:bottom w:val="single" w:sz="4" w:space="0" w:color="auto"/>
              <w:right w:val="single" w:sz="4" w:space="0" w:color="auto"/>
            </w:tcBorders>
          </w:tcPr>
          <w:p w14:paraId="1A6F9711"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6281" w:type="dxa"/>
            <w:gridSpan w:val="10"/>
            <w:tcBorders>
              <w:top w:val="single" w:sz="4" w:space="0" w:color="auto"/>
              <w:left w:val="single" w:sz="4" w:space="0" w:color="auto"/>
              <w:bottom w:val="single" w:sz="4" w:space="0" w:color="auto"/>
              <w:right w:val="single" w:sz="4" w:space="0" w:color="auto"/>
            </w:tcBorders>
          </w:tcPr>
          <w:p w14:paraId="46032A50" w14:textId="77777777" w:rsidR="00EC58C4" w:rsidRPr="00FE339C" w:rsidRDefault="00143913" w:rsidP="00143913">
            <w:pPr>
              <w:rPr>
                <w:rFonts w:asciiTheme="minorHAnsi" w:eastAsia="Calibri" w:hAnsiTheme="minorHAnsi" w:cstheme="minorHAnsi"/>
                <w:sz w:val="20"/>
                <w:szCs w:val="20"/>
              </w:rPr>
            </w:pPr>
            <w:r w:rsidRPr="00FE339C">
              <w:rPr>
                <w:rFonts w:asciiTheme="minorHAnsi" w:eastAsia="Calibri" w:hAnsiTheme="minorHAnsi" w:cstheme="minorHAnsi"/>
                <w:sz w:val="20"/>
                <w:szCs w:val="20"/>
              </w:rPr>
              <w:t>Soil health at the farm and household levels</w:t>
            </w:r>
          </w:p>
        </w:tc>
      </w:tr>
      <w:tr w:rsidR="00EC58C4" w:rsidRPr="0047749D" w14:paraId="42462D29" w14:textId="77777777" w:rsidTr="007B12CC">
        <w:tc>
          <w:tcPr>
            <w:tcW w:w="3187" w:type="dxa"/>
            <w:gridSpan w:val="4"/>
            <w:tcBorders>
              <w:top w:val="single" w:sz="4" w:space="0" w:color="auto"/>
              <w:left w:val="single" w:sz="4" w:space="0" w:color="auto"/>
              <w:bottom w:val="single" w:sz="4" w:space="0" w:color="auto"/>
              <w:right w:val="single" w:sz="4" w:space="0" w:color="auto"/>
            </w:tcBorders>
          </w:tcPr>
          <w:p w14:paraId="46073825"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6281" w:type="dxa"/>
            <w:gridSpan w:val="10"/>
            <w:tcBorders>
              <w:top w:val="single" w:sz="4" w:space="0" w:color="auto"/>
              <w:left w:val="single" w:sz="4" w:space="0" w:color="auto"/>
              <w:bottom w:val="single" w:sz="4" w:space="0" w:color="auto"/>
              <w:right w:val="single" w:sz="4" w:space="0" w:color="auto"/>
            </w:tcBorders>
          </w:tcPr>
          <w:p w14:paraId="1E01B33F" w14:textId="77777777" w:rsidR="00EC58C4" w:rsidRPr="00FE339C" w:rsidRDefault="00143913" w:rsidP="00143913">
            <w:pPr>
              <w:rPr>
                <w:rFonts w:asciiTheme="minorHAnsi" w:eastAsia="Calibri" w:hAnsiTheme="minorHAnsi" w:cstheme="minorHAnsi"/>
                <w:sz w:val="20"/>
                <w:szCs w:val="20"/>
              </w:rPr>
            </w:pPr>
            <w:r w:rsidRPr="00FE339C">
              <w:rPr>
                <w:rFonts w:asciiTheme="minorHAnsi" w:eastAsia="Calibri" w:hAnsiTheme="minorHAnsi" w:cstheme="minorHAnsi"/>
                <w:sz w:val="20"/>
                <w:szCs w:val="20"/>
              </w:rPr>
              <w:t>Profitability and input use efficiency at the plot farm and household levels</w:t>
            </w:r>
          </w:p>
        </w:tc>
      </w:tr>
      <w:tr w:rsidR="00EC58C4" w:rsidRPr="0047749D" w14:paraId="5C3B4148" w14:textId="77777777" w:rsidTr="007B12CC">
        <w:trPr>
          <w:trHeight w:val="289"/>
        </w:trPr>
        <w:tc>
          <w:tcPr>
            <w:tcW w:w="3187" w:type="dxa"/>
            <w:gridSpan w:val="4"/>
            <w:tcBorders>
              <w:top w:val="single" w:sz="4" w:space="0" w:color="auto"/>
              <w:left w:val="single" w:sz="4" w:space="0" w:color="auto"/>
              <w:bottom w:val="single" w:sz="4" w:space="0" w:color="auto"/>
              <w:right w:val="single" w:sz="4" w:space="0" w:color="auto"/>
            </w:tcBorders>
          </w:tcPr>
          <w:p w14:paraId="193F5D5B"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7.4 Social</w:t>
            </w:r>
          </w:p>
        </w:tc>
        <w:tc>
          <w:tcPr>
            <w:tcW w:w="6281" w:type="dxa"/>
            <w:gridSpan w:val="10"/>
            <w:tcBorders>
              <w:top w:val="single" w:sz="4" w:space="0" w:color="auto"/>
              <w:left w:val="single" w:sz="4" w:space="0" w:color="auto"/>
              <w:bottom w:val="single" w:sz="4" w:space="0" w:color="auto"/>
              <w:right w:val="single" w:sz="4" w:space="0" w:color="auto"/>
            </w:tcBorders>
          </w:tcPr>
          <w:p w14:paraId="2EED2F45" w14:textId="77777777" w:rsidR="00EC58C4" w:rsidRPr="00FE339C" w:rsidRDefault="00143913" w:rsidP="00A743B3">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equity</w:t>
            </w:r>
          </w:p>
        </w:tc>
      </w:tr>
      <w:tr w:rsidR="00EC58C4" w:rsidRPr="0047749D" w14:paraId="6FCD0D0F" w14:textId="77777777" w:rsidTr="007B12CC">
        <w:tc>
          <w:tcPr>
            <w:tcW w:w="3187" w:type="dxa"/>
            <w:gridSpan w:val="4"/>
            <w:tcBorders>
              <w:top w:val="single" w:sz="4" w:space="0" w:color="auto"/>
              <w:left w:val="single" w:sz="4" w:space="0" w:color="auto"/>
              <w:bottom w:val="single" w:sz="4" w:space="0" w:color="auto"/>
              <w:right w:val="single" w:sz="4" w:space="0" w:color="auto"/>
            </w:tcBorders>
          </w:tcPr>
          <w:p w14:paraId="6844517A" w14:textId="77777777" w:rsidR="00EC58C4" w:rsidRPr="0047749D" w:rsidRDefault="00EC58C4" w:rsidP="00D43C0C">
            <w:pPr>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6281" w:type="dxa"/>
            <w:gridSpan w:val="10"/>
            <w:tcBorders>
              <w:top w:val="single" w:sz="4" w:space="0" w:color="auto"/>
              <w:left w:val="single" w:sz="4" w:space="0" w:color="auto"/>
              <w:bottom w:val="single" w:sz="4" w:space="0" w:color="auto"/>
              <w:right w:val="single" w:sz="4" w:space="0" w:color="auto"/>
            </w:tcBorders>
          </w:tcPr>
          <w:p w14:paraId="1FF6ABDC" w14:textId="77777777" w:rsidR="00143913" w:rsidRPr="00FE339C" w:rsidRDefault="00143913"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Production of nutritious food at the plot and farm level</w:t>
            </w:r>
          </w:p>
          <w:p w14:paraId="552BD809" w14:textId="77777777" w:rsidR="00143913" w:rsidRPr="00FE339C" w:rsidRDefault="00143913" w:rsidP="00D43C0C">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Consumption of nutritious food </w:t>
            </w:r>
            <w:r w:rsidR="00A857AE" w:rsidRPr="00FE339C">
              <w:rPr>
                <w:rFonts w:asciiTheme="minorHAnsi" w:eastAsia="Calibri" w:hAnsiTheme="minorHAnsi" w:cstheme="minorHAnsi"/>
                <w:sz w:val="20"/>
                <w:szCs w:val="20"/>
              </w:rPr>
              <w:t>at household level</w:t>
            </w:r>
          </w:p>
          <w:p w14:paraId="0E0BA531" w14:textId="77777777" w:rsidR="00EC58C4" w:rsidRPr="00280203" w:rsidRDefault="00143913" w:rsidP="002B00D8">
            <w:pPr>
              <w:rPr>
                <w:rFonts w:asciiTheme="minorHAnsi" w:eastAsia="Calibri" w:hAnsiTheme="minorHAnsi" w:cstheme="minorHAnsi"/>
                <w:sz w:val="20"/>
                <w:szCs w:val="20"/>
              </w:rPr>
            </w:pPr>
            <w:r w:rsidRPr="00FE339C">
              <w:rPr>
                <w:rFonts w:asciiTheme="minorHAnsi" w:eastAsia="Calibri" w:hAnsiTheme="minorHAnsi" w:cstheme="minorHAnsi"/>
                <w:sz w:val="20"/>
                <w:szCs w:val="20"/>
              </w:rPr>
              <w:t>Nutrition awareness at the household levels</w:t>
            </w:r>
          </w:p>
        </w:tc>
      </w:tr>
    </w:tbl>
    <w:p w14:paraId="287AE47F" w14:textId="77777777" w:rsidR="00EC58C4" w:rsidRPr="0047749D" w:rsidRDefault="00EC58C4" w:rsidP="00EC58C4">
      <w:pPr>
        <w:rPr>
          <w:rFonts w:asciiTheme="minorHAnsi" w:hAnsiTheme="minorHAnsi" w:cstheme="minorHAnsi"/>
          <w:sz w:val="20"/>
          <w:szCs w:val="20"/>
        </w:rPr>
      </w:pPr>
    </w:p>
    <w:tbl>
      <w:tblPr>
        <w:tblStyle w:val="TableGrid"/>
        <w:tblW w:w="9468" w:type="dxa"/>
        <w:tblLook w:val="04A0" w:firstRow="1" w:lastRow="0" w:firstColumn="1" w:lastColumn="0" w:noHBand="0" w:noVBand="1"/>
      </w:tblPr>
      <w:tblGrid>
        <w:gridCol w:w="3618"/>
        <w:gridCol w:w="5850"/>
      </w:tblGrid>
      <w:tr w:rsidR="00EC58C4" w:rsidRPr="0047749D" w14:paraId="5DD81C19" w14:textId="77777777" w:rsidTr="0068792B">
        <w:tc>
          <w:tcPr>
            <w:tcW w:w="3618" w:type="dxa"/>
          </w:tcPr>
          <w:p w14:paraId="0D9CB348" w14:textId="77777777" w:rsidR="00EC58C4" w:rsidRPr="00FE339C" w:rsidRDefault="00EC58C4" w:rsidP="00D43C0C">
            <w:pPr>
              <w:rPr>
                <w:rFonts w:cstheme="minorHAnsi"/>
                <w:sz w:val="20"/>
                <w:szCs w:val="20"/>
              </w:rPr>
            </w:pPr>
            <w:r w:rsidRPr="00FE339C">
              <w:rPr>
                <w:rFonts w:cstheme="minorHAnsi"/>
                <w:sz w:val="20"/>
                <w:szCs w:val="20"/>
              </w:rPr>
              <w:t>8</w:t>
            </w:r>
            <w:r w:rsidR="00AB02A0" w:rsidRPr="00FE339C">
              <w:rPr>
                <w:rFonts w:cstheme="minorHAnsi"/>
                <w:sz w:val="20"/>
                <w:szCs w:val="20"/>
              </w:rPr>
              <w:t>.</w:t>
            </w:r>
            <w:r w:rsidRPr="00FE339C">
              <w:rPr>
                <w:rFonts w:cstheme="minorHAnsi"/>
                <w:sz w:val="20"/>
                <w:szCs w:val="20"/>
              </w:rPr>
              <w:t xml:space="preserve"> How will scaling be achieved?</w:t>
            </w:r>
          </w:p>
        </w:tc>
        <w:tc>
          <w:tcPr>
            <w:tcW w:w="5850" w:type="dxa"/>
          </w:tcPr>
          <w:p w14:paraId="4F968E26" w14:textId="77777777" w:rsidR="00EC58C4" w:rsidRPr="00FE339C" w:rsidRDefault="00EC58C4" w:rsidP="00D43C0C">
            <w:pPr>
              <w:rPr>
                <w:rFonts w:cstheme="minorHAnsi"/>
                <w:sz w:val="20"/>
                <w:szCs w:val="20"/>
              </w:rPr>
            </w:pPr>
          </w:p>
        </w:tc>
      </w:tr>
      <w:tr w:rsidR="00EC58C4" w:rsidRPr="0047749D" w14:paraId="53FDD5EE" w14:textId="77777777" w:rsidTr="0068792B">
        <w:tc>
          <w:tcPr>
            <w:tcW w:w="9468" w:type="dxa"/>
            <w:gridSpan w:val="2"/>
          </w:tcPr>
          <w:p w14:paraId="46BAD22F" w14:textId="77777777" w:rsidR="00EC58C4" w:rsidRPr="00FE339C" w:rsidRDefault="00EC58C4" w:rsidP="00D43C0C">
            <w:pPr>
              <w:jc w:val="both"/>
              <w:rPr>
                <w:rFonts w:cstheme="minorHAnsi"/>
                <w:sz w:val="20"/>
                <w:szCs w:val="20"/>
              </w:rPr>
            </w:pPr>
            <w:r w:rsidRPr="0047749D">
              <w:rPr>
                <w:rFonts w:cstheme="minorHAnsi"/>
                <w:sz w:val="20"/>
                <w:szCs w:val="20"/>
              </w:rPr>
              <w:t xml:space="preserve">Scaling up nutrition and </w:t>
            </w:r>
            <w:r w:rsidR="000D072F">
              <w:rPr>
                <w:rFonts w:cstheme="minorHAnsi"/>
                <w:sz w:val="20"/>
                <w:szCs w:val="20"/>
              </w:rPr>
              <w:t>a</w:t>
            </w:r>
            <w:r w:rsidRPr="0047749D">
              <w:rPr>
                <w:rFonts w:cstheme="minorHAnsi"/>
                <w:sz w:val="20"/>
                <w:szCs w:val="20"/>
              </w:rPr>
              <w:t>gricultural interventions entails identifying those programs and practices of proven efficacy and applying management, communications, and monitoring principles and tools to expand the number of b</w:t>
            </w:r>
            <w:r w:rsidRPr="00FE339C">
              <w:rPr>
                <w:rFonts w:cstheme="minorHAnsi"/>
                <w:sz w:val="20"/>
                <w:szCs w:val="20"/>
              </w:rPr>
              <w:t>eneficiaries until everyone who requires the product or service is reached. During the process of scal</w:t>
            </w:r>
            <w:r w:rsidR="000D072F">
              <w:rPr>
                <w:rFonts w:cstheme="minorHAnsi"/>
                <w:sz w:val="20"/>
                <w:szCs w:val="20"/>
              </w:rPr>
              <w:t>ing</w:t>
            </w:r>
            <w:r w:rsidRPr="00FE339C">
              <w:rPr>
                <w:rFonts w:cstheme="minorHAnsi"/>
                <w:sz w:val="20"/>
                <w:szCs w:val="20"/>
              </w:rPr>
              <w:t>-up, given resource constraints and as a good management practice, it is often necessary to prioritize groups that have a more urgent need (in this case the most undernourished children).</w:t>
            </w:r>
          </w:p>
          <w:p w14:paraId="081E2C85" w14:textId="77777777" w:rsidR="00EC58C4" w:rsidRPr="00FE339C" w:rsidRDefault="00EC58C4" w:rsidP="00D43C0C">
            <w:pPr>
              <w:jc w:val="both"/>
              <w:rPr>
                <w:rFonts w:cstheme="minorHAnsi"/>
                <w:sz w:val="20"/>
                <w:szCs w:val="20"/>
              </w:rPr>
            </w:pPr>
          </w:p>
          <w:p w14:paraId="089E9CD2" w14:textId="77777777" w:rsidR="00EC58C4" w:rsidRPr="00353C81" w:rsidRDefault="00EC58C4" w:rsidP="00D43C0C">
            <w:pPr>
              <w:jc w:val="both"/>
              <w:rPr>
                <w:rFonts w:cstheme="minorHAnsi"/>
                <w:sz w:val="20"/>
                <w:szCs w:val="20"/>
              </w:rPr>
            </w:pPr>
            <w:r w:rsidRPr="00FE339C">
              <w:rPr>
                <w:rFonts w:cstheme="minorHAnsi"/>
                <w:sz w:val="20"/>
                <w:szCs w:val="20"/>
              </w:rPr>
              <w:t>The main platforms through which nutrition interventions can be scaled up are health systems (where government is usually in the lead and the private sector also has a role) and food systems (where the private sector is most a</w:t>
            </w:r>
            <w:r w:rsidRPr="00280203">
              <w:rPr>
                <w:rFonts w:cstheme="minorHAnsi"/>
                <w:sz w:val="20"/>
                <w:szCs w:val="20"/>
              </w:rPr>
              <w:t>ctive but government has an important role to play).</w:t>
            </w:r>
            <w:r w:rsidR="002747DD" w:rsidRPr="00280203">
              <w:rPr>
                <w:rFonts w:cstheme="minorHAnsi"/>
                <w:sz w:val="20"/>
                <w:szCs w:val="20"/>
              </w:rPr>
              <w:t xml:space="preserve"> In this regard, we shall work with Ghana Health Services in disseminating key research outputs on the </w:t>
            </w:r>
            <w:r w:rsidR="008C78D3" w:rsidRPr="0047749D">
              <w:rPr>
                <w:rFonts w:cstheme="minorHAnsi"/>
                <w:sz w:val="20"/>
                <w:szCs w:val="20"/>
              </w:rPr>
              <w:t>nutritional</w:t>
            </w:r>
            <w:r w:rsidR="002747DD" w:rsidRPr="0047749D">
              <w:rPr>
                <w:rFonts w:cstheme="minorHAnsi"/>
                <w:sz w:val="20"/>
                <w:szCs w:val="20"/>
              </w:rPr>
              <w:t xml:space="preserve"> benefits, particularly on pregnant women and children (6-36 months) of the livestock and </w:t>
            </w:r>
            <w:r w:rsidR="008C78D3" w:rsidRPr="0047749D">
              <w:rPr>
                <w:rFonts w:cstheme="minorHAnsi"/>
                <w:sz w:val="20"/>
                <w:szCs w:val="20"/>
              </w:rPr>
              <w:t>vegetable</w:t>
            </w:r>
            <w:r w:rsidR="002747DD" w:rsidRPr="0047749D">
              <w:rPr>
                <w:rFonts w:cstheme="minorHAnsi"/>
                <w:sz w:val="20"/>
                <w:szCs w:val="20"/>
              </w:rPr>
              <w:t xml:space="preserve"> production interventions by this study. As research outputs are expected from Year 2 of the study, we envisage that the dissemination activities will start in Year 2. In addition, to Ghana Health Services, we shall also engage NGOs working on nutrition education in scaling the outputs from this study.</w:t>
            </w:r>
          </w:p>
          <w:p w14:paraId="47F2E819" w14:textId="77777777" w:rsidR="00EC58C4" w:rsidRPr="00C754E1" w:rsidRDefault="00EC58C4" w:rsidP="00D43C0C">
            <w:pPr>
              <w:jc w:val="both"/>
              <w:rPr>
                <w:rFonts w:cstheme="minorHAnsi"/>
                <w:sz w:val="20"/>
                <w:szCs w:val="20"/>
              </w:rPr>
            </w:pPr>
          </w:p>
          <w:p w14:paraId="4CBEEFAE" w14:textId="77777777" w:rsidR="00EC58C4" w:rsidRPr="00353C81" w:rsidRDefault="00EC58C4" w:rsidP="002747DD">
            <w:pPr>
              <w:jc w:val="both"/>
              <w:rPr>
                <w:rFonts w:cstheme="minorHAnsi"/>
                <w:sz w:val="20"/>
                <w:szCs w:val="20"/>
              </w:rPr>
            </w:pPr>
            <w:r w:rsidRPr="0047749D">
              <w:rPr>
                <w:rFonts w:cstheme="minorHAnsi"/>
                <w:sz w:val="20"/>
                <w:szCs w:val="20"/>
              </w:rPr>
              <w:t xml:space="preserve">Findings from </w:t>
            </w:r>
            <w:r w:rsidR="000D072F">
              <w:rPr>
                <w:rFonts w:cstheme="minorHAnsi"/>
                <w:sz w:val="20"/>
                <w:szCs w:val="20"/>
              </w:rPr>
              <w:t xml:space="preserve">the </w:t>
            </w:r>
            <w:r w:rsidRPr="0047749D">
              <w:rPr>
                <w:rFonts w:cstheme="minorHAnsi"/>
                <w:sz w:val="20"/>
                <w:szCs w:val="20"/>
              </w:rPr>
              <w:t xml:space="preserve">study </w:t>
            </w:r>
            <w:r w:rsidR="002747DD" w:rsidRPr="0047749D">
              <w:rPr>
                <w:rFonts w:cstheme="minorHAnsi"/>
                <w:sz w:val="20"/>
                <w:szCs w:val="20"/>
              </w:rPr>
              <w:t>will</w:t>
            </w:r>
            <w:r w:rsidRPr="0047749D">
              <w:rPr>
                <w:rFonts w:cstheme="minorHAnsi"/>
                <w:sz w:val="20"/>
                <w:szCs w:val="20"/>
              </w:rPr>
              <w:t xml:space="preserve"> provide insights into how prenatal food-based interventions can positively influence postnatal growth through women empowerment in agriculture production of ASF. It is therefore expected that any positive finding will be scaled-up through key stakeholders such as the Ministries of Health and Agriculture.</w:t>
            </w:r>
          </w:p>
        </w:tc>
      </w:tr>
      <w:tr w:rsidR="00EC58C4" w:rsidRPr="0047749D" w14:paraId="71DDB827" w14:textId="77777777" w:rsidTr="0068792B">
        <w:tc>
          <w:tcPr>
            <w:tcW w:w="9468" w:type="dxa"/>
            <w:gridSpan w:val="2"/>
          </w:tcPr>
          <w:p w14:paraId="4C04DEA2" w14:textId="77777777" w:rsidR="00EC58C4" w:rsidRPr="0047749D" w:rsidRDefault="00EC58C4" w:rsidP="00D43C0C">
            <w:pPr>
              <w:rPr>
                <w:rFonts w:cstheme="minorHAnsi"/>
                <w:sz w:val="20"/>
                <w:szCs w:val="20"/>
              </w:rPr>
            </w:pPr>
          </w:p>
        </w:tc>
      </w:tr>
      <w:tr w:rsidR="00A61BEE" w:rsidRPr="0047749D" w14:paraId="1A58FC0F" w14:textId="77777777" w:rsidTr="0068792B">
        <w:tc>
          <w:tcPr>
            <w:tcW w:w="9468" w:type="dxa"/>
            <w:gridSpan w:val="2"/>
          </w:tcPr>
          <w:p w14:paraId="61EE9F0F" w14:textId="77777777" w:rsidR="00A61BEE" w:rsidRPr="00FE339C" w:rsidRDefault="00A61BEE" w:rsidP="00D43C0C">
            <w:pPr>
              <w:rPr>
                <w:rFonts w:cstheme="minorHAnsi"/>
                <w:sz w:val="20"/>
                <w:szCs w:val="20"/>
              </w:rPr>
            </w:pPr>
            <w:r w:rsidRPr="0047749D">
              <w:rPr>
                <w:rFonts w:cstheme="minorHAnsi"/>
                <w:sz w:val="20"/>
                <w:szCs w:val="20"/>
              </w:rPr>
              <w:t>9</w:t>
            </w:r>
            <w:r w:rsidR="00AB02A0" w:rsidRPr="0047749D">
              <w:rPr>
                <w:rFonts w:cstheme="minorHAnsi"/>
                <w:sz w:val="20"/>
                <w:szCs w:val="20"/>
              </w:rPr>
              <w:t>.</w:t>
            </w:r>
            <w:r w:rsidRPr="00FE339C">
              <w:rPr>
                <w:rFonts w:cstheme="minorHAnsi"/>
                <w:sz w:val="20"/>
                <w:szCs w:val="20"/>
              </w:rPr>
              <w:t xml:space="preserve"> How are the activities in this protocol linked to those of others?</w:t>
            </w:r>
          </w:p>
        </w:tc>
      </w:tr>
      <w:tr w:rsidR="00EC58C4" w:rsidRPr="0047749D" w14:paraId="1211869F" w14:textId="77777777" w:rsidTr="0068792B">
        <w:tc>
          <w:tcPr>
            <w:tcW w:w="9468" w:type="dxa"/>
            <w:gridSpan w:val="2"/>
          </w:tcPr>
          <w:p w14:paraId="62CA9DB8" w14:textId="77777777" w:rsidR="00EC58C4" w:rsidRPr="00FE339C" w:rsidRDefault="00143913" w:rsidP="00143913">
            <w:pPr>
              <w:rPr>
                <w:rFonts w:cstheme="minorHAnsi"/>
                <w:sz w:val="20"/>
                <w:szCs w:val="20"/>
              </w:rPr>
            </w:pPr>
            <w:r w:rsidRPr="0047749D">
              <w:rPr>
                <w:rFonts w:cstheme="minorHAnsi"/>
                <w:sz w:val="20"/>
                <w:szCs w:val="20"/>
              </w:rPr>
              <w:t>Linked to protocol GH111A-17 and GH111B-17.</w:t>
            </w:r>
          </w:p>
        </w:tc>
      </w:tr>
    </w:tbl>
    <w:p w14:paraId="45662F05" w14:textId="77777777" w:rsidR="00EC58C4" w:rsidRPr="0047749D" w:rsidRDefault="00EC58C4" w:rsidP="00EC58C4">
      <w:pPr>
        <w:rPr>
          <w:rFonts w:asciiTheme="minorHAnsi" w:hAnsiTheme="minorHAnsi" w:cstheme="minorHAnsi"/>
          <w:sz w:val="20"/>
          <w:szCs w:val="20"/>
        </w:rPr>
      </w:pPr>
    </w:p>
    <w:p w14:paraId="7C26A190" w14:textId="77777777" w:rsidR="00EC58C4" w:rsidRPr="00FE339C" w:rsidRDefault="00EC58C4" w:rsidP="00EC58C4">
      <w:pPr>
        <w:rPr>
          <w:rFonts w:asciiTheme="minorHAnsi" w:hAnsiTheme="minorHAnsi"/>
          <w:sz w:val="20"/>
          <w:szCs w:val="20"/>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1620"/>
        <w:gridCol w:w="1440"/>
        <w:gridCol w:w="1620"/>
        <w:gridCol w:w="1890"/>
      </w:tblGrid>
      <w:tr w:rsidR="00EC58C4" w:rsidRPr="0047749D" w14:paraId="364CED1D" w14:textId="77777777" w:rsidTr="002B00D8">
        <w:trPr>
          <w:trHeight w:val="300"/>
        </w:trPr>
        <w:tc>
          <w:tcPr>
            <w:tcW w:w="9502" w:type="dxa"/>
            <w:gridSpan w:val="5"/>
            <w:shd w:val="clear" w:color="auto" w:fill="auto"/>
            <w:noWrap/>
            <w:vAlign w:val="bottom"/>
            <w:hideMark/>
          </w:tcPr>
          <w:p w14:paraId="71110DD7" w14:textId="77777777" w:rsidR="00EC58C4" w:rsidRPr="00FE339C" w:rsidRDefault="00EC58C4" w:rsidP="00D43C0C">
            <w:pPr>
              <w:rPr>
                <w:rFonts w:asciiTheme="minorHAnsi" w:hAnsiTheme="minorHAnsi" w:cstheme="minorHAnsi"/>
                <w:color w:val="000000"/>
                <w:sz w:val="20"/>
                <w:szCs w:val="20"/>
              </w:rPr>
            </w:pPr>
            <w:r w:rsidRPr="00FE339C">
              <w:rPr>
                <w:rFonts w:asciiTheme="minorHAnsi" w:hAnsiTheme="minorHAnsi" w:cstheme="minorHAnsi"/>
                <w:color w:val="000000"/>
                <w:sz w:val="20"/>
                <w:szCs w:val="20"/>
              </w:rPr>
              <w:t>10</w:t>
            </w:r>
            <w:r w:rsidR="00A94ACE">
              <w:rPr>
                <w:rFonts w:asciiTheme="minorHAnsi" w:hAnsiTheme="minorHAnsi" w:cstheme="minorHAnsi"/>
                <w:color w:val="000000"/>
                <w:sz w:val="20"/>
                <w:szCs w:val="20"/>
              </w:rPr>
              <w:t>.</w:t>
            </w:r>
            <w:r w:rsidRPr="00FE339C">
              <w:rPr>
                <w:rFonts w:asciiTheme="minorHAnsi" w:hAnsiTheme="minorHAnsi" w:cstheme="minorHAnsi"/>
                <w:color w:val="000000"/>
                <w:sz w:val="20"/>
                <w:szCs w:val="20"/>
              </w:rPr>
              <w:t xml:space="preserve"> </w:t>
            </w:r>
            <w:r w:rsidR="00B52FD2" w:rsidRPr="00FE339C">
              <w:rPr>
                <w:rFonts w:asciiTheme="minorHAnsi" w:hAnsiTheme="minorHAnsi" w:cstheme="minorHAnsi"/>
                <w:color w:val="000000"/>
                <w:sz w:val="20"/>
                <w:szCs w:val="20"/>
              </w:rPr>
              <w:t>B</w:t>
            </w:r>
            <w:r w:rsidRPr="00FE339C">
              <w:rPr>
                <w:rFonts w:asciiTheme="minorHAnsi" w:hAnsiTheme="minorHAnsi" w:cstheme="minorHAnsi"/>
                <w:color w:val="000000"/>
                <w:sz w:val="20"/>
                <w:szCs w:val="20"/>
              </w:rPr>
              <w:t>udget (US</w:t>
            </w:r>
            <w:r w:rsidR="00A94ACE">
              <w:rPr>
                <w:rFonts w:asciiTheme="minorHAnsi" w:hAnsiTheme="minorHAnsi" w:cstheme="minorHAnsi"/>
                <w:color w:val="000000"/>
                <w:sz w:val="20"/>
                <w:szCs w:val="20"/>
              </w:rPr>
              <w:t>D</w:t>
            </w:r>
            <w:r w:rsidRPr="00FE339C">
              <w:rPr>
                <w:rFonts w:asciiTheme="minorHAnsi" w:hAnsiTheme="minorHAnsi" w:cstheme="minorHAnsi"/>
                <w:color w:val="000000"/>
                <w:sz w:val="20"/>
                <w:szCs w:val="20"/>
              </w:rPr>
              <w:t>)</w:t>
            </w:r>
          </w:p>
        </w:tc>
      </w:tr>
      <w:tr w:rsidR="00EC58C4" w:rsidRPr="0047749D" w14:paraId="2B4E0338" w14:textId="77777777" w:rsidTr="002B00D8">
        <w:trPr>
          <w:trHeight w:val="300"/>
        </w:trPr>
        <w:tc>
          <w:tcPr>
            <w:tcW w:w="2932" w:type="dxa"/>
            <w:shd w:val="clear" w:color="auto" w:fill="auto"/>
            <w:noWrap/>
            <w:vAlign w:val="bottom"/>
            <w:hideMark/>
          </w:tcPr>
          <w:p w14:paraId="40313CB0"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Budget Line</w:t>
            </w:r>
          </w:p>
        </w:tc>
        <w:tc>
          <w:tcPr>
            <w:tcW w:w="1620" w:type="dxa"/>
            <w:shd w:val="clear" w:color="auto" w:fill="auto"/>
            <w:noWrap/>
            <w:hideMark/>
          </w:tcPr>
          <w:p w14:paraId="3BF20CE5"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ILRI</w:t>
            </w:r>
          </w:p>
        </w:tc>
        <w:tc>
          <w:tcPr>
            <w:tcW w:w="1440" w:type="dxa"/>
          </w:tcPr>
          <w:p w14:paraId="4FE588AE"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UDS</w:t>
            </w:r>
          </w:p>
        </w:tc>
        <w:tc>
          <w:tcPr>
            <w:tcW w:w="1620" w:type="dxa"/>
          </w:tcPr>
          <w:p w14:paraId="33B94CBC"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WorldVeg</w:t>
            </w:r>
          </w:p>
        </w:tc>
        <w:tc>
          <w:tcPr>
            <w:tcW w:w="1890" w:type="dxa"/>
          </w:tcPr>
          <w:p w14:paraId="66C193BF" w14:textId="77777777" w:rsidR="00EC58C4" w:rsidRPr="00FE339C" w:rsidRDefault="00EC58C4" w:rsidP="00D43C0C">
            <w:pPr>
              <w:rPr>
                <w:rFonts w:asciiTheme="minorHAnsi" w:hAnsiTheme="minorHAnsi" w:cstheme="minorHAnsi"/>
                <w:color w:val="000000"/>
                <w:sz w:val="20"/>
                <w:szCs w:val="20"/>
              </w:rPr>
            </w:pPr>
          </w:p>
        </w:tc>
      </w:tr>
      <w:tr w:rsidR="00EC58C4" w:rsidRPr="0047749D" w14:paraId="57E00015" w14:textId="77777777" w:rsidTr="002B00D8">
        <w:trPr>
          <w:trHeight w:val="300"/>
        </w:trPr>
        <w:tc>
          <w:tcPr>
            <w:tcW w:w="2932" w:type="dxa"/>
            <w:shd w:val="clear" w:color="auto" w:fill="auto"/>
            <w:noWrap/>
            <w:vAlign w:val="bottom"/>
            <w:hideMark/>
          </w:tcPr>
          <w:p w14:paraId="6ADE4658"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Personnel</w:t>
            </w:r>
          </w:p>
        </w:tc>
        <w:tc>
          <w:tcPr>
            <w:tcW w:w="1620" w:type="dxa"/>
            <w:shd w:val="clear" w:color="auto" w:fill="auto"/>
            <w:noWrap/>
            <w:hideMark/>
          </w:tcPr>
          <w:p w14:paraId="6C3D975A"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3</w:t>
            </w:r>
            <w:r w:rsidR="00E05525" w:rsidRPr="00FE339C">
              <w:rPr>
                <w:rFonts w:asciiTheme="minorHAnsi" w:hAnsiTheme="minorHAnsi" w:cstheme="minorHAnsi"/>
                <w:color w:val="000000"/>
                <w:sz w:val="20"/>
                <w:szCs w:val="20"/>
              </w:rPr>
              <w:t>9</w:t>
            </w:r>
            <w:r w:rsidRPr="00FE339C">
              <w:rPr>
                <w:rFonts w:asciiTheme="minorHAnsi" w:hAnsiTheme="minorHAnsi" w:cstheme="minorHAnsi"/>
                <w:color w:val="000000"/>
                <w:sz w:val="20"/>
                <w:szCs w:val="20"/>
              </w:rPr>
              <w:t>,000</w:t>
            </w:r>
          </w:p>
        </w:tc>
        <w:tc>
          <w:tcPr>
            <w:tcW w:w="1440" w:type="dxa"/>
          </w:tcPr>
          <w:p w14:paraId="11E43B6E"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6</w:t>
            </w:r>
            <w:r w:rsidR="00D72FBD" w:rsidRPr="00FE339C">
              <w:rPr>
                <w:rFonts w:asciiTheme="minorHAnsi" w:hAnsiTheme="minorHAnsi" w:cstheme="minorHAnsi"/>
                <w:color w:val="000000"/>
                <w:sz w:val="20"/>
                <w:szCs w:val="20"/>
              </w:rPr>
              <w:t>,</w:t>
            </w:r>
            <w:r w:rsidRPr="00FE339C">
              <w:rPr>
                <w:rFonts w:asciiTheme="minorHAnsi" w:hAnsiTheme="minorHAnsi" w:cstheme="minorHAnsi"/>
                <w:color w:val="000000"/>
                <w:sz w:val="20"/>
                <w:szCs w:val="20"/>
              </w:rPr>
              <w:t>600</w:t>
            </w:r>
          </w:p>
        </w:tc>
        <w:tc>
          <w:tcPr>
            <w:tcW w:w="1620" w:type="dxa"/>
            <w:shd w:val="clear" w:color="auto" w:fill="auto"/>
          </w:tcPr>
          <w:p w14:paraId="7BC89571" w14:textId="77777777" w:rsidR="00EC58C4" w:rsidRPr="00280203" w:rsidRDefault="00EC58C4" w:rsidP="000E0AB7">
            <w:pPr>
              <w:jc w:val="center"/>
              <w:rPr>
                <w:rFonts w:asciiTheme="minorHAnsi" w:hAnsiTheme="minorHAnsi" w:cstheme="minorHAnsi"/>
                <w:color w:val="000000"/>
                <w:sz w:val="20"/>
                <w:szCs w:val="20"/>
              </w:rPr>
            </w:pPr>
            <w:r w:rsidRPr="00280203">
              <w:rPr>
                <w:rFonts w:asciiTheme="minorHAnsi" w:hAnsiTheme="minorHAnsi"/>
                <w:sz w:val="20"/>
              </w:rPr>
              <w:t>3</w:t>
            </w:r>
            <w:r w:rsidR="00D72FBD" w:rsidRPr="00280203">
              <w:rPr>
                <w:rFonts w:asciiTheme="minorHAnsi" w:hAnsiTheme="minorHAnsi"/>
                <w:sz w:val="20"/>
              </w:rPr>
              <w:t>,</w:t>
            </w:r>
            <w:r w:rsidRPr="00280203">
              <w:rPr>
                <w:rFonts w:asciiTheme="minorHAnsi" w:hAnsiTheme="minorHAnsi"/>
                <w:sz w:val="20"/>
              </w:rPr>
              <w:t>000</w:t>
            </w:r>
          </w:p>
        </w:tc>
        <w:tc>
          <w:tcPr>
            <w:tcW w:w="1890" w:type="dxa"/>
          </w:tcPr>
          <w:p w14:paraId="591A0FE1" w14:textId="77777777" w:rsidR="00EC58C4" w:rsidRPr="0047749D" w:rsidRDefault="00EC58C4" w:rsidP="00D43C0C">
            <w:pPr>
              <w:rPr>
                <w:rFonts w:asciiTheme="minorHAnsi" w:hAnsiTheme="minorHAnsi" w:cstheme="minorHAnsi"/>
                <w:color w:val="000000"/>
                <w:sz w:val="20"/>
                <w:szCs w:val="20"/>
              </w:rPr>
            </w:pPr>
          </w:p>
        </w:tc>
      </w:tr>
      <w:tr w:rsidR="00EC58C4" w:rsidRPr="0047749D" w14:paraId="3C72BCEF" w14:textId="77777777" w:rsidTr="002B00D8">
        <w:trPr>
          <w:trHeight w:val="300"/>
        </w:trPr>
        <w:tc>
          <w:tcPr>
            <w:tcW w:w="2932" w:type="dxa"/>
            <w:shd w:val="clear" w:color="auto" w:fill="auto"/>
            <w:noWrap/>
            <w:vAlign w:val="bottom"/>
            <w:hideMark/>
          </w:tcPr>
          <w:p w14:paraId="476FFB32"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Services</w:t>
            </w:r>
          </w:p>
        </w:tc>
        <w:tc>
          <w:tcPr>
            <w:tcW w:w="1620" w:type="dxa"/>
            <w:shd w:val="clear" w:color="auto" w:fill="auto"/>
            <w:noWrap/>
            <w:hideMark/>
          </w:tcPr>
          <w:p w14:paraId="2E0497A3"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1</w:t>
            </w:r>
            <w:r w:rsidR="00E05525" w:rsidRPr="00FE339C">
              <w:rPr>
                <w:rFonts w:asciiTheme="minorHAnsi" w:hAnsiTheme="minorHAnsi" w:cstheme="minorHAnsi"/>
                <w:color w:val="000000"/>
                <w:sz w:val="20"/>
                <w:szCs w:val="20"/>
              </w:rPr>
              <w:t>5</w:t>
            </w:r>
            <w:r w:rsidRPr="00FE339C">
              <w:rPr>
                <w:rFonts w:asciiTheme="minorHAnsi" w:hAnsiTheme="minorHAnsi" w:cstheme="minorHAnsi"/>
                <w:color w:val="000000"/>
                <w:sz w:val="20"/>
                <w:szCs w:val="20"/>
              </w:rPr>
              <w:t>,</w:t>
            </w:r>
            <w:r w:rsidR="00E05525" w:rsidRPr="00FE339C">
              <w:rPr>
                <w:rFonts w:asciiTheme="minorHAnsi" w:hAnsiTheme="minorHAnsi" w:cstheme="minorHAnsi"/>
                <w:color w:val="000000"/>
                <w:sz w:val="20"/>
                <w:szCs w:val="20"/>
              </w:rPr>
              <w:t>000</w:t>
            </w:r>
          </w:p>
        </w:tc>
        <w:tc>
          <w:tcPr>
            <w:tcW w:w="1440" w:type="dxa"/>
          </w:tcPr>
          <w:p w14:paraId="013A2654" w14:textId="77777777" w:rsidR="00EC58C4" w:rsidRPr="00280203"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5</w:t>
            </w:r>
            <w:r w:rsidR="00D72FBD" w:rsidRPr="00280203">
              <w:rPr>
                <w:rFonts w:asciiTheme="minorHAnsi" w:hAnsiTheme="minorHAnsi" w:cstheme="minorHAnsi"/>
                <w:color w:val="000000"/>
                <w:sz w:val="20"/>
                <w:szCs w:val="20"/>
              </w:rPr>
              <w:t>,</w:t>
            </w:r>
            <w:r w:rsidRPr="00280203">
              <w:rPr>
                <w:rFonts w:asciiTheme="minorHAnsi" w:hAnsiTheme="minorHAnsi" w:cstheme="minorHAnsi"/>
                <w:color w:val="000000"/>
                <w:sz w:val="20"/>
                <w:szCs w:val="20"/>
              </w:rPr>
              <w:t>000</w:t>
            </w:r>
          </w:p>
        </w:tc>
        <w:tc>
          <w:tcPr>
            <w:tcW w:w="1620" w:type="dxa"/>
            <w:shd w:val="clear" w:color="auto" w:fill="auto"/>
          </w:tcPr>
          <w:p w14:paraId="2EDD1D63" w14:textId="77777777" w:rsidR="00EC58C4" w:rsidRPr="00280203" w:rsidRDefault="00EC58C4" w:rsidP="000E0AB7">
            <w:pPr>
              <w:jc w:val="center"/>
              <w:rPr>
                <w:rFonts w:asciiTheme="minorHAnsi" w:hAnsiTheme="minorHAnsi" w:cstheme="minorHAnsi"/>
                <w:color w:val="000000"/>
                <w:sz w:val="20"/>
                <w:szCs w:val="20"/>
              </w:rPr>
            </w:pPr>
            <w:r w:rsidRPr="00280203">
              <w:rPr>
                <w:rFonts w:asciiTheme="minorHAnsi" w:hAnsiTheme="minorHAnsi"/>
                <w:sz w:val="20"/>
              </w:rPr>
              <w:t>1</w:t>
            </w:r>
            <w:r w:rsidR="00D72FBD" w:rsidRPr="00280203">
              <w:rPr>
                <w:rFonts w:asciiTheme="minorHAnsi" w:hAnsiTheme="minorHAnsi"/>
                <w:sz w:val="20"/>
              </w:rPr>
              <w:t>,</w:t>
            </w:r>
            <w:r w:rsidRPr="00280203">
              <w:rPr>
                <w:rFonts w:asciiTheme="minorHAnsi" w:hAnsiTheme="minorHAnsi"/>
                <w:sz w:val="20"/>
              </w:rPr>
              <w:t>500</w:t>
            </w:r>
          </w:p>
        </w:tc>
        <w:tc>
          <w:tcPr>
            <w:tcW w:w="1890" w:type="dxa"/>
          </w:tcPr>
          <w:p w14:paraId="73BD33A2" w14:textId="77777777" w:rsidR="00EC58C4" w:rsidRPr="0047749D" w:rsidRDefault="00EC58C4" w:rsidP="00D43C0C">
            <w:pPr>
              <w:rPr>
                <w:rFonts w:asciiTheme="minorHAnsi" w:hAnsiTheme="minorHAnsi" w:cstheme="minorHAnsi"/>
                <w:color w:val="000000"/>
                <w:sz w:val="20"/>
                <w:szCs w:val="20"/>
              </w:rPr>
            </w:pPr>
          </w:p>
        </w:tc>
      </w:tr>
      <w:tr w:rsidR="00EC58C4" w:rsidRPr="0047749D" w14:paraId="204E68AE" w14:textId="77777777" w:rsidTr="002B00D8">
        <w:trPr>
          <w:trHeight w:val="300"/>
        </w:trPr>
        <w:tc>
          <w:tcPr>
            <w:tcW w:w="2932" w:type="dxa"/>
            <w:shd w:val="clear" w:color="auto" w:fill="auto"/>
            <w:noWrap/>
            <w:vAlign w:val="bottom"/>
            <w:hideMark/>
          </w:tcPr>
          <w:p w14:paraId="18C6EE6D"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Supplies</w:t>
            </w:r>
          </w:p>
        </w:tc>
        <w:tc>
          <w:tcPr>
            <w:tcW w:w="1620" w:type="dxa"/>
            <w:shd w:val="clear" w:color="auto" w:fill="auto"/>
            <w:noWrap/>
            <w:hideMark/>
          </w:tcPr>
          <w:p w14:paraId="22B577A8"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25,000</w:t>
            </w:r>
          </w:p>
        </w:tc>
        <w:tc>
          <w:tcPr>
            <w:tcW w:w="1440" w:type="dxa"/>
          </w:tcPr>
          <w:p w14:paraId="26BC3A61"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1</w:t>
            </w:r>
            <w:r w:rsidR="00D72FBD" w:rsidRPr="00FE339C">
              <w:rPr>
                <w:rFonts w:asciiTheme="minorHAnsi" w:hAnsiTheme="minorHAnsi" w:cstheme="minorHAnsi"/>
                <w:color w:val="000000"/>
                <w:sz w:val="20"/>
                <w:szCs w:val="20"/>
              </w:rPr>
              <w:t>,</w:t>
            </w:r>
            <w:r w:rsidRPr="00FE339C">
              <w:rPr>
                <w:rFonts w:asciiTheme="minorHAnsi" w:hAnsiTheme="minorHAnsi" w:cstheme="minorHAnsi"/>
                <w:color w:val="000000"/>
                <w:sz w:val="20"/>
                <w:szCs w:val="20"/>
              </w:rPr>
              <w:t>900</w:t>
            </w:r>
          </w:p>
        </w:tc>
        <w:tc>
          <w:tcPr>
            <w:tcW w:w="1620" w:type="dxa"/>
            <w:shd w:val="clear" w:color="auto" w:fill="auto"/>
          </w:tcPr>
          <w:p w14:paraId="1E18669E" w14:textId="77777777" w:rsidR="00EC58C4" w:rsidRPr="00280203" w:rsidRDefault="00EC58C4" w:rsidP="000E0AB7">
            <w:pPr>
              <w:jc w:val="center"/>
              <w:rPr>
                <w:rFonts w:asciiTheme="minorHAnsi" w:hAnsiTheme="minorHAnsi" w:cstheme="minorHAnsi"/>
                <w:color w:val="000000"/>
                <w:sz w:val="20"/>
                <w:szCs w:val="20"/>
              </w:rPr>
            </w:pPr>
            <w:r w:rsidRPr="00FE339C">
              <w:rPr>
                <w:rFonts w:asciiTheme="minorHAnsi" w:hAnsiTheme="minorHAnsi"/>
                <w:sz w:val="20"/>
              </w:rPr>
              <w:t>1</w:t>
            </w:r>
            <w:r w:rsidR="00D72FBD" w:rsidRPr="00280203">
              <w:rPr>
                <w:rFonts w:asciiTheme="minorHAnsi" w:hAnsiTheme="minorHAnsi"/>
                <w:sz w:val="20"/>
              </w:rPr>
              <w:t>,</w:t>
            </w:r>
            <w:r w:rsidRPr="00280203">
              <w:rPr>
                <w:rFonts w:asciiTheme="minorHAnsi" w:hAnsiTheme="minorHAnsi"/>
                <w:sz w:val="20"/>
              </w:rPr>
              <w:t>500</w:t>
            </w:r>
          </w:p>
        </w:tc>
        <w:tc>
          <w:tcPr>
            <w:tcW w:w="1890" w:type="dxa"/>
          </w:tcPr>
          <w:p w14:paraId="29258AE6" w14:textId="77777777" w:rsidR="00EC58C4" w:rsidRPr="00280203" w:rsidRDefault="00EC58C4" w:rsidP="00D43C0C">
            <w:pPr>
              <w:rPr>
                <w:rFonts w:asciiTheme="minorHAnsi" w:hAnsiTheme="minorHAnsi" w:cstheme="minorHAnsi"/>
                <w:color w:val="000000"/>
                <w:sz w:val="20"/>
                <w:szCs w:val="20"/>
              </w:rPr>
            </w:pPr>
          </w:p>
        </w:tc>
      </w:tr>
      <w:tr w:rsidR="00EC58C4" w:rsidRPr="0047749D" w14:paraId="46B8A780" w14:textId="77777777" w:rsidTr="002B00D8">
        <w:trPr>
          <w:trHeight w:val="300"/>
        </w:trPr>
        <w:tc>
          <w:tcPr>
            <w:tcW w:w="2932" w:type="dxa"/>
            <w:shd w:val="clear" w:color="auto" w:fill="auto"/>
            <w:noWrap/>
            <w:vAlign w:val="bottom"/>
            <w:hideMark/>
          </w:tcPr>
          <w:p w14:paraId="7B12ADDB"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Capital</w:t>
            </w:r>
          </w:p>
        </w:tc>
        <w:tc>
          <w:tcPr>
            <w:tcW w:w="1620" w:type="dxa"/>
            <w:shd w:val="clear" w:color="auto" w:fill="auto"/>
            <w:noWrap/>
            <w:hideMark/>
          </w:tcPr>
          <w:p w14:paraId="16A491D0"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0</w:t>
            </w:r>
          </w:p>
        </w:tc>
        <w:tc>
          <w:tcPr>
            <w:tcW w:w="1440" w:type="dxa"/>
          </w:tcPr>
          <w:p w14:paraId="427A97BA" w14:textId="77777777" w:rsidR="00EC58C4" w:rsidRPr="00FE339C" w:rsidRDefault="00EC58C4" w:rsidP="000E0AB7">
            <w:pPr>
              <w:jc w:val="center"/>
              <w:rPr>
                <w:rFonts w:asciiTheme="minorHAnsi" w:hAnsiTheme="minorHAnsi" w:cstheme="minorHAnsi"/>
                <w:color w:val="000000"/>
                <w:sz w:val="20"/>
                <w:szCs w:val="20"/>
              </w:rPr>
            </w:pPr>
          </w:p>
        </w:tc>
        <w:tc>
          <w:tcPr>
            <w:tcW w:w="1620" w:type="dxa"/>
            <w:shd w:val="clear" w:color="auto" w:fill="auto"/>
          </w:tcPr>
          <w:p w14:paraId="741B9921"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sz w:val="20"/>
              </w:rPr>
              <w:t>1</w:t>
            </w:r>
            <w:r w:rsidR="00D72FBD" w:rsidRPr="00FE339C">
              <w:rPr>
                <w:rFonts w:asciiTheme="minorHAnsi" w:hAnsiTheme="minorHAnsi"/>
                <w:sz w:val="20"/>
              </w:rPr>
              <w:t>,</w:t>
            </w:r>
            <w:r w:rsidRPr="00FE339C">
              <w:rPr>
                <w:rFonts w:asciiTheme="minorHAnsi" w:hAnsiTheme="minorHAnsi"/>
                <w:sz w:val="20"/>
              </w:rPr>
              <w:t>000</w:t>
            </w:r>
          </w:p>
        </w:tc>
        <w:tc>
          <w:tcPr>
            <w:tcW w:w="1890" w:type="dxa"/>
          </w:tcPr>
          <w:p w14:paraId="61CE69AB" w14:textId="77777777" w:rsidR="00EC58C4" w:rsidRPr="00280203" w:rsidRDefault="00EC58C4" w:rsidP="00D43C0C">
            <w:pPr>
              <w:rPr>
                <w:rFonts w:asciiTheme="minorHAnsi" w:hAnsiTheme="minorHAnsi" w:cstheme="minorHAnsi"/>
                <w:color w:val="000000"/>
                <w:sz w:val="20"/>
                <w:szCs w:val="20"/>
              </w:rPr>
            </w:pPr>
          </w:p>
        </w:tc>
      </w:tr>
      <w:tr w:rsidR="00EC58C4" w:rsidRPr="0047749D" w14:paraId="0210DFC1" w14:textId="77777777" w:rsidTr="002B00D8">
        <w:trPr>
          <w:trHeight w:val="300"/>
        </w:trPr>
        <w:tc>
          <w:tcPr>
            <w:tcW w:w="2932" w:type="dxa"/>
            <w:shd w:val="clear" w:color="auto" w:fill="auto"/>
            <w:noWrap/>
            <w:vAlign w:val="bottom"/>
            <w:hideMark/>
          </w:tcPr>
          <w:p w14:paraId="34FEC64C"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Travel</w:t>
            </w:r>
          </w:p>
        </w:tc>
        <w:tc>
          <w:tcPr>
            <w:tcW w:w="1620" w:type="dxa"/>
            <w:shd w:val="clear" w:color="auto" w:fill="auto"/>
            <w:noWrap/>
            <w:hideMark/>
          </w:tcPr>
          <w:p w14:paraId="2D0A218F" w14:textId="77777777" w:rsidR="00EC58C4" w:rsidRPr="00FE339C" w:rsidRDefault="00830E1F"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1</w:t>
            </w:r>
            <w:r w:rsidR="00C63119" w:rsidRPr="00FE339C">
              <w:rPr>
                <w:rFonts w:asciiTheme="minorHAnsi" w:hAnsiTheme="minorHAnsi" w:cstheme="minorHAnsi"/>
                <w:color w:val="000000"/>
                <w:sz w:val="20"/>
                <w:szCs w:val="20"/>
              </w:rPr>
              <w:t>0</w:t>
            </w:r>
            <w:r w:rsidR="00EC58C4" w:rsidRPr="00FE339C">
              <w:rPr>
                <w:rFonts w:asciiTheme="minorHAnsi" w:hAnsiTheme="minorHAnsi" w:cstheme="minorHAnsi"/>
                <w:color w:val="000000"/>
                <w:sz w:val="20"/>
                <w:szCs w:val="20"/>
              </w:rPr>
              <w:t>,</w:t>
            </w:r>
            <w:r w:rsidR="00C63119" w:rsidRPr="00FE339C">
              <w:rPr>
                <w:rFonts w:asciiTheme="minorHAnsi" w:hAnsiTheme="minorHAnsi" w:cstheme="minorHAnsi"/>
                <w:color w:val="000000"/>
                <w:sz w:val="20"/>
                <w:szCs w:val="20"/>
              </w:rPr>
              <w:t>744</w:t>
            </w:r>
          </w:p>
        </w:tc>
        <w:tc>
          <w:tcPr>
            <w:tcW w:w="1440" w:type="dxa"/>
          </w:tcPr>
          <w:p w14:paraId="78B63D84" w14:textId="77777777" w:rsidR="00EC58C4" w:rsidRPr="00280203"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3</w:t>
            </w:r>
            <w:r w:rsidR="00D72FBD" w:rsidRPr="00280203">
              <w:rPr>
                <w:rFonts w:asciiTheme="minorHAnsi" w:hAnsiTheme="minorHAnsi" w:cstheme="minorHAnsi"/>
                <w:color w:val="000000"/>
                <w:sz w:val="20"/>
                <w:szCs w:val="20"/>
              </w:rPr>
              <w:t>,</w:t>
            </w:r>
            <w:r w:rsidRPr="00280203">
              <w:rPr>
                <w:rFonts w:asciiTheme="minorHAnsi" w:hAnsiTheme="minorHAnsi" w:cstheme="minorHAnsi"/>
                <w:color w:val="000000"/>
                <w:sz w:val="20"/>
                <w:szCs w:val="20"/>
              </w:rPr>
              <w:t>000</w:t>
            </w:r>
          </w:p>
        </w:tc>
        <w:tc>
          <w:tcPr>
            <w:tcW w:w="1620" w:type="dxa"/>
            <w:shd w:val="clear" w:color="auto" w:fill="auto"/>
          </w:tcPr>
          <w:p w14:paraId="0262F79A" w14:textId="77777777" w:rsidR="00EC58C4" w:rsidRPr="00280203" w:rsidRDefault="00EC58C4" w:rsidP="000E0AB7">
            <w:pPr>
              <w:jc w:val="center"/>
              <w:rPr>
                <w:rFonts w:asciiTheme="minorHAnsi" w:hAnsiTheme="minorHAnsi" w:cstheme="minorHAnsi"/>
                <w:color w:val="000000"/>
                <w:sz w:val="20"/>
                <w:szCs w:val="20"/>
              </w:rPr>
            </w:pPr>
            <w:r w:rsidRPr="00280203">
              <w:rPr>
                <w:rFonts w:asciiTheme="minorHAnsi" w:hAnsiTheme="minorHAnsi"/>
                <w:sz w:val="20"/>
              </w:rPr>
              <w:t>1</w:t>
            </w:r>
            <w:r w:rsidR="00D72FBD" w:rsidRPr="00280203">
              <w:rPr>
                <w:rFonts w:asciiTheme="minorHAnsi" w:hAnsiTheme="minorHAnsi"/>
                <w:sz w:val="20"/>
              </w:rPr>
              <w:t>,</w:t>
            </w:r>
            <w:r w:rsidR="00C3442C" w:rsidRPr="00280203">
              <w:rPr>
                <w:rFonts w:asciiTheme="minorHAnsi" w:hAnsiTheme="minorHAnsi"/>
                <w:sz w:val="20"/>
              </w:rPr>
              <w:t>75</w:t>
            </w:r>
            <w:r w:rsidRPr="00280203">
              <w:rPr>
                <w:rFonts w:asciiTheme="minorHAnsi" w:hAnsiTheme="minorHAnsi"/>
                <w:sz w:val="20"/>
              </w:rPr>
              <w:t>0</w:t>
            </w:r>
          </w:p>
        </w:tc>
        <w:tc>
          <w:tcPr>
            <w:tcW w:w="1890" w:type="dxa"/>
          </w:tcPr>
          <w:p w14:paraId="29C19228" w14:textId="77777777" w:rsidR="00EC58C4" w:rsidRPr="0047749D" w:rsidRDefault="00EC58C4" w:rsidP="00D43C0C">
            <w:pPr>
              <w:rPr>
                <w:rFonts w:asciiTheme="minorHAnsi" w:hAnsiTheme="minorHAnsi" w:cstheme="minorHAnsi"/>
                <w:color w:val="000000"/>
                <w:sz w:val="20"/>
                <w:szCs w:val="20"/>
              </w:rPr>
            </w:pPr>
          </w:p>
        </w:tc>
      </w:tr>
      <w:tr w:rsidR="00EC58C4" w:rsidRPr="0047749D" w14:paraId="5A1178A4" w14:textId="77777777" w:rsidTr="002B00D8">
        <w:trPr>
          <w:trHeight w:val="300"/>
        </w:trPr>
        <w:tc>
          <w:tcPr>
            <w:tcW w:w="2932" w:type="dxa"/>
            <w:shd w:val="clear" w:color="auto" w:fill="auto"/>
            <w:noWrap/>
            <w:vAlign w:val="bottom"/>
            <w:hideMark/>
          </w:tcPr>
          <w:p w14:paraId="5C64A3B6" w14:textId="77777777" w:rsidR="00EC58C4" w:rsidRPr="00FE339C"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Overhead (17.5%)</w:t>
            </w:r>
          </w:p>
        </w:tc>
        <w:tc>
          <w:tcPr>
            <w:tcW w:w="1620" w:type="dxa"/>
            <w:shd w:val="clear" w:color="auto" w:fill="auto"/>
            <w:noWrap/>
            <w:hideMark/>
          </w:tcPr>
          <w:p w14:paraId="1BE96A98"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15,</w:t>
            </w:r>
            <w:r w:rsidR="00C63119" w:rsidRPr="00FE339C">
              <w:rPr>
                <w:rFonts w:asciiTheme="minorHAnsi" w:hAnsiTheme="minorHAnsi" w:cstheme="minorHAnsi"/>
                <w:color w:val="000000"/>
                <w:sz w:val="20"/>
                <w:szCs w:val="20"/>
              </w:rPr>
              <w:t>256</w:t>
            </w:r>
          </w:p>
        </w:tc>
        <w:tc>
          <w:tcPr>
            <w:tcW w:w="1440" w:type="dxa"/>
          </w:tcPr>
          <w:p w14:paraId="64AAFBCB"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3,500</w:t>
            </w:r>
          </w:p>
        </w:tc>
        <w:tc>
          <w:tcPr>
            <w:tcW w:w="1620" w:type="dxa"/>
            <w:shd w:val="clear" w:color="auto" w:fill="auto"/>
          </w:tcPr>
          <w:p w14:paraId="0E8A8BE4" w14:textId="77777777" w:rsidR="00EC58C4" w:rsidRPr="00280203" w:rsidRDefault="00EC58C4" w:rsidP="000E0AB7">
            <w:pPr>
              <w:jc w:val="center"/>
              <w:rPr>
                <w:rFonts w:asciiTheme="minorHAnsi" w:hAnsiTheme="minorHAnsi" w:cstheme="minorHAnsi"/>
                <w:color w:val="000000"/>
                <w:sz w:val="20"/>
                <w:szCs w:val="20"/>
              </w:rPr>
            </w:pPr>
            <w:r w:rsidRPr="00280203">
              <w:rPr>
                <w:rFonts w:asciiTheme="minorHAnsi" w:hAnsiTheme="minorHAnsi"/>
                <w:sz w:val="20"/>
              </w:rPr>
              <w:t>1</w:t>
            </w:r>
            <w:r w:rsidR="00D72FBD" w:rsidRPr="00280203">
              <w:rPr>
                <w:rFonts w:asciiTheme="minorHAnsi" w:hAnsiTheme="minorHAnsi"/>
                <w:sz w:val="20"/>
              </w:rPr>
              <w:t>,</w:t>
            </w:r>
            <w:r w:rsidR="00C3442C" w:rsidRPr="00280203">
              <w:rPr>
                <w:rFonts w:asciiTheme="minorHAnsi" w:hAnsiTheme="minorHAnsi"/>
                <w:sz w:val="20"/>
              </w:rPr>
              <w:t>75</w:t>
            </w:r>
            <w:r w:rsidRPr="00280203">
              <w:rPr>
                <w:rFonts w:asciiTheme="minorHAnsi" w:hAnsiTheme="minorHAnsi"/>
                <w:sz w:val="20"/>
              </w:rPr>
              <w:t>0</w:t>
            </w:r>
          </w:p>
        </w:tc>
        <w:tc>
          <w:tcPr>
            <w:tcW w:w="1890" w:type="dxa"/>
          </w:tcPr>
          <w:p w14:paraId="742567F1" w14:textId="77777777" w:rsidR="00EC58C4" w:rsidRPr="0047749D" w:rsidRDefault="00EC58C4" w:rsidP="00D43C0C">
            <w:pPr>
              <w:rPr>
                <w:rFonts w:asciiTheme="minorHAnsi" w:hAnsiTheme="minorHAnsi" w:cstheme="minorHAnsi"/>
                <w:color w:val="000000"/>
                <w:sz w:val="20"/>
                <w:szCs w:val="20"/>
              </w:rPr>
            </w:pPr>
          </w:p>
        </w:tc>
      </w:tr>
      <w:tr w:rsidR="00EC58C4" w:rsidRPr="0047749D" w14:paraId="3716724B" w14:textId="77777777" w:rsidTr="002B00D8">
        <w:trPr>
          <w:trHeight w:val="300"/>
        </w:trPr>
        <w:tc>
          <w:tcPr>
            <w:tcW w:w="2932" w:type="dxa"/>
            <w:shd w:val="clear" w:color="auto" w:fill="auto"/>
            <w:noWrap/>
            <w:vAlign w:val="bottom"/>
            <w:hideMark/>
          </w:tcPr>
          <w:p w14:paraId="6B4E2196" w14:textId="77777777" w:rsidR="00EC58C4" w:rsidRPr="0047749D" w:rsidRDefault="00EC58C4" w:rsidP="00D43C0C">
            <w:pPr>
              <w:rPr>
                <w:rFonts w:asciiTheme="minorHAnsi" w:hAnsiTheme="minorHAnsi" w:cstheme="minorHAnsi"/>
                <w:color w:val="000000"/>
                <w:sz w:val="20"/>
                <w:szCs w:val="20"/>
              </w:rPr>
            </w:pPr>
            <w:r w:rsidRPr="0047749D">
              <w:rPr>
                <w:rFonts w:asciiTheme="minorHAnsi" w:hAnsiTheme="minorHAnsi" w:cstheme="minorHAnsi"/>
                <w:color w:val="000000"/>
                <w:sz w:val="20"/>
                <w:szCs w:val="20"/>
              </w:rPr>
              <w:t>Total</w:t>
            </w:r>
          </w:p>
        </w:tc>
        <w:tc>
          <w:tcPr>
            <w:tcW w:w="1620" w:type="dxa"/>
            <w:shd w:val="clear" w:color="auto" w:fill="auto"/>
            <w:noWrap/>
            <w:hideMark/>
          </w:tcPr>
          <w:p w14:paraId="2F6B7AEB"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10</w:t>
            </w:r>
            <w:r w:rsidR="008106C7" w:rsidRPr="00FE339C">
              <w:rPr>
                <w:rFonts w:asciiTheme="minorHAnsi" w:hAnsiTheme="minorHAnsi" w:cstheme="minorHAnsi"/>
                <w:color w:val="000000"/>
                <w:sz w:val="20"/>
                <w:szCs w:val="20"/>
              </w:rPr>
              <w:t>5</w:t>
            </w:r>
            <w:r w:rsidR="00830E1F" w:rsidRPr="00FE339C">
              <w:rPr>
                <w:rFonts w:asciiTheme="minorHAnsi" w:hAnsiTheme="minorHAnsi" w:cstheme="minorHAnsi"/>
                <w:color w:val="000000"/>
                <w:sz w:val="20"/>
                <w:szCs w:val="20"/>
              </w:rPr>
              <w:t>,000</w:t>
            </w:r>
          </w:p>
        </w:tc>
        <w:tc>
          <w:tcPr>
            <w:tcW w:w="1440" w:type="dxa"/>
          </w:tcPr>
          <w:p w14:paraId="495753ED" w14:textId="77777777" w:rsidR="00EC58C4" w:rsidRPr="00FE339C" w:rsidRDefault="00EC58C4" w:rsidP="000E0AB7">
            <w:pPr>
              <w:jc w:val="center"/>
              <w:rPr>
                <w:rFonts w:asciiTheme="minorHAnsi" w:hAnsiTheme="minorHAnsi" w:cstheme="minorHAnsi"/>
                <w:color w:val="000000"/>
                <w:sz w:val="20"/>
                <w:szCs w:val="20"/>
              </w:rPr>
            </w:pPr>
            <w:r w:rsidRPr="00FE339C">
              <w:rPr>
                <w:rFonts w:asciiTheme="minorHAnsi" w:hAnsiTheme="minorHAnsi" w:cstheme="minorHAnsi"/>
                <w:color w:val="000000"/>
                <w:sz w:val="20"/>
                <w:szCs w:val="20"/>
              </w:rPr>
              <w:t>20,000</w:t>
            </w:r>
          </w:p>
        </w:tc>
        <w:tc>
          <w:tcPr>
            <w:tcW w:w="1620" w:type="dxa"/>
          </w:tcPr>
          <w:p w14:paraId="363B7AAC" w14:textId="77777777" w:rsidR="00EC58C4" w:rsidRPr="00280203" w:rsidRDefault="00206FC1" w:rsidP="000E0AB7">
            <w:pPr>
              <w:jc w:val="center"/>
              <w:rPr>
                <w:rFonts w:asciiTheme="minorHAnsi" w:hAnsiTheme="minorHAnsi" w:cstheme="minorHAnsi"/>
                <w:color w:val="000000"/>
                <w:sz w:val="20"/>
                <w:szCs w:val="20"/>
                <w:highlight w:val="green"/>
              </w:rPr>
            </w:pPr>
            <w:r w:rsidRPr="00280203">
              <w:rPr>
                <w:rFonts w:asciiTheme="minorHAnsi" w:hAnsiTheme="minorHAnsi" w:cstheme="minorHAnsi"/>
                <w:color w:val="000000"/>
                <w:sz w:val="20"/>
                <w:szCs w:val="20"/>
              </w:rPr>
              <w:t>10,000</w:t>
            </w:r>
          </w:p>
        </w:tc>
        <w:tc>
          <w:tcPr>
            <w:tcW w:w="1890" w:type="dxa"/>
          </w:tcPr>
          <w:p w14:paraId="22DDEE94" w14:textId="77777777" w:rsidR="00EC58C4" w:rsidRPr="0047749D" w:rsidRDefault="00EC58C4" w:rsidP="00206FC1">
            <w:pPr>
              <w:rPr>
                <w:rFonts w:asciiTheme="minorHAnsi" w:hAnsiTheme="minorHAnsi" w:cstheme="minorHAnsi"/>
                <w:color w:val="000000"/>
                <w:sz w:val="20"/>
                <w:szCs w:val="20"/>
                <w:highlight w:val="green"/>
                <w:vertAlign w:val="superscript"/>
              </w:rPr>
            </w:pPr>
          </w:p>
        </w:tc>
      </w:tr>
    </w:tbl>
    <w:p w14:paraId="732B6881" w14:textId="77777777" w:rsidR="00C63119" w:rsidRPr="00FE339C" w:rsidRDefault="00C63119">
      <w:pPr>
        <w:rPr>
          <w:rFonts w:asciiTheme="minorHAnsi" w:hAnsiTheme="minorHAnsi"/>
          <w:sz w:val="20"/>
          <w:szCs w:val="20"/>
        </w:rPr>
      </w:pPr>
      <w:r w:rsidRPr="00FE339C">
        <w:rPr>
          <w:rFonts w:asciiTheme="minorHAnsi" w:hAnsiTheme="minorHAnsi"/>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1"/>
        <w:gridCol w:w="314"/>
        <w:gridCol w:w="298"/>
        <w:gridCol w:w="16"/>
        <w:gridCol w:w="1314"/>
        <w:gridCol w:w="1505"/>
        <w:gridCol w:w="37"/>
        <w:gridCol w:w="847"/>
        <w:gridCol w:w="102"/>
        <w:gridCol w:w="687"/>
        <w:gridCol w:w="332"/>
        <w:gridCol w:w="1685"/>
      </w:tblGrid>
      <w:tr w:rsidR="00B329CA" w:rsidRPr="0047749D" w14:paraId="547C7929" w14:textId="77777777" w:rsidTr="0068792B">
        <w:trPr>
          <w:trHeight w:val="224"/>
        </w:trPr>
        <w:tc>
          <w:tcPr>
            <w:tcW w:w="9468" w:type="dxa"/>
            <w:gridSpan w:val="12"/>
          </w:tcPr>
          <w:p w14:paraId="63552515" w14:textId="3FEA9E8D" w:rsidR="00B329CA" w:rsidRPr="007B12CC" w:rsidRDefault="00EC58C4" w:rsidP="002E55DE">
            <w:pPr>
              <w:jc w:val="center"/>
              <w:rPr>
                <w:rFonts w:asciiTheme="minorHAnsi" w:eastAsia="Calibri" w:hAnsiTheme="minorHAnsi" w:cstheme="minorHAnsi"/>
                <w:b/>
                <w:sz w:val="28"/>
                <w:szCs w:val="28"/>
              </w:rPr>
            </w:pPr>
            <w:r w:rsidRPr="0047749D">
              <w:rPr>
                <w:rFonts w:asciiTheme="minorHAnsi" w:hAnsiTheme="minorHAnsi" w:cstheme="minorHAnsi"/>
                <w:b/>
                <w:sz w:val="20"/>
                <w:szCs w:val="20"/>
              </w:rPr>
              <w:br w:type="page"/>
            </w:r>
            <w:r w:rsidR="00B329CA" w:rsidRPr="007B12CC">
              <w:rPr>
                <w:rFonts w:asciiTheme="minorHAnsi" w:eastAsia="Calibri" w:hAnsiTheme="minorHAnsi" w:cstheme="minorHAnsi"/>
                <w:b/>
                <w:sz w:val="28"/>
                <w:szCs w:val="28"/>
              </w:rPr>
              <w:t>2017 Africa RISING West Africa Activity Protocol</w:t>
            </w:r>
            <w:r w:rsidR="006D67FF" w:rsidRPr="007B12CC">
              <w:rPr>
                <w:rFonts w:asciiTheme="minorHAnsi" w:eastAsia="Calibri" w:hAnsiTheme="minorHAnsi" w:cstheme="minorHAnsi"/>
                <w:b/>
                <w:sz w:val="28"/>
                <w:szCs w:val="28"/>
              </w:rPr>
              <w:t xml:space="preserve"> </w:t>
            </w:r>
            <w:r w:rsidR="001E436B" w:rsidRPr="007B12CC">
              <w:rPr>
                <w:rFonts w:asciiTheme="minorHAnsi" w:eastAsia="Calibri" w:hAnsiTheme="minorHAnsi" w:cstheme="minorHAnsi"/>
                <w:b/>
                <w:sz w:val="28"/>
                <w:szCs w:val="28"/>
              </w:rPr>
              <w:t>–</w:t>
            </w:r>
            <w:r w:rsidR="006D67FF" w:rsidRPr="007B12CC">
              <w:rPr>
                <w:rFonts w:asciiTheme="minorHAnsi" w:eastAsia="Calibri" w:hAnsiTheme="minorHAnsi" w:cstheme="minorHAnsi"/>
                <w:b/>
                <w:sz w:val="28"/>
                <w:szCs w:val="28"/>
              </w:rPr>
              <w:t xml:space="preserve"> Outcome 2: </w:t>
            </w:r>
            <w:r w:rsidR="007E1A82" w:rsidRPr="007B12CC">
              <w:rPr>
                <w:rFonts w:asciiTheme="minorHAnsi" w:eastAsia="Calibri" w:hAnsiTheme="minorHAnsi" w:cstheme="minorHAnsi"/>
                <w:b/>
                <w:sz w:val="28"/>
                <w:szCs w:val="28"/>
              </w:rPr>
              <w:t>GH</w:t>
            </w:r>
            <w:r w:rsidR="005D5E00" w:rsidRPr="007B12CC">
              <w:rPr>
                <w:rFonts w:asciiTheme="minorHAnsi" w:eastAsia="Calibri" w:hAnsiTheme="minorHAnsi" w:cstheme="minorHAnsi"/>
                <w:b/>
                <w:sz w:val="28"/>
                <w:szCs w:val="28"/>
              </w:rPr>
              <w:t>221-17</w:t>
            </w:r>
          </w:p>
        </w:tc>
      </w:tr>
      <w:tr w:rsidR="00B329CA" w:rsidRPr="0047749D" w14:paraId="44016E69" w14:textId="77777777" w:rsidTr="0068792B">
        <w:trPr>
          <w:trHeight w:val="224"/>
        </w:trPr>
        <w:tc>
          <w:tcPr>
            <w:tcW w:w="9468" w:type="dxa"/>
            <w:gridSpan w:val="12"/>
          </w:tcPr>
          <w:p w14:paraId="4640EE44" w14:textId="77777777" w:rsidR="00B329CA" w:rsidRPr="00302DF1" w:rsidRDefault="00AC5877" w:rsidP="00ED2999">
            <w:pPr>
              <w:rPr>
                <w:rFonts w:asciiTheme="minorHAnsi" w:eastAsia="Calibri" w:hAnsiTheme="minorHAnsi" w:cstheme="minorHAnsi"/>
                <w:i/>
                <w:sz w:val="20"/>
                <w:szCs w:val="20"/>
              </w:rPr>
            </w:pPr>
            <w:r w:rsidRPr="00302DF1">
              <w:rPr>
                <w:rFonts w:asciiTheme="minorHAnsi" w:hAnsiTheme="minorHAnsi" w:cstheme="minorHAnsi"/>
                <w:i/>
                <w:color w:val="000000" w:themeColor="text1"/>
                <w:sz w:val="20"/>
                <w:szCs w:val="20"/>
              </w:rPr>
              <w:t>Outcome 2: More farmers and farm families are adopting technologies and practices to improve nutrition, food and feed safety, post-harvest handling and value addition.</w:t>
            </w:r>
          </w:p>
        </w:tc>
      </w:tr>
      <w:tr w:rsidR="00B329CA" w:rsidRPr="0047749D" w14:paraId="2F0E853F" w14:textId="77777777" w:rsidTr="0068792B">
        <w:tc>
          <w:tcPr>
            <w:tcW w:w="2331" w:type="dxa"/>
          </w:tcPr>
          <w:p w14:paraId="05F58578" w14:textId="77777777" w:rsidR="00B329CA" w:rsidRPr="00FE339C" w:rsidRDefault="00B329CA" w:rsidP="007231ED">
            <w:pPr>
              <w:rPr>
                <w:rFonts w:asciiTheme="minorHAnsi" w:eastAsia="Calibri" w:hAnsiTheme="minorHAnsi" w:cstheme="minorHAnsi"/>
                <w:sz w:val="20"/>
                <w:szCs w:val="20"/>
              </w:rPr>
            </w:pPr>
            <w:r w:rsidRPr="0047749D">
              <w:rPr>
                <w:rFonts w:asciiTheme="minorHAnsi" w:eastAsia="Calibri" w:hAnsiTheme="minorHAnsi" w:cstheme="minorHAnsi"/>
                <w:sz w:val="20"/>
                <w:szCs w:val="20"/>
              </w:rPr>
              <w:t>a. Output:</w:t>
            </w:r>
            <w:r w:rsidR="00AC5877" w:rsidRPr="00FE339C">
              <w:rPr>
                <w:rFonts w:asciiTheme="minorHAnsi" w:eastAsia="Calibri" w:hAnsiTheme="minorHAnsi" w:cstheme="minorHAnsi"/>
                <w:sz w:val="20"/>
                <w:szCs w:val="20"/>
              </w:rPr>
              <w:t xml:space="preserve"> 2.2</w:t>
            </w:r>
          </w:p>
        </w:tc>
        <w:tc>
          <w:tcPr>
            <w:tcW w:w="7137" w:type="dxa"/>
            <w:gridSpan w:val="11"/>
          </w:tcPr>
          <w:p w14:paraId="370DFF79" w14:textId="77777777" w:rsidR="00B329CA" w:rsidRPr="0047749D" w:rsidRDefault="00AC5877" w:rsidP="00ED2999">
            <w:pPr>
              <w:rPr>
                <w:rFonts w:asciiTheme="minorHAnsi" w:hAnsiTheme="minorHAnsi" w:cstheme="minorHAnsi"/>
                <w:color w:val="000000"/>
                <w:sz w:val="20"/>
                <w:szCs w:val="20"/>
              </w:rPr>
            </w:pPr>
            <w:r w:rsidRPr="00FE339C">
              <w:rPr>
                <w:rFonts w:asciiTheme="minorHAnsi" w:hAnsiTheme="minorHAnsi" w:cstheme="minorHAnsi"/>
                <w:color w:val="000000" w:themeColor="text1"/>
                <w:sz w:val="20"/>
                <w:szCs w:val="20"/>
              </w:rPr>
              <w:t>Post</w:t>
            </w:r>
            <w:r w:rsidR="002A12CE" w:rsidRPr="00FE339C">
              <w:rPr>
                <w:rFonts w:asciiTheme="minorHAnsi" w:hAnsiTheme="minorHAnsi" w:cstheme="minorHAnsi"/>
                <w:color w:val="000000" w:themeColor="text1"/>
                <w:sz w:val="20"/>
                <w:szCs w:val="20"/>
              </w:rPr>
              <w:t>-</w:t>
            </w:r>
            <w:r w:rsidRPr="00FE339C">
              <w:rPr>
                <w:rFonts w:asciiTheme="minorHAnsi" w:hAnsiTheme="minorHAnsi" w:cstheme="minorHAnsi"/>
                <w:color w:val="000000" w:themeColor="text1"/>
                <w:sz w:val="20"/>
                <w:szCs w:val="20"/>
              </w:rPr>
              <w:t xml:space="preserve">harvest technologies and practices to provide options for the food, and feed sectors are tested and disseminated to farmers, through researchers, extension staff, </w:t>
            </w:r>
            <w:r w:rsidR="00D916DD" w:rsidRPr="00280203">
              <w:rPr>
                <w:rFonts w:asciiTheme="minorHAnsi" w:hAnsiTheme="minorHAnsi" w:cstheme="minorHAnsi"/>
                <w:color w:val="000000" w:themeColor="text1"/>
                <w:sz w:val="20"/>
                <w:szCs w:val="20"/>
              </w:rPr>
              <w:t xml:space="preserve">and </w:t>
            </w:r>
            <w:r w:rsidRPr="00280203">
              <w:rPr>
                <w:rFonts w:asciiTheme="minorHAnsi" w:hAnsiTheme="minorHAnsi" w:cstheme="minorHAnsi"/>
                <w:color w:val="000000" w:themeColor="text1"/>
                <w:sz w:val="20"/>
                <w:szCs w:val="20"/>
              </w:rPr>
              <w:t>development partners</w:t>
            </w:r>
          </w:p>
        </w:tc>
      </w:tr>
      <w:tr w:rsidR="00B329CA" w:rsidRPr="0047749D" w14:paraId="3B02E071" w14:textId="77777777" w:rsidTr="0068792B">
        <w:tc>
          <w:tcPr>
            <w:tcW w:w="2331" w:type="dxa"/>
          </w:tcPr>
          <w:p w14:paraId="5B1A95E1" w14:textId="77777777" w:rsidR="00B329CA" w:rsidRPr="00FE339C"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b. Activity:</w:t>
            </w:r>
            <w:r w:rsidR="00450044" w:rsidRPr="0047749D">
              <w:rPr>
                <w:rFonts w:asciiTheme="minorHAnsi" w:eastAsia="Calibri" w:hAnsiTheme="minorHAnsi" w:cstheme="minorHAnsi"/>
                <w:sz w:val="20"/>
                <w:szCs w:val="20"/>
              </w:rPr>
              <w:t xml:space="preserve"> </w:t>
            </w:r>
            <w:r w:rsidR="00423A81" w:rsidRPr="00FE339C">
              <w:rPr>
                <w:rFonts w:asciiTheme="minorHAnsi" w:eastAsia="Calibri" w:hAnsiTheme="minorHAnsi" w:cstheme="minorHAnsi"/>
                <w:sz w:val="20"/>
                <w:szCs w:val="20"/>
              </w:rPr>
              <w:t>2.2.1</w:t>
            </w:r>
            <w:r w:rsidR="00064141">
              <w:rPr>
                <w:rFonts w:asciiTheme="minorHAnsi" w:eastAsia="Calibri" w:hAnsiTheme="minorHAnsi" w:cstheme="minorHAnsi"/>
                <w:sz w:val="20"/>
                <w:szCs w:val="20"/>
              </w:rPr>
              <w:t xml:space="preserve"> and 2.2.2</w:t>
            </w:r>
          </w:p>
        </w:tc>
        <w:tc>
          <w:tcPr>
            <w:tcW w:w="7137" w:type="dxa"/>
            <w:gridSpan w:val="11"/>
          </w:tcPr>
          <w:p w14:paraId="25F4CA55" w14:textId="77777777" w:rsidR="00B329CA" w:rsidRPr="00280203" w:rsidRDefault="00423A81" w:rsidP="00ED2999">
            <w:pPr>
              <w:rPr>
                <w:rFonts w:asciiTheme="minorHAnsi" w:hAnsiTheme="minorHAnsi" w:cstheme="minorHAnsi"/>
                <w:color w:val="000000"/>
                <w:sz w:val="20"/>
                <w:szCs w:val="20"/>
              </w:rPr>
            </w:pPr>
            <w:r w:rsidRPr="00FE339C">
              <w:rPr>
                <w:rFonts w:asciiTheme="minorHAnsi" w:hAnsiTheme="minorHAnsi" w:cstheme="minorHAnsi"/>
                <w:color w:val="000000"/>
                <w:sz w:val="20"/>
                <w:szCs w:val="20"/>
              </w:rPr>
              <w:t>Introduce, evaluate, adapt and disseminate existing post</w:t>
            </w:r>
            <w:r w:rsidR="002A12CE" w:rsidRPr="00FE339C">
              <w:rPr>
                <w:rFonts w:asciiTheme="minorHAnsi" w:hAnsiTheme="minorHAnsi" w:cstheme="minorHAnsi"/>
                <w:color w:val="000000"/>
                <w:sz w:val="20"/>
                <w:szCs w:val="20"/>
              </w:rPr>
              <w:t>-</w:t>
            </w:r>
            <w:r w:rsidRPr="00FE339C">
              <w:rPr>
                <w:rFonts w:asciiTheme="minorHAnsi" w:hAnsiTheme="minorHAnsi" w:cstheme="minorHAnsi"/>
                <w:color w:val="000000"/>
                <w:sz w:val="20"/>
                <w:szCs w:val="20"/>
              </w:rPr>
              <w:t>harvest technologies and practices</w:t>
            </w:r>
            <w:r w:rsidR="00064141">
              <w:rPr>
                <w:rFonts w:asciiTheme="minorHAnsi" w:hAnsiTheme="minorHAnsi" w:cstheme="minorHAnsi"/>
                <w:color w:val="000000"/>
                <w:sz w:val="20"/>
                <w:szCs w:val="20"/>
              </w:rPr>
              <w:t>; and build capacity of farm families to reduce post-harvest losses</w:t>
            </w:r>
          </w:p>
        </w:tc>
      </w:tr>
      <w:tr w:rsidR="00B329CA" w:rsidRPr="0047749D" w14:paraId="429E5593" w14:textId="77777777" w:rsidTr="0068792B">
        <w:tc>
          <w:tcPr>
            <w:tcW w:w="2331" w:type="dxa"/>
          </w:tcPr>
          <w:p w14:paraId="7869266A" w14:textId="77777777" w:rsidR="00B329CA" w:rsidRPr="00FE339C" w:rsidRDefault="00423A81"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c. Sub-activity</w:t>
            </w:r>
            <w:r w:rsidR="0086744D">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w:t>
            </w:r>
            <w:r w:rsidR="007E1A82" w:rsidRPr="0047749D">
              <w:rPr>
                <w:rFonts w:asciiTheme="minorHAnsi" w:eastAsia="Calibri" w:hAnsiTheme="minorHAnsi" w:cstheme="minorHAnsi"/>
                <w:sz w:val="20"/>
                <w:szCs w:val="20"/>
              </w:rPr>
              <w:t>GH</w:t>
            </w:r>
            <w:r w:rsidRPr="00FE339C">
              <w:rPr>
                <w:rFonts w:asciiTheme="minorHAnsi" w:eastAsia="Calibri" w:hAnsiTheme="minorHAnsi" w:cstheme="minorHAnsi"/>
                <w:sz w:val="20"/>
                <w:szCs w:val="20"/>
              </w:rPr>
              <w:t>221-17</w:t>
            </w:r>
          </w:p>
        </w:tc>
        <w:tc>
          <w:tcPr>
            <w:tcW w:w="7137" w:type="dxa"/>
            <w:gridSpan w:val="11"/>
          </w:tcPr>
          <w:p w14:paraId="74F3A8C4" w14:textId="77777777" w:rsidR="00B329CA" w:rsidRPr="00FE339C" w:rsidRDefault="002F510F" w:rsidP="002F510F">
            <w:pPr>
              <w:rPr>
                <w:rFonts w:asciiTheme="minorHAnsi" w:hAnsiTheme="minorHAnsi" w:cstheme="minorHAnsi"/>
                <w:sz w:val="20"/>
                <w:szCs w:val="20"/>
              </w:rPr>
            </w:pPr>
            <w:r w:rsidRPr="00FE339C">
              <w:rPr>
                <w:rFonts w:asciiTheme="minorHAnsi" w:hAnsiTheme="minorHAnsi" w:cstheme="minorHAnsi"/>
                <w:sz w:val="20"/>
                <w:szCs w:val="20"/>
              </w:rPr>
              <w:t xml:space="preserve">Reducing post-harvest losses </w:t>
            </w:r>
            <w:r w:rsidR="008544BC" w:rsidRPr="00FE339C">
              <w:rPr>
                <w:rFonts w:asciiTheme="minorHAnsi" w:hAnsiTheme="minorHAnsi" w:cstheme="minorHAnsi"/>
                <w:sz w:val="20"/>
                <w:szCs w:val="20"/>
              </w:rPr>
              <w:t>in stored</w:t>
            </w:r>
            <w:r w:rsidRPr="00FE339C">
              <w:rPr>
                <w:rFonts w:asciiTheme="minorHAnsi" w:hAnsiTheme="minorHAnsi" w:cstheme="minorHAnsi"/>
                <w:sz w:val="20"/>
                <w:szCs w:val="20"/>
              </w:rPr>
              <w:t xml:space="preserve"> grains of cereals and legumes</w:t>
            </w:r>
          </w:p>
        </w:tc>
      </w:tr>
      <w:tr w:rsidR="00B329CA" w:rsidRPr="0047749D" w14:paraId="3FAFF36C" w14:textId="77777777" w:rsidTr="0068792B">
        <w:tc>
          <w:tcPr>
            <w:tcW w:w="9468" w:type="dxa"/>
            <w:gridSpan w:val="12"/>
          </w:tcPr>
          <w:p w14:paraId="4F45B14F"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d. Research team</w:t>
            </w:r>
          </w:p>
        </w:tc>
      </w:tr>
      <w:tr w:rsidR="00B329CA" w:rsidRPr="0047749D" w14:paraId="55733F9F" w14:textId="77777777" w:rsidTr="00AE7326">
        <w:tc>
          <w:tcPr>
            <w:tcW w:w="2943" w:type="dxa"/>
            <w:gridSpan w:val="3"/>
          </w:tcPr>
          <w:p w14:paraId="5C1A5A43" w14:textId="77777777" w:rsidR="00B329CA" w:rsidRPr="0047749D" w:rsidRDefault="00B329CA" w:rsidP="00ED2999">
            <w:pPr>
              <w:rPr>
                <w:rFonts w:asciiTheme="minorHAnsi" w:eastAsia="Calibri" w:hAnsiTheme="minorHAnsi" w:cstheme="minorHAnsi"/>
                <w:i/>
                <w:sz w:val="20"/>
                <w:szCs w:val="20"/>
              </w:rPr>
            </w:pPr>
            <w:r w:rsidRPr="0047749D">
              <w:rPr>
                <w:rFonts w:asciiTheme="minorHAnsi" w:eastAsia="Calibri" w:hAnsiTheme="minorHAnsi" w:cstheme="minorHAnsi"/>
                <w:i/>
                <w:sz w:val="20"/>
                <w:szCs w:val="20"/>
              </w:rPr>
              <w:t>Name</w:t>
            </w:r>
          </w:p>
        </w:tc>
        <w:tc>
          <w:tcPr>
            <w:tcW w:w="2835" w:type="dxa"/>
            <w:gridSpan w:val="3"/>
          </w:tcPr>
          <w:p w14:paraId="7A05A8FC" w14:textId="77777777" w:rsidR="00B329CA" w:rsidRPr="00FE339C" w:rsidRDefault="00B329CA" w:rsidP="00ED2999">
            <w:pPr>
              <w:rPr>
                <w:rFonts w:asciiTheme="minorHAnsi" w:eastAsia="Calibri" w:hAnsiTheme="minorHAnsi" w:cstheme="minorHAnsi"/>
                <w:i/>
                <w:sz w:val="20"/>
                <w:szCs w:val="20"/>
              </w:rPr>
            </w:pPr>
            <w:r w:rsidRPr="00FE339C">
              <w:rPr>
                <w:rFonts w:asciiTheme="minorHAnsi" w:eastAsia="Calibri" w:hAnsiTheme="minorHAnsi" w:cstheme="minorHAnsi"/>
                <w:i/>
                <w:sz w:val="20"/>
                <w:szCs w:val="20"/>
              </w:rPr>
              <w:t>Institution</w:t>
            </w:r>
          </w:p>
        </w:tc>
        <w:tc>
          <w:tcPr>
            <w:tcW w:w="3690" w:type="dxa"/>
            <w:gridSpan w:val="6"/>
          </w:tcPr>
          <w:p w14:paraId="4630B3EC" w14:textId="77777777" w:rsidR="00B329CA" w:rsidRPr="00FE339C" w:rsidRDefault="00B329CA" w:rsidP="00ED2999">
            <w:pPr>
              <w:rPr>
                <w:rFonts w:asciiTheme="minorHAnsi" w:eastAsia="Calibri" w:hAnsiTheme="minorHAnsi" w:cstheme="minorHAnsi"/>
                <w:i/>
                <w:sz w:val="20"/>
                <w:szCs w:val="20"/>
              </w:rPr>
            </w:pPr>
            <w:r w:rsidRPr="00FE339C">
              <w:rPr>
                <w:rFonts w:asciiTheme="minorHAnsi" w:eastAsia="Calibri" w:hAnsiTheme="minorHAnsi" w:cstheme="minorHAnsi"/>
                <w:i/>
                <w:sz w:val="20"/>
                <w:szCs w:val="20"/>
              </w:rPr>
              <w:t>Role</w:t>
            </w:r>
          </w:p>
        </w:tc>
      </w:tr>
      <w:tr w:rsidR="00B329CA" w:rsidRPr="0047749D" w14:paraId="024350E1" w14:textId="77777777" w:rsidTr="00AE7326">
        <w:tc>
          <w:tcPr>
            <w:tcW w:w="2943" w:type="dxa"/>
            <w:gridSpan w:val="3"/>
          </w:tcPr>
          <w:p w14:paraId="415C9D44"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Adebayo Abass</w:t>
            </w:r>
          </w:p>
        </w:tc>
        <w:tc>
          <w:tcPr>
            <w:tcW w:w="2835" w:type="dxa"/>
            <w:gridSpan w:val="3"/>
          </w:tcPr>
          <w:p w14:paraId="1909FFC4"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2FA5AF50" w14:textId="77777777" w:rsidR="00B329CA" w:rsidRPr="00FE339C" w:rsidRDefault="00B329CA" w:rsidP="00F8338D">
            <w:pPr>
              <w:rPr>
                <w:rFonts w:asciiTheme="minorHAnsi" w:hAnsiTheme="minorHAnsi" w:cstheme="minorHAnsi"/>
                <w:sz w:val="20"/>
                <w:szCs w:val="20"/>
              </w:rPr>
            </w:pPr>
            <w:r w:rsidRPr="00FE339C">
              <w:rPr>
                <w:rFonts w:asciiTheme="minorHAnsi" w:hAnsiTheme="minorHAnsi" w:cstheme="minorHAnsi"/>
                <w:sz w:val="20"/>
                <w:szCs w:val="20"/>
              </w:rPr>
              <w:t>Post</w:t>
            </w:r>
            <w:r w:rsidR="002A12CE" w:rsidRPr="00FE339C">
              <w:rPr>
                <w:rFonts w:asciiTheme="minorHAnsi" w:hAnsiTheme="minorHAnsi" w:cstheme="minorHAnsi"/>
                <w:sz w:val="20"/>
                <w:szCs w:val="20"/>
              </w:rPr>
              <w:t>-</w:t>
            </w:r>
            <w:r w:rsidRPr="00FE339C">
              <w:rPr>
                <w:rFonts w:asciiTheme="minorHAnsi" w:hAnsiTheme="minorHAnsi" w:cstheme="minorHAnsi"/>
                <w:sz w:val="20"/>
                <w:szCs w:val="20"/>
              </w:rPr>
              <w:t xml:space="preserve">harvest </w:t>
            </w:r>
            <w:r w:rsidR="00F8338D" w:rsidRPr="00FE339C">
              <w:rPr>
                <w:rFonts w:asciiTheme="minorHAnsi" w:hAnsiTheme="minorHAnsi" w:cstheme="minorHAnsi"/>
                <w:sz w:val="20"/>
                <w:szCs w:val="20"/>
              </w:rPr>
              <w:t xml:space="preserve"> studies</w:t>
            </w:r>
          </w:p>
        </w:tc>
      </w:tr>
      <w:tr w:rsidR="00B329CA" w:rsidRPr="0047749D" w14:paraId="4EF33057" w14:textId="77777777" w:rsidTr="00AE7326">
        <w:tc>
          <w:tcPr>
            <w:tcW w:w="2943" w:type="dxa"/>
            <w:gridSpan w:val="3"/>
          </w:tcPr>
          <w:p w14:paraId="6B827FC8"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Bekele Kotu</w:t>
            </w:r>
          </w:p>
        </w:tc>
        <w:tc>
          <w:tcPr>
            <w:tcW w:w="2835" w:type="dxa"/>
            <w:gridSpan w:val="3"/>
          </w:tcPr>
          <w:p w14:paraId="086D16C5"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5C0F3864" w14:textId="77777777" w:rsidR="00B329CA" w:rsidRPr="00FE339C" w:rsidRDefault="00F8338D" w:rsidP="00F8338D">
            <w:pPr>
              <w:rPr>
                <w:rFonts w:asciiTheme="minorHAnsi" w:hAnsiTheme="minorHAnsi" w:cstheme="minorHAnsi"/>
                <w:sz w:val="20"/>
                <w:szCs w:val="20"/>
              </w:rPr>
            </w:pPr>
            <w:r w:rsidRPr="00FE339C">
              <w:rPr>
                <w:rFonts w:asciiTheme="minorHAnsi" w:hAnsiTheme="minorHAnsi" w:cstheme="minorHAnsi"/>
                <w:sz w:val="20"/>
                <w:szCs w:val="20"/>
              </w:rPr>
              <w:t>Economic studies</w:t>
            </w:r>
            <w:r w:rsidR="00B329CA" w:rsidRPr="00FE339C">
              <w:rPr>
                <w:rFonts w:asciiTheme="minorHAnsi" w:hAnsiTheme="minorHAnsi" w:cstheme="minorHAnsi"/>
                <w:sz w:val="20"/>
                <w:szCs w:val="20"/>
              </w:rPr>
              <w:t>)</w:t>
            </w:r>
          </w:p>
        </w:tc>
      </w:tr>
      <w:tr w:rsidR="00B329CA" w:rsidRPr="0047749D" w14:paraId="0F88B282" w14:textId="77777777" w:rsidTr="00AE7326">
        <w:tc>
          <w:tcPr>
            <w:tcW w:w="2943" w:type="dxa"/>
            <w:gridSpan w:val="3"/>
          </w:tcPr>
          <w:p w14:paraId="6292558A"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Kofi Danso</w:t>
            </w:r>
          </w:p>
        </w:tc>
        <w:tc>
          <w:tcPr>
            <w:tcW w:w="2835" w:type="dxa"/>
            <w:gridSpan w:val="3"/>
          </w:tcPr>
          <w:p w14:paraId="22E88A78"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4E14D052" w14:textId="77777777" w:rsidR="00B329CA" w:rsidRPr="00FE339C" w:rsidRDefault="00B329CA" w:rsidP="00F8338D">
            <w:pPr>
              <w:rPr>
                <w:rFonts w:asciiTheme="minorHAnsi" w:hAnsiTheme="minorHAnsi" w:cstheme="minorHAnsi"/>
                <w:sz w:val="20"/>
                <w:szCs w:val="20"/>
              </w:rPr>
            </w:pPr>
            <w:r w:rsidRPr="00FE339C">
              <w:rPr>
                <w:rFonts w:asciiTheme="minorHAnsi" w:hAnsiTheme="minorHAnsi" w:cstheme="minorHAnsi"/>
                <w:sz w:val="20"/>
                <w:szCs w:val="20"/>
              </w:rPr>
              <w:t xml:space="preserve">Post-harvest </w:t>
            </w:r>
            <w:r w:rsidR="00A74909">
              <w:rPr>
                <w:rFonts w:asciiTheme="minorHAnsi" w:hAnsiTheme="minorHAnsi" w:cstheme="minorHAnsi"/>
                <w:sz w:val="20"/>
                <w:szCs w:val="20"/>
              </w:rPr>
              <w:t>m</w:t>
            </w:r>
            <w:r w:rsidRPr="00FE339C">
              <w:rPr>
                <w:rFonts w:asciiTheme="minorHAnsi" w:hAnsiTheme="minorHAnsi" w:cstheme="minorHAnsi"/>
                <w:sz w:val="20"/>
                <w:szCs w:val="20"/>
              </w:rPr>
              <w:t>anagement</w:t>
            </w:r>
          </w:p>
        </w:tc>
      </w:tr>
      <w:tr w:rsidR="00B329CA" w:rsidRPr="0047749D" w14:paraId="48681D9B" w14:textId="77777777" w:rsidTr="00AE7326">
        <w:tc>
          <w:tcPr>
            <w:tcW w:w="2943" w:type="dxa"/>
            <w:gridSpan w:val="3"/>
          </w:tcPr>
          <w:p w14:paraId="0A34DB1B"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Abdul Rahman Nurudeen</w:t>
            </w:r>
          </w:p>
        </w:tc>
        <w:tc>
          <w:tcPr>
            <w:tcW w:w="2835" w:type="dxa"/>
            <w:gridSpan w:val="3"/>
          </w:tcPr>
          <w:p w14:paraId="28C63EED"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5868D2B4" w14:textId="77777777" w:rsidR="00B329CA" w:rsidRPr="00FE339C" w:rsidRDefault="00B329CA" w:rsidP="00F8338D">
            <w:pPr>
              <w:rPr>
                <w:rFonts w:asciiTheme="minorHAnsi" w:hAnsiTheme="minorHAnsi" w:cstheme="minorHAnsi"/>
                <w:sz w:val="20"/>
                <w:szCs w:val="20"/>
              </w:rPr>
            </w:pPr>
            <w:r w:rsidRPr="00FE339C">
              <w:rPr>
                <w:rFonts w:asciiTheme="minorHAnsi" w:hAnsiTheme="minorHAnsi" w:cstheme="minorHAnsi"/>
                <w:sz w:val="20"/>
                <w:szCs w:val="20"/>
              </w:rPr>
              <w:t>Agronomy</w:t>
            </w:r>
          </w:p>
        </w:tc>
      </w:tr>
      <w:tr w:rsidR="00B329CA" w:rsidRPr="0047749D" w14:paraId="0F1B1DB7" w14:textId="77777777" w:rsidTr="00AE7326">
        <w:tc>
          <w:tcPr>
            <w:tcW w:w="2943" w:type="dxa"/>
            <w:gridSpan w:val="3"/>
          </w:tcPr>
          <w:p w14:paraId="5D449175" w14:textId="77777777" w:rsidR="00B329CA" w:rsidRPr="00FE339C"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Gundula Fis</w:t>
            </w:r>
            <w:r w:rsidR="002A12CE" w:rsidRPr="0047749D">
              <w:rPr>
                <w:rFonts w:asciiTheme="minorHAnsi" w:hAnsiTheme="minorHAnsi" w:cstheme="minorHAnsi"/>
                <w:sz w:val="20"/>
                <w:szCs w:val="20"/>
              </w:rPr>
              <w:t>c</w:t>
            </w:r>
            <w:r w:rsidRPr="00FE339C">
              <w:rPr>
                <w:rFonts w:asciiTheme="minorHAnsi" w:hAnsiTheme="minorHAnsi" w:cstheme="minorHAnsi"/>
                <w:sz w:val="20"/>
                <w:szCs w:val="20"/>
              </w:rPr>
              <w:t>her</w:t>
            </w:r>
          </w:p>
        </w:tc>
        <w:tc>
          <w:tcPr>
            <w:tcW w:w="2835" w:type="dxa"/>
            <w:gridSpan w:val="3"/>
          </w:tcPr>
          <w:p w14:paraId="2A8D20A7"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032A76C5" w14:textId="77777777" w:rsidR="00B329CA" w:rsidRPr="00FE339C" w:rsidRDefault="00B329CA" w:rsidP="00143913">
            <w:pPr>
              <w:rPr>
                <w:rFonts w:asciiTheme="minorHAnsi" w:hAnsiTheme="minorHAnsi" w:cstheme="minorHAnsi"/>
                <w:sz w:val="20"/>
                <w:szCs w:val="20"/>
              </w:rPr>
            </w:pPr>
            <w:r w:rsidRPr="00FE339C">
              <w:rPr>
                <w:rFonts w:asciiTheme="minorHAnsi" w:hAnsiTheme="minorHAnsi" w:cstheme="minorHAnsi"/>
                <w:sz w:val="20"/>
                <w:szCs w:val="20"/>
              </w:rPr>
              <w:t xml:space="preserve">Gender </w:t>
            </w:r>
            <w:r w:rsidR="00143913" w:rsidRPr="00FE339C">
              <w:rPr>
                <w:rFonts w:asciiTheme="minorHAnsi" w:hAnsiTheme="minorHAnsi" w:cstheme="minorHAnsi"/>
                <w:sz w:val="20"/>
                <w:szCs w:val="20"/>
              </w:rPr>
              <w:t>studies</w:t>
            </w:r>
          </w:p>
        </w:tc>
      </w:tr>
      <w:tr w:rsidR="00B329CA" w:rsidRPr="0047749D" w14:paraId="56F367F4" w14:textId="77777777" w:rsidTr="00AE7326">
        <w:tc>
          <w:tcPr>
            <w:tcW w:w="2943" w:type="dxa"/>
            <w:gridSpan w:val="3"/>
          </w:tcPr>
          <w:p w14:paraId="1E4FA72A"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 xml:space="preserve">Kipo Jimah </w:t>
            </w:r>
          </w:p>
        </w:tc>
        <w:tc>
          <w:tcPr>
            <w:tcW w:w="2835" w:type="dxa"/>
            <w:gridSpan w:val="3"/>
          </w:tcPr>
          <w:p w14:paraId="70CCAAC8"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76C0A128" w14:textId="77777777" w:rsidR="00B329CA" w:rsidRPr="00FE339C" w:rsidRDefault="00F8338D" w:rsidP="00F8338D">
            <w:pPr>
              <w:rPr>
                <w:rFonts w:asciiTheme="minorHAnsi" w:hAnsiTheme="minorHAnsi" w:cstheme="minorHAnsi"/>
                <w:sz w:val="20"/>
                <w:szCs w:val="20"/>
              </w:rPr>
            </w:pPr>
            <w:r w:rsidRPr="00FE339C">
              <w:rPr>
                <w:rFonts w:asciiTheme="minorHAnsi" w:hAnsiTheme="minorHAnsi" w:cstheme="minorHAnsi"/>
                <w:sz w:val="20"/>
                <w:szCs w:val="20"/>
              </w:rPr>
              <w:t>G</w:t>
            </w:r>
            <w:r w:rsidR="002A12CE" w:rsidRPr="00FE339C">
              <w:rPr>
                <w:rFonts w:asciiTheme="minorHAnsi" w:hAnsiTheme="minorHAnsi" w:cstheme="minorHAnsi"/>
                <w:sz w:val="20"/>
                <w:szCs w:val="20"/>
              </w:rPr>
              <w:t>ender studies</w:t>
            </w:r>
          </w:p>
        </w:tc>
      </w:tr>
      <w:tr w:rsidR="00B329CA" w:rsidRPr="0047749D" w14:paraId="36D32DF9" w14:textId="77777777" w:rsidTr="00AE7326">
        <w:tc>
          <w:tcPr>
            <w:tcW w:w="2943" w:type="dxa"/>
            <w:gridSpan w:val="3"/>
          </w:tcPr>
          <w:p w14:paraId="52E7CF2F"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Shaibu Mellon</w:t>
            </w:r>
          </w:p>
        </w:tc>
        <w:tc>
          <w:tcPr>
            <w:tcW w:w="2835" w:type="dxa"/>
            <w:gridSpan w:val="3"/>
          </w:tcPr>
          <w:p w14:paraId="22042C39"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IITA</w:t>
            </w:r>
          </w:p>
        </w:tc>
        <w:tc>
          <w:tcPr>
            <w:tcW w:w="3690" w:type="dxa"/>
            <w:gridSpan w:val="6"/>
          </w:tcPr>
          <w:p w14:paraId="15213AA3" w14:textId="77777777" w:rsidR="00B329CA" w:rsidRPr="00FE339C" w:rsidRDefault="00F8338D" w:rsidP="00F8338D">
            <w:pPr>
              <w:rPr>
                <w:rFonts w:asciiTheme="minorHAnsi" w:hAnsiTheme="minorHAnsi" w:cstheme="minorHAnsi"/>
                <w:sz w:val="20"/>
                <w:szCs w:val="20"/>
              </w:rPr>
            </w:pPr>
            <w:r w:rsidRPr="00FE339C">
              <w:rPr>
                <w:rFonts w:asciiTheme="minorHAnsi" w:hAnsiTheme="minorHAnsi" w:cstheme="minorHAnsi"/>
                <w:sz w:val="20"/>
                <w:szCs w:val="20"/>
              </w:rPr>
              <w:t>E</w:t>
            </w:r>
            <w:r w:rsidR="002A12CE" w:rsidRPr="00FE339C">
              <w:rPr>
                <w:rFonts w:asciiTheme="minorHAnsi" w:hAnsiTheme="minorHAnsi" w:cstheme="minorHAnsi"/>
                <w:sz w:val="20"/>
                <w:szCs w:val="20"/>
              </w:rPr>
              <w:t>conomics studies</w:t>
            </w:r>
          </w:p>
        </w:tc>
      </w:tr>
      <w:tr w:rsidR="00B329CA" w:rsidRPr="0047749D" w14:paraId="0130E809" w14:textId="77777777" w:rsidTr="00AE7326">
        <w:tc>
          <w:tcPr>
            <w:tcW w:w="2943" w:type="dxa"/>
            <w:gridSpan w:val="3"/>
          </w:tcPr>
          <w:p w14:paraId="5E976A1E"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Issah Sugri</w:t>
            </w:r>
          </w:p>
        </w:tc>
        <w:tc>
          <w:tcPr>
            <w:tcW w:w="2835" w:type="dxa"/>
            <w:gridSpan w:val="3"/>
          </w:tcPr>
          <w:p w14:paraId="71CEF7BB"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SARI</w:t>
            </w:r>
          </w:p>
        </w:tc>
        <w:tc>
          <w:tcPr>
            <w:tcW w:w="3690" w:type="dxa"/>
            <w:gridSpan w:val="6"/>
          </w:tcPr>
          <w:p w14:paraId="2C02C449" w14:textId="77777777" w:rsidR="00B329CA" w:rsidRPr="00FE339C" w:rsidRDefault="00B329CA" w:rsidP="00F8338D">
            <w:pPr>
              <w:rPr>
                <w:rFonts w:asciiTheme="minorHAnsi" w:hAnsiTheme="minorHAnsi" w:cstheme="minorHAnsi"/>
                <w:sz w:val="20"/>
                <w:szCs w:val="20"/>
              </w:rPr>
            </w:pPr>
            <w:r w:rsidRPr="00FE339C">
              <w:rPr>
                <w:rFonts w:asciiTheme="minorHAnsi" w:hAnsiTheme="minorHAnsi" w:cstheme="minorHAnsi"/>
                <w:sz w:val="20"/>
                <w:szCs w:val="20"/>
              </w:rPr>
              <w:t xml:space="preserve">Post-harvest </w:t>
            </w:r>
            <w:r w:rsidR="00F8338D" w:rsidRPr="00FE339C">
              <w:rPr>
                <w:rFonts w:asciiTheme="minorHAnsi" w:hAnsiTheme="minorHAnsi" w:cstheme="minorHAnsi"/>
                <w:sz w:val="20"/>
                <w:szCs w:val="20"/>
              </w:rPr>
              <w:t>management</w:t>
            </w:r>
          </w:p>
        </w:tc>
      </w:tr>
      <w:tr w:rsidR="00B329CA" w:rsidRPr="0047749D" w14:paraId="33A81410" w14:textId="77777777" w:rsidTr="00AE7326">
        <w:tc>
          <w:tcPr>
            <w:tcW w:w="2943" w:type="dxa"/>
            <w:gridSpan w:val="3"/>
          </w:tcPr>
          <w:p w14:paraId="4C4247A2" w14:textId="77777777" w:rsidR="00B329CA" w:rsidRPr="00FE339C" w:rsidRDefault="00B329CA" w:rsidP="00F8338D">
            <w:pPr>
              <w:rPr>
                <w:rFonts w:asciiTheme="minorHAnsi" w:hAnsiTheme="minorHAnsi" w:cstheme="minorHAnsi"/>
                <w:sz w:val="20"/>
                <w:szCs w:val="20"/>
              </w:rPr>
            </w:pPr>
            <w:r w:rsidRPr="0047749D">
              <w:rPr>
                <w:rFonts w:asciiTheme="minorHAnsi" w:hAnsiTheme="minorHAnsi" w:cstheme="minorHAnsi"/>
                <w:sz w:val="20"/>
                <w:szCs w:val="20"/>
              </w:rPr>
              <w:t xml:space="preserve">Mutari </w:t>
            </w:r>
            <w:r w:rsidR="00F8338D" w:rsidRPr="0047749D">
              <w:rPr>
                <w:rFonts w:asciiTheme="minorHAnsi" w:hAnsiTheme="minorHAnsi" w:cstheme="minorHAnsi"/>
                <w:sz w:val="20"/>
                <w:szCs w:val="20"/>
              </w:rPr>
              <w:t>Abdullai</w:t>
            </w:r>
          </w:p>
        </w:tc>
        <w:tc>
          <w:tcPr>
            <w:tcW w:w="2835" w:type="dxa"/>
            <w:gridSpan w:val="3"/>
          </w:tcPr>
          <w:p w14:paraId="25C2EBB2"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SARI</w:t>
            </w:r>
          </w:p>
        </w:tc>
        <w:tc>
          <w:tcPr>
            <w:tcW w:w="3690" w:type="dxa"/>
            <w:gridSpan w:val="6"/>
          </w:tcPr>
          <w:p w14:paraId="41D8C270" w14:textId="77777777" w:rsidR="00B329CA" w:rsidRPr="00FE339C" w:rsidRDefault="00B329CA" w:rsidP="00F8338D">
            <w:pPr>
              <w:rPr>
                <w:rFonts w:asciiTheme="minorHAnsi" w:hAnsiTheme="minorHAnsi" w:cstheme="minorHAnsi"/>
                <w:sz w:val="20"/>
                <w:szCs w:val="20"/>
              </w:rPr>
            </w:pPr>
            <w:r w:rsidRPr="00FE339C">
              <w:rPr>
                <w:rFonts w:asciiTheme="minorHAnsi" w:hAnsiTheme="minorHAnsi" w:cstheme="minorHAnsi"/>
                <w:sz w:val="20"/>
                <w:szCs w:val="20"/>
              </w:rPr>
              <w:t>Post-harvest</w:t>
            </w:r>
            <w:r w:rsidR="00F8338D" w:rsidRPr="00FE339C">
              <w:rPr>
                <w:rFonts w:asciiTheme="minorHAnsi" w:hAnsiTheme="minorHAnsi" w:cstheme="minorHAnsi"/>
                <w:sz w:val="20"/>
                <w:szCs w:val="20"/>
              </w:rPr>
              <w:t xml:space="preserve"> management</w:t>
            </w:r>
          </w:p>
        </w:tc>
      </w:tr>
      <w:tr w:rsidR="00B329CA" w:rsidRPr="0047749D" w14:paraId="4086E03A" w14:textId="77777777" w:rsidTr="0068792B">
        <w:tc>
          <w:tcPr>
            <w:tcW w:w="9468" w:type="dxa"/>
            <w:gridSpan w:val="12"/>
          </w:tcPr>
          <w:p w14:paraId="52166754" w14:textId="77777777" w:rsidR="00B329CA" w:rsidRPr="0047749D" w:rsidRDefault="00B329CA" w:rsidP="00ED2999">
            <w:pPr>
              <w:rPr>
                <w:rFonts w:asciiTheme="minorHAnsi" w:hAnsiTheme="minorHAnsi" w:cstheme="minorHAnsi"/>
                <w:sz w:val="20"/>
                <w:szCs w:val="20"/>
              </w:rPr>
            </w:pPr>
          </w:p>
        </w:tc>
      </w:tr>
      <w:tr w:rsidR="00B329CA" w:rsidRPr="0047749D" w14:paraId="7F6ED936" w14:textId="77777777" w:rsidTr="0068792B">
        <w:tc>
          <w:tcPr>
            <w:tcW w:w="9468" w:type="dxa"/>
            <w:gridSpan w:val="12"/>
          </w:tcPr>
          <w:p w14:paraId="1154DB54"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e. Student(s)</w:t>
            </w:r>
          </w:p>
        </w:tc>
      </w:tr>
      <w:tr w:rsidR="00B329CA" w:rsidRPr="0047749D" w14:paraId="49C9B0E2" w14:textId="77777777" w:rsidTr="0068792B">
        <w:tc>
          <w:tcPr>
            <w:tcW w:w="2959" w:type="dxa"/>
            <w:gridSpan w:val="4"/>
          </w:tcPr>
          <w:p w14:paraId="5A8FF98E"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Name</w:t>
            </w:r>
          </w:p>
        </w:tc>
        <w:tc>
          <w:tcPr>
            <w:tcW w:w="2856" w:type="dxa"/>
            <w:gridSpan w:val="3"/>
          </w:tcPr>
          <w:p w14:paraId="6065B00C"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Institute</w:t>
            </w:r>
          </w:p>
        </w:tc>
        <w:tc>
          <w:tcPr>
            <w:tcW w:w="949" w:type="dxa"/>
            <w:gridSpan w:val="2"/>
          </w:tcPr>
          <w:p w14:paraId="381FB90A"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Degree</w:t>
            </w:r>
          </w:p>
        </w:tc>
        <w:tc>
          <w:tcPr>
            <w:tcW w:w="1019" w:type="dxa"/>
            <w:gridSpan w:val="2"/>
          </w:tcPr>
          <w:p w14:paraId="340A9810"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Start</w:t>
            </w:r>
          </w:p>
        </w:tc>
        <w:tc>
          <w:tcPr>
            <w:tcW w:w="1685" w:type="dxa"/>
          </w:tcPr>
          <w:p w14:paraId="15787914"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End</w:t>
            </w:r>
          </w:p>
        </w:tc>
      </w:tr>
      <w:tr w:rsidR="00B329CA" w:rsidRPr="0047749D" w14:paraId="6E685CA4" w14:textId="77777777" w:rsidTr="0068792B">
        <w:tc>
          <w:tcPr>
            <w:tcW w:w="2959" w:type="dxa"/>
            <w:gridSpan w:val="4"/>
          </w:tcPr>
          <w:p w14:paraId="5993A5EB" w14:textId="77777777" w:rsidR="00B329CA" w:rsidRPr="0047749D" w:rsidRDefault="00B329CA" w:rsidP="00ED2999">
            <w:pPr>
              <w:rPr>
                <w:rFonts w:asciiTheme="minorHAnsi" w:hAnsiTheme="minorHAnsi" w:cstheme="minorHAnsi"/>
                <w:sz w:val="20"/>
                <w:szCs w:val="20"/>
              </w:rPr>
            </w:pPr>
          </w:p>
        </w:tc>
        <w:tc>
          <w:tcPr>
            <w:tcW w:w="2856" w:type="dxa"/>
            <w:gridSpan w:val="3"/>
          </w:tcPr>
          <w:p w14:paraId="1050FDB8" w14:textId="77777777" w:rsidR="00B329CA" w:rsidRPr="00FE339C" w:rsidRDefault="00B329CA" w:rsidP="00ED2999">
            <w:pPr>
              <w:rPr>
                <w:rFonts w:asciiTheme="minorHAnsi" w:hAnsiTheme="minorHAnsi" w:cstheme="minorHAnsi"/>
                <w:sz w:val="20"/>
                <w:szCs w:val="20"/>
              </w:rPr>
            </w:pPr>
          </w:p>
        </w:tc>
        <w:tc>
          <w:tcPr>
            <w:tcW w:w="949" w:type="dxa"/>
            <w:gridSpan w:val="2"/>
          </w:tcPr>
          <w:p w14:paraId="0E222B0D" w14:textId="77777777" w:rsidR="00B329CA" w:rsidRPr="00FE339C" w:rsidRDefault="00B329CA" w:rsidP="00ED2999">
            <w:pPr>
              <w:rPr>
                <w:rFonts w:asciiTheme="minorHAnsi" w:hAnsiTheme="minorHAnsi" w:cstheme="minorHAnsi"/>
                <w:sz w:val="20"/>
                <w:szCs w:val="20"/>
              </w:rPr>
            </w:pPr>
          </w:p>
        </w:tc>
        <w:tc>
          <w:tcPr>
            <w:tcW w:w="1019" w:type="dxa"/>
            <w:gridSpan w:val="2"/>
          </w:tcPr>
          <w:p w14:paraId="4FDA55D5" w14:textId="77777777" w:rsidR="00B329CA" w:rsidRPr="00FE339C" w:rsidRDefault="00B329CA" w:rsidP="00ED2999">
            <w:pPr>
              <w:rPr>
                <w:rFonts w:asciiTheme="minorHAnsi" w:hAnsiTheme="minorHAnsi" w:cstheme="minorHAnsi"/>
                <w:sz w:val="20"/>
                <w:szCs w:val="20"/>
              </w:rPr>
            </w:pPr>
          </w:p>
        </w:tc>
        <w:tc>
          <w:tcPr>
            <w:tcW w:w="1685" w:type="dxa"/>
          </w:tcPr>
          <w:p w14:paraId="061BAA7E" w14:textId="77777777" w:rsidR="00B329CA" w:rsidRPr="00FE339C" w:rsidRDefault="00B329CA" w:rsidP="00ED2999">
            <w:pPr>
              <w:rPr>
                <w:rFonts w:asciiTheme="minorHAnsi" w:hAnsiTheme="minorHAnsi" w:cstheme="minorHAnsi"/>
                <w:sz w:val="20"/>
                <w:szCs w:val="20"/>
              </w:rPr>
            </w:pPr>
          </w:p>
        </w:tc>
      </w:tr>
      <w:tr w:rsidR="00B329CA" w:rsidRPr="0047749D" w14:paraId="3A3F475B" w14:textId="77777777" w:rsidTr="0068792B">
        <w:tc>
          <w:tcPr>
            <w:tcW w:w="2959" w:type="dxa"/>
            <w:gridSpan w:val="4"/>
          </w:tcPr>
          <w:p w14:paraId="34B6FA9D" w14:textId="77777777" w:rsidR="00B329CA" w:rsidRPr="0047749D" w:rsidRDefault="00B329CA" w:rsidP="002A12CE">
            <w:pPr>
              <w:rPr>
                <w:rFonts w:asciiTheme="minorHAnsi" w:hAnsiTheme="minorHAnsi" w:cstheme="minorHAnsi"/>
                <w:sz w:val="20"/>
                <w:szCs w:val="20"/>
              </w:rPr>
            </w:pPr>
          </w:p>
        </w:tc>
        <w:tc>
          <w:tcPr>
            <w:tcW w:w="2856" w:type="dxa"/>
            <w:gridSpan w:val="3"/>
          </w:tcPr>
          <w:p w14:paraId="6AB91666" w14:textId="77777777" w:rsidR="00B329CA" w:rsidRPr="00FE339C" w:rsidRDefault="00B329CA" w:rsidP="00ED2999">
            <w:pPr>
              <w:rPr>
                <w:rFonts w:asciiTheme="minorHAnsi" w:hAnsiTheme="minorHAnsi" w:cstheme="minorHAnsi"/>
                <w:sz w:val="20"/>
                <w:szCs w:val="20"/>
              </w:rPr>
            </w:pPr>
          </w:p>
        </w:tc>
        <w:tc>
          <w:tcPr>
            <w:tcW w:w="949" w:type="dxa"/>
            <w:gridSpan w:val="2"/>
          </w:tcPr>
          <w:p w14:paraId="599D3E30" w14:textId="77777777" w:rsidR="00B329CA" w:rsidRPr="00FE339C" w:rsidRDefault="00B329CA" w:rsidP="00ED2999">
            <w:pPr>
              <w:rPr>
                <w:rFonts w:asciiTheme="minorHAnsi" w:hAnsiTheme="minorHAnsi" w:cstheme="minorHAnsi"/>
                <w:sz w:val="20"/>
                <w:szCs w:val="20"/>
              </w:rPr>
            </w:pPr>
          </w:p>
        </w:tc>
        <w:tc>
          <w:tcPr>
            <w:tcW w:w="1019" w:type="dxa"/>
            <w:gridSpan w:val="2"/>
          </w:tcPr>
          <w:p w14:paraId="0067B04D" w14:textId="77777777" w:rsidR="00B329CA" w:rsidRPr="00FE339C" w:rsidRDefault="00B329CA" w:rsidP="00ED2999">
            <w:pPr>
              <w:rPr>
                <w:rFonts w:asciiTheme="minorHAnsi" w:hAnsiTheme="minorHAnsi" w:cstheme="minorHAnsi"/>
                <w:sz w:val="20"/>
                <w:szCs w:val="20"/>
              </w:rPr>
            </w:pPr>
          </w:p>
        </w:tc>
        <w:tc>
          <w:tcPr>
            <w:tcW w:w="1685" w:type="dxa"/>
          </w:tcPr>
          <w:p w14:paraId="24E32CED" w14:textId="77777777" w:rsidR="00B329CA" w:rsidRPr="00FE339C" w:rsidRDefault="00B329CA" w:rsidP="00ED2999">
            <w:pPr>
              <w:rPr>
                <w:rFonts w:asciiTheme="minorHAnsi" w:hAnsiTheme="minorHAnsi" w:cstheme="minorHAnsi"/>
                <w:sz w:val="20"/>
                <w:szCs w:val="20"/>
              </w:rPr>
            </w:pPr>
          </w:p>
        </w:tc>
      </w:tr>
      <w:tr w:rsidR="00B329CA" w:rsidRPr="0047749D" w14:paraId="5F5DD890" w14:textId="77777777" w:rsidTr="0068792B">
        <w:tc>
          <w:tcPr>
            <w:tcW w:w="2959" w:type="dxa"/>
            <w:gridSpan w:val="4"/>
          </w:tcPr>
          <w:p w14:paraId="28A14C52" w14:textId="77777777" w:rsidR="00B329CA" w:rsidRPr="0047749D" w:rsidRDefault="00B329CA" w:rsidP="00ED2999">
            <w:pPr>
              <w:rPr>
                <w:rFonts w:asciiTheme="minorHAnsi" w:hAnsiTheme="minorHAnsi" w:cstheme="minorHAnsi"/>
                <w:sz w:val="20"/>
                <w:szCs w:val="20"/>
              </w:rPr>
            </w:pPr>
          </w:p>
        </w:tc>
        <w:tc>
          <w:tcPr>
            <w:tcW w:w="2856" w:type="dxa"/>
            <w:gridSpan w:val="3"/>
          </w:tcPr>
          <w:p w14:paraId="4EF9AC99" w14:textId="77777777" w:rsidR="00B329CA" w:rsidRPr="00FE339C" w:rsidRDefault="00B329CA" w:rsidP="00ED2999">
            <w:pPr>
              <w:rPr>
                <w:rFonts w:asciiTheme="minorHAnsi" w:hAnsiTheme="minorHAnsi" w:cstheme="minorHAnsi"/>
                <w:sz w:val="20"/>
                <w:szCs w:val="20"/>
              </w:rPr>
            </w:pPr>
          </w:p>
        </w:tc>
        <w:tc>
          <w:tcPr>
            <w:tcW w:w="949" w:type="dxa"/>
            <w:gridSpan w:val="2"/>
          </w:tcPr>
          <w:p w14:paraId="5B5F3602" w14:textId="77777777" w:rsidR="00B329CA" w:rsidRPr="00FE339C" w:rsidRDefault="00B329CA" w:rsidP="00ED2999">
            <w:pPr>
              <w:rPr>
                <w:rFonts w:asciiTheme="minorHAnsi" w:hAnsiTheme="minorHAnsi" w:cstheme="minorHAnsi"/>
                <w:sz w:val="20"/>
                <w:szCs w:val="20"/>
              </w:rPr>
            </w:pPr>
          </w:p>
        </w:tc>
        <w:tc>
          <w:tcPr>
            <w:tcW w:w="1019" w:type="dxa"/>
            <w:gridSpan w:val="2"/>
          </w:tcPr>
          <w:p w14:paraId="6EA7CF0E" w14:textId="77777777" w:rsidR="00B329CA" w:rsidRPr="00FE339C" w:rsidRDefault="00B329CA" w:rsidP="00ED2999">
            <w:pPr>
              <w:rPr>
                <w:rFonts w:asciiTheme="minorHAnsi" w:hAnsiTheme="minorHAnsi" w:cstheme="minorHAnsi"/>
                <w:sz w:val="20"/>
                <w:szCs w:val="20"/>
              </w:rPr>
            </w:pPr>
          </w:p>
        </w:tc>
        <w:tc>
          <w:tcPr>
            <w:tcW w:w="1685" w:type="dxa"/>
          </w:tcPr>
          <w:p w14:paraId="36BF2E3E" w14:textId="77777777" w:rsidR="00B329CA" w:rsidRPr="00FE339C" w:rsidRDefault="00B329CA" w:rsidP="00ED2999">
            <w:pPr>
              <w:rPr>
                <w:rFonts w:asciiTheme="minorHAnsi" w:hAnsiTheme="minorHAnsi" w:cstheme="minorHAnsi"/>
                <w:sz w:val="20"/>
                <w:szCs w:val="20"/>
              </w:rPr>
            </w:pPr>
          </w:p>
        </w:tc>
      </w:tr>
      <w:tr w:rsidR="00B329CA" w:rsidRPr="0047749D" w14:paraId="0D1AA28E" w14:textId="77777777" w:rsidTr="00AE7326">
        <w:tc>
          <w:tcPr>
            <w:tcW w:w="2943" w:type="dxa"/>
            <w:gridSpan w:val="3"/>
          </w:tcPr>
          <w:p w14:paraId="2E49F690" w14:textId="77777777" w:rsidR="00B329CA" w:rsidRPr="0047749D" w:rsidRDefault="00B329CA" w:rsidP="00ED2999">
            <w:pPr>
              <w:rPr>
                <w:rFonts w:asciiTheme="minorHAnsi" w:hAnsiTheme="minorHAnsi" w:cstheme="minorHAnsi"/>
                <w:sz w:val="20"/>
                <w:szCs w:val="20"/>
              </w:rPr>
            </w:pPr>
          </w:p>
        </w:tc>
        <w:tc>
          <w:tcPr>
            <w:tcW w:w="6525" w:type="dxa"/>
            <w:gridSpan w:val="9"/>
          </w:tcPr>
          <w:p w14:paraId="6684BB84" w14:textId="77777777" w:rsidR="00B329CA" w:rsidRPr="00FE339C" w:rsidRDefault="00B329CA" w:rsidP="00ED2999">
            <w:pPr>
              <w:rPr>
                <w:rFonts w:asciiTheme="minorHAnsi" w:hAnsiTheme="minorHAnsi" w:cstheme="minorHAnsi"/>
                <w:sz w:val="20"/>
                <w:szCs w:val="20"/>
              </w:rPr>
            </w:pPr>
          </w:p>
        </w:tc>
      </w:tr>
      <w:tr w:rsidR="00B329CA" w:rsidRPr="0047749D" w14:paraId="41C7E79F" w14:textId="77777777" w:rsidTr="00AE7326">
        <w:tc>
          <w:tcPr>
            <w:tcW w:w="2943" w:type="dxa"/>
            <w:gridSpan w:val="3"/>
          </w:tcPr>
          <w:p w14:paraId="51DACEC4"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f. Location(s)</w:t>
            </w:r>
          </w:p>
        </w:tc>
        <w:tc>
          <w:tcPr>
            <w:tcW w:w="6525" w:type="dxa"/>
            <w:gridSpan w:val="9"/>
          </w:tcPr>
          <w:p w14:paraId="523B2359" w14:textId="77777777" w:rsidR="00B329CA" w:rsidRPr="00280203"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13 communities (5 NR, 5</w:t>
            </w:r>
            <w:r w:rsidR="00B10F2F" w:rsidRPr="00FE339C">
              <w:rPr>
                <w:rFonts w:asciiTheme="minorHAnsi" w:hAnsiTheme="minorHAnsi" w:cstheme="minorHAnsi"/>
                <w:sz w:val="20"/>
                <w:szCs w:val="20"/>
              </w:rPr>
              <w:t xml:space="preserve"> </w:t>
            </w:r>
            <w:r w:rsidRPr="00FE339C">
              <w:rPr>
                <w:rFonts w:asciiTheme="minorHAnsi" w:hAnsiTheme="minorHAnsi" w:cstheme="minorHAnsi"/>
                <w:sz w:val="20"/>
                <w:szCs w:val="20"/>
              </w:rPr>
              <w:t>UW</w:t>
            </w:r>
            <w:r w:rsidR="002A12CE" w:rsidRPr="00FE339C">
              <w:rPr>
                <w:rFonts w:asciiTheme="minorHAnsi" w:hAnsiTheme="minorHAnsi" w:cstheme="minorHAnsi"/>
                <w:sz w:val="20"/>
                <w:szCs w:val="20"/>
              </w:rPr>
              <w:t>R</w:t>
            </w:r>
            <w:r w:rsidRPr="00FE339C">
              <w:rPr>
                <w:rFonts w:asciiTheme="minorHAnsi" w:hAnsiTheme="minorHAnsi" w:cstheme="minorHAnsi"/>
                <w:sz w:val="20"/>
                <w:szCs w:val="20"/>
              </w:rPr>
              <w:t>, 3</w:t>
            </w:r>
            <w:r w:rsidR="00B10F2F" w:rsidRPr="00FE339C">
              <w:rPr>
                <w:rFonts w:asciiTheme="minorHAnsi" w:hAnsiTheme="minorHAnsi" w:cstheme="minorHAnsi"/>
                <w:sz w:val="20"/>
                <w:szCs w:val="20"/>
              </w:rPr>
              <w:t xml:space="preserve"> </w:t>
            </w:r>
            <w:r w:rsidRPr="00280203">
              <w:rPr>
                <w:rFonts w:asciiTheme="minorHAnsi" w:hAnsiTheme="minorHAnsi" w:cstheme="minorHAnsi"/>
                <w:sz w:val="20"/>
                <w:szCs w:val="20"/>
              </w:rPr>
              <w:t>UE</w:t>
            </w:r>
            <w:r w:rsidR="002A12CE" w:rsidRPr="00280203">
              <w:rPr>
                <w:rFonts w:asciiTheme="minorHAnsi" w:hAnsiTheme="minorHAnsi" w:cstheme="minorHAnsi"/>
                <w:sz w:val="20"/>
                <w:szCs w:val="20"/>
              </w:rPr>
              <w:t>R</w:t>
            </w:r>
            <w:r w:rsidRPr="00280203">
              <w:rPr>
                <w:rFonts w:asciiTheme="minorHAnsi" w:hAnsiTheme="minorHAnsi" w:cstheme="minorHAnsi"/>
                <w:sz w:val="20"/>
                <w:szCs w:val="20"/>
              </w:rPr>
              <w:t>)</w:t>
            </w:r>
          </w:p>
        </w:tc>
      </w:tr>
      <w:tr w:rsidR="00B329CA" w:rsidRPr="0047749D" w14:paraId="78BD00AC" w14:textId="77777777" w:rsidTr="00AE7326">
        <w:tc>
          <w:tcPr>
            <w:tcW w:w="2943" w:type="dxa"/>
            <w:gridSpan w:val="3"/>
          </w:tcPr>
          <w:p w14:paraId="2D0D93E2"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g. Start</w:t>
            </w:r>
          </w:p>
        </w:tc>
        <w:tc>
          <w:tcPr>
            <w:tcW w:w="6525" w:type="dxa"/>
            <w:gridSpan w:val="9"/>
          </w:tcPr>
          <w:p w14:paraId="7CEF05C3"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April 2017</w:t>
            </w:r>
          </w:p>
        </w:tc>
      </w:tr>
      <w:tr w:rsidR="00B329CA" w:rsidRPr="0047749D" w14:paraId="6D14901E" w14:textId="77777777" w:rsidTr="00AE7326">
        <w:tc>
          <w:tcPr>
            <w:tcW w:w="2943" w:type="dxa"/>
            <w:gridSpan w:val="3"/>
          </w:tcPr>
          <w:p w14:paraId="05CFC9FD"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h. End</w:t>
            </w:r>
          </w:p>
        </w:tc>
        <w:tc>
          <w:tcPr>
            <w:tcW w:w="6525" w:type="dxa"/>
            <w:gridSpan w:val="9"/>
          </w:tcPr>
          <w:p w14:paraId="0F8499FF"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September 201</w:t>
            </w:r>
            <w:r w:rsidR="00914456" w:rsidRPr="00FE339C">
              <w:rPr>
                <w:rFonts w:asciiTheme="minorHAnsi" w:hAnsiTheme="minorHAnsi" w:cstheme="minorHAnsi"/>
                <w:sz w:val="20"/>
                <w:szCs w:val="20"/>
              </w:rPr>
              <w:t>9</w:t>
            </w:r>
          </w:p>
        </w:tc>
      </w:tr>
      <w:tr w:rsidR="00B329CA" w:rsidRPr="0047749D" w14:paraId="08775D12" w14:textId="77777777" w:rsidTr="00AE7326">
        <w:tc>
          <w:tcPr>
            <w:tcW w:w="2943" w:type="dxa"/>
            <w:gridSpan w:val="3"/>
          </w:tcPr>
          <w:p w14:paraId="48E9CFDA" w14:textId="77777777" w:rsidR="00B329CA" w:rsidRPr="0047749D" w:rsidRDefault="00B329CA" w:rsidP="00ED2999">
            <w:pPr>
              <w:rPr>
                <w:rFonts w:asciiTheme="minorHAnsi" w:hAnsiTheme="minorHAnsi" w:cstheme="minorHAnsi"/>
                <w:sz w:val="20"/>
                <w:szCs w:val="20"/>
              </w:rPr>
            </w:pPr>
          </w:p>
        </w:tc>
        <w:tc>
          <w:tcPr>
            <w:tcW w:w="6525" w:type="dxa"/>
            <w:gridSpan w:val="9"/>
          </w:tcPr>
          <w:p w14:paraId="4CD7A8E6" w14:textId="77777777" w:rsidR="00B329CA" w:rsidRPr="00FE339C" w:rsidRDefault="00B329CA" w:rsidP="00ED2999">
            <w:pPr>
              <w:rPr>
                <w:rFonts w:asciiTheme="minorHAnsi" w:hAnsiTheme="minorHAnsi" w:cstheme="minorHAnsi"/>
                <w:sz w:val="20"/>
                <w:szCs w:val="20"/>
              </w:rPr>
            </w:pPr>
          </w:p>
        </w:tc>
      </w:tr>
      <w:tr w:rsidR="00B329CA" w:rsidRPr="0047749D" w14:paraId="5F5E92D1" w14:textId="77777777" w:rsidTr="0068792B">
        <w:tc>
          <w:tcPr>
            <w:tcW w:w="9468" w:type="dxa"/>
            <w:gridSpan w:val="12"/>
          </w:tcPr>
          <w:p w14:paraId="663A2306" w14:textId="77777777" w:rsidR="00B329CA" w:rsidRPr="0047749D" w:rsidRDefault="00B329CA" w:rsidP="00ED2999">
            <w:pPr>
              <w:rPr>
                <w:rFonts w:asciiTheme="minorHAnsi" w:hAnsiTheme="minorHAnsi" w:cstheme="minorHAnsi"/>
                <w:sz w:val="20"/>
                <w:szCs w:val="20"/>
              </w:rPr>
            </w:pPr>
          </w:p>
        </w:tc>
      </w:tr>
      <w:tr w:rsidR="00B329CA" w:rsidRPr="0047749D" w14:paraId="2AA5263D" w14:textId="77777777" w:rsidTr="0068792B">
        <w:tc>
          <w:tcPr>
            <w:tcW w:w="9468" w:type="dxa"/>
            <w:gridSpan w:val="12"/>
          </w:tcPr>
          <w:p w14:paraId="4A333C82" w14:textId="77777777" w:rsidR="00B329CA" w:rsidRPr="0047749D"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1. Justification</w:t>
            </w:r>
          </w:p>
        </w:tc>
      </w:tr>
      <w:tr w:rsidR="00B329CA" w:rsidRPr="0047749D" w14:paraId="1FF4A4C2" w14:textId="77777777" w:rsidTr="0068792B">
        <w:tc>
          <w:tcPr>
            <w:tcW w:w="9468" w:type="dxa"/>
            <w:gridSpan w:val="12"/>
          </w:tcPr>
          <w:p w14:paraId="1CB8B1ED" w14:textId="77777777" w:rsidR="00B329CA" w:rsidRPr="00FE339C" w:rsidRDefault="00B329CA" w:rsidP="00ED2999">
            <w:pPr>
              <w:spacing w:before="100" w:beforeAutospacing="1" w:after="100" w:afterAutospacing="1"/>
              <w:jc w:val="both"/>
              <w:rPr>
                <w:rFonts w:asciiTheme="minorHAnsi" w:hAnsiTheme="minorHAnsi" w:cstheme="minorHAnsi"/>
                <w:color w:val="000000"/>
                <w:sz w:val="20"/>
                <w:szCs w:val="20"/>
              </w:rPr>
            </w:pPr>
            <w:r w:rsidRPr="0047749D">
              <w:rPr>
                <w:rFonts w:asciiTheme="minorHAnsi" w:hAnsiTheme="minorHAnsi" w:cstheme="minorHAnsi"/>
                <w:sz w:val="20"/>
                <w:szCs w:val="20"/>
              </w:rPr>
              <w:t>The post-harvest system consists of the delivery of a crop from the time and place of harvest to the time and place of consumption, with minimum loss, maximum efficiency and maximum return to all involved (</w:t>
            </w:r>
            <w:r w:rsidR="001F27C9" w:rsidRPr="00FE339C">
              <w:rPr>
                <w:rFonts w:asciiTheme="minorHAnsi" w:hAnsiTheme="minorHAnsi" w:cstheme="minorHAnsi"/>
                <w:sz w:val="20"/>
                <w:szCs w:val="20"/>
              </w:rPr>
              <w:t xml:space="preserve">Spurgeon, D., </w:t>
            </w:r>
            <w:r w:rsidRPr="00FE339C">
              <w:rPr>
                <w:rFonts w:asciiTheme="minorHAnsi" w:hAnsiTheme="minorHAnsi" w:cstheme="minorHAnsi"/>
                <w:sz w:val="20"/>
                <w:szCs w:val="20"/>
              </w:rPr>
              <w:t>1976</w:t>
            </w:r>
            <w:r w:rsidR="001F27C9" w:rsidRPr="0047749D">
              <w:rPr>
                <w:rStyle w:val="FootnoteReference"/>
                <w:rFonts w:asciiTheme="minorHAnsi" w:hAnsiTheme="minorHAnsi" w:cstheme="minorHAnsi"/>
                <w:sz w:val="20"/>
                <w:szCs w:val="20"/>
              </w:rPr>
              <w:footnoteReference w:id="14"/>
            </w:r>
            <w:r w:rsidRPr="0047749D">
              <w:rPr>
                <w:rFonts w:asciiTheme="minorHAnsi" w:hAnsiTheme="minorHAnsi" w:cstheme="minorHAnsi"/>
                <w:sz w:val="20"/>
                <w:szCs w:val="20"/>
              </w:rPr>
              <w:t xml:space="preserve">). It </w:t>
            </w:r>
            <w:r w:rsidRPr="0047749D">
              <w:rPr>
                <w:rFonts w:asciiTheme="minorHAnsi" w:hAnsiTheme="minorHAnsi" w:cstheme="minorHAnsi"/>
                <w:color w:val="000000"/>
                <w:sz w:val="20"/>
                <w:szCs w:val="20"/>
              </w:rPr>
              <w:t>encompasses a sequence of activi</w:t>
            </w:r>
            <w:r w:rsidRPr="00FE339C">
              <w:rPr>
                <w:rFonts w:asciiTheme="minorHAnsi" w:hAnsiTheme="minorHAnsi" w:cstheme="minorHAnsi"/>
                <w:color w:val="000000"/>
                <w:sz w:val="20"/>
                <w:szCs w:val="20"/>
              </w:rPr>
              <w:t>ties and operations that can be divided into technical (harvesting, shelling, field drying, threshing, cleaning, additional drying, storage, processing); and economic (transporting, marketing, quality control, nutrition, extension, information and communication, administration and management) activities.</w:t>
            </w:r>
          </w:p>
          <w:p w14:paraId="748E9AAD" w14:textId="77777777" w:rsidR="00B329CA" w:rsidRPr="00280203" w:rsidRDefault="00B329CA" w:rsidP="00ED2999">
            <w:pPr>
              <w:jc w:val="both"/>
              <w:rPr>
                <w:rFonts w:asciiTheme="minorHAnsi" w:hAnsiTheme="minorHAnsi" w:cstheme="minorHAnsi"/>
                <w:sz w:val="20"/>
                <w:szCs w:val="20"/>
              </w:rPr>
            </w:pPr>
            <w:r w:rsidRPr="00FE339C">
              <w:rPr>
                <w:rFonts w:asciiTheme="minorHAnsi" w:hAnsiTheme="minorHAnsi" w:cstheme="minorHAnsi"/>
                <w:bCs/>
                <w:sz w:val="20"/>
                <w:szCs w:val="20"/>
              </w:rPr>
              <w:t>Post-harvest losses</w:t>
            </w:r>
            <w:r w:rsidRPr="00FE339C">
              <w:rPr>
                <w:rFonts w:asciiTheme="minorHAnsi" w:hAnsiTheme="minorHAnsi" w:cstheme="minorHAnsi"/>
                <w:sz w:val="20"/>
                <w:szCs w:val="20"/>
              </w:rPr>
              <w:t xml:space="preserve"> occur between harvest and the moment of human consumption. They include on-farm losses, such as when grain is </w:t>
            </w:r>
            <w:r w:rsidRPr="00FE339C">
              <w:rPr>
                <w:rFonts w:asciiTheme="minorHAnsi" w:eastAsiaTheme="majorEastAsia" w:hAnsiTheme="minorHAnsi" w:cstheme="minorHAnsi"/>
                <w:sz w:val="20"/>
                <w:szCs w:val="20"/>
              </w:rPr>
              <w:t>threshed</w:t>
            </w:r>
            <w:r w:rsidRPr="00280203">
              <w:rPr>
                <w:rFonts w:asciiTheme="minorHAnsi" w:hAnsiTheme="minorHAnsi" w:cstheme="minorHAnsi"/>
                <w:sz w:val="20"/>
                <w:szCs w:val="20"/>
              </w:rPr>
              <w:t xml:space="preserve">, </w:t>
            </w:r>
            <w:r w:rsidRPr="00280203">
              <w:rPr>
                <w:rFonts w:asciiTheme="minorHAnsi" w:eastAsiaTheme="majorEastAsia" w:hAnsiTheme="minorHAnsi" w:cstheme="minorHAnsi"/>
                <w:sz w:val="20"/>
                <w:szCs w:val="20"/>
              </w:rPr>
              <w:t>winnowed</w:t>
            </w:r>
            <w:r w:rsidRPr="00280203">
              <w:rPr>
                <w:rFonts w:asciiTheme="minorHAnsi" w:hAnsiTheme="minorHAnsi" w:cstheme="minorHAnsi"/>
                <w:sz w:val="20"/>
                <w:szCs w:val="20"/>
              </w:rPr>
              <w:t xml:space="preserve"> and dried, as well as losses along the chain during transportation, storage and processing. Important in many developing countries, particularly in Africa, are on-farm losses during storage, when the grain is being stored for auto-consumption or while the farmer awaits a selling opportunity or a rise in prices.</w:t>
            </w:r>
          </w:p>
          <w:p w14:paraId="1DD0C6ED" w14:textId="77777777" w:rsidR="00B329CA" w:rsidRPr="00280203" w:rsidRDefault="00B329CA" w:rsidP="00ED2999">
            <w:pPr>
              <w:jc w:val="both"/>
              <w:rPr>
                <w:rFonts w:asciiTheme="minorHAnsi" w:hAnsiTheme="minorHAnsi" w:cstheme="minorHAnsi"/>
                <w:sz w:val="20"/>
                <w:szCs w:val="20"/>
              </w:rPr>
            </w:pPr>
          </w:p>
          <w:p w14:paraId="6D6C311C" w14:textId="77777777" w:rsidR="00B329CA" w:rsidRPr="0047749D"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 xml:space="preserve">Limited post-harvest research was undertaken by the Africa RISING West Africa project in Mali and Ghana in </w:t>
            </w:r>
            <w:r w:rsidR="00CD4727" w:rsidRPr="0047749D">
              <w:rPr>
                <w:rFonts w:asciiTheme="minorHAnsi" w:hAnsiTheme="minorHAnsi" w:cstheme="minorHAnsi"/>
                <w:sz w:val="20"/>
                <w:szCs w:val="20"/>
              </w:rPr>
              <w:t>P</w:t>
            </w:r>
            <w:r w:rsidRPr="0047749D">
              <w:rPr>
                <w:rFonts w:asciiTheme="minorHAnsi" w:hAnsiTheme="minorHAnsi" w:cstheme="minorHAnsi"/>
                <w:sz w:val="20"/>
                <w:szCs w:val="20"/>
              </w:rPr>
              <w:t>hase 1</w:t>
            </w:r>
            <w:r w:rsidR="00A74909">
              <w:rPr>
                <w:rFonts w:asciiTheme="minorHAnsi" w:hAnsiTheme="minorHAnsi" w:cstheme="minorHAnsi"/>
                <w:sz w:val="20"/>
                <w:szCs w:val="20"/>
              </w:rPr>
              <w:t>.</w:t>
            </w:r>
            <w:r w:rsidR="000D072F">
              <w:rPr>
                <w:rFonts w:asciiTheme="minorHAnsi" w:hAnsiTheme="minorHAnsi" w:cstheme="minorHAnsi"/>
                <w:sz w:val="20"/>
                <w:szCs w:val="20"/>
              </w:rPr>
              <w:t xml:space="preserve"> </w:t>
            </w:r>
            <w:r w:rsidR="00A74909">
              <w:rPr>
                <w:rFonts w:asciiTheme="minorHAnsi" w:hAnsiTheme="minorHAnsi" w:cstheme="minorHAnsi"/>
                <w:sz w:val="20"/>
                <w:szCs w:val="20"/>
              </w:rPr>
              <w:t xml:space="preserve">It </w:t>
            </w:r>
            <w:r w:rsidRPr="0047749D">
              <w:rPr>
                <w:rFonts w:asciiTheme="minorHAnsi" w:hAnsiTheme="minorHAnsi" w:cstheme="minorHAnsi"/>
                <w:sz w:val="20"/>
                <w:szCs w:val="20"/>
              </w:rPr>
              <w:t xml:space="preserve">focused on </w:t>
            </w:r>
            <w:r w:rsidR="000D072F">
              <w:rPr>
                <w:rFonts w:asciiTheme="minorHAnsi" w:hAnsiTheme="minorHAnsi" w:cstheme="minorHAnsi"/>
                <w:sz w:val="20"/>
                <w:szCs w:val="20"/>
              </w:rPr>
              <w:t xml:space="preserve">the </w:t>
            </w:r>
            <w:r w:rsidRPr="0047749D">
              <w:rPr>
                <w:rFonts w:asciiTheme="minorHAnsi" w:hAnsiTheme="minorHAnsi" w:cstheme="minorHAnsi"/>
                <w:sz w:val="20"/>
                <w:szCs w:val="20"/>
              </w:rPr>
              <w:t>comparison of jute sack, PIC</w:t>
            </w:r>
            <w:r w:rsidR="00CD4727" w:rsidRPr="0047749D">
              <w:rPr>
                <w:rFonts w:asciiTheme="minorHAnsi" w:hAnsiTheme="minorHAnsi" w:cstheme="minorHAnsi"/>
                <w:sz w:val="20"/>
                <w:szCs w:val="20"/>
              </w:rPr>
              <w:t>S</w:t>
            </w:r>
            <w:r w:rsidRPr="0047749D">
              <w:rPr>
                <w:rFonts w:asciiTheme="minorHAnsi" w:hAnsiTheme="minorHAnsi" w:cstheme="minorHAnsi"/>
                <w:sz w:val="20"/>
                <w:szCs w:val="20"/>
              </w:rPr>
              <w:t xml:space="preserve"> bag and GS</w:t>
            </w:r>
            <w:r w:rsidR="00CD4727" w:rsidRPr="0047749D">
              <w:rPr>
                <w:rFonts w:asciiTheme="minorHAnsi" w:hAnsiTheme="minorHAnsi" w:cstheme="minorHAnsi"/>
                <w:sz w:val="20"/>
                <w:szCs w:val="20"/>
              </w:rPr>
              <w:t>4</w:t>
            </w:r>
            <w:r w:rsidRPr="0047749D">
              <w:rPr>
                <w:rFonts w:asciiTheme="minorHAnsi" w:hAnsiTheme="minorHAnsi" w:cstheme="minorHAnsi"/>
                <w:sz w:val="20"/>
                <w:szCs w:val="20"/>
              </w:rPr>
              <w:t xml:space="preserve"> sacks either with or without </w:t>
            </w:r>
            <w:r w:rsidR="008544BC" w:rsidRPr="0047749D">
              <w:rPr>
                <w:rFonts w:asciiTheme="minorHAnsi" w:hAnsiTheme="minorHAnsi" w:cstheme="minorHAnsi"/>
                <w:sz w:val="20"/>
                <w:szCs w:val="20"/>
              </w:rPr>
              <w:t>protectants</w:t>
            </w:r>
            <w:r w:rsidRPr="0047749D">
              <w:rPr>
                <w:rFonts w:asciiTheme="minorHAnsi" w:hAnsiTheme="minorHAnsi" w:cstheme="minorHAnsi"/>
                <w:sz w:val="20"/>
                <w:szCs w:val="20"/>
              </w:rPr>
              <w:t xml:space="preserve"> (Actellic Super EC and phostoxin); and the effect of hermitic plastic tanks with or without grain </w:t>
            </w:r>
            <w:r w:rsidR="008544BC" w:rsidRPr="0047749D">
              <w:rPr>
                <w:rFonts w:asciiTheme="minorHAnsi" w:hAnsiTheme="minorHAnsi" w:cstheme="minorHAnsi"/>
                <w:sz w:val="20"/>
                <w:szCs w:val="20"/>
              </w:rPr>
              <w:t>protectants</w:t>
            </w:r>
            <w:r w:rsidRPr="0047749D">
              <w:rPr>
                <w:rFonts w:asciiTheme="minorHAnsi" w:hAnsiTheme="minorHAnsi" w:cstheme="minorHAnsi"/>
                <w:sz w:val="20"/>
                <w:szCs w:val="20"/>
              </w:rPr>
              <w:t>. There is need to compare farmers' silos with modified farmers' silo (improved) and GS4 silos bags (e.g., 1 ton capacity). New methods for drying must also be compared and demonstrated, and study both biophysical and socio-economic factors affecting adoption of improved postharvest practices by farmers.</w:t>
            </w:r>
          </w:p>
          <w:p w14:paraId="6AA4F628" w14:textId="77777777" w:rsidR="00B329CA" w:rsidRPr="0047749D" w:rsidRDefault="00B329CA" w:rsidP="00ED2999">
            <w:pPr>
              <w:pStyle w:val="Default"/>
              <w:jc w:val="both"/>
              <w:rPr>
                <w:rFonts w:asciiTheme="minorHAnsi" w:hAnsiTheme="minorHAnsi" w:cstheme="minorHAnsi"/>
                <w:sz w:val="20"/>
                <w:szCs w:val="20"/>
                <w:lang w:val="en-GB"/>
              </w:rPr>
            </w:pPr>
          </w:p>
          <w:p w14:paraId="55844774" w14:textId="77777777" w:rsidR="00B329CA" w:rsidRPr="0047749D" w:rsidRDefault="00B329CA" w:rsidP="00ED2999">
            <w:pPr>
              <w:pStyle w:val="Default"/>
              <w:jc w:val="both"/>
              <w:rPr>
                <w:rFonts w:asciiTheme="minorHAnsi" w:hAnsiTheme="minorHAnsi" w:cstheme="minorHAnsi"/>
                <w:color w:val="262626"/>
                <w:sz w:val="20"/>
                <w:szCs w:val="20"/>
              </w:rPr>
            </w:pPr>
            <w:r w:rsidRPr="00E9712E">
              <w:rPr>
                <w:rFonts w:asciiTheme="minorHAnsi" w:hAnsiTheme="minorHAnsi" w:cstheme="minorHAnsi"/>
                <w:sz w:val="20"/>
                <w:szCs w:val="20"/>
                <w:lang w:val="en-GB"/>
              </w:rPr>
              <w:t>Farmers are at great risk of losing significant amounts of their harvest and consequently their income, due to their inability to properly store their grain - cereals</w:t>
            </w:r>
            <w:r w:rsidRPr="00E9712E">
              <w:rPr>
                <w:rFonts w:asciiTheme="minorHAnsi" w:hAnsiTheme="minorHAnsi" w:cstheme="minorHAnsi"/>
                <w:sz w:val="20"/>
                <w:szCs w:val="20"/>
              </w:rPr>
              <w:t xml:space="preserve"> (maize) and legume (cowpea and groundnut). Most farmers have limited knowledge on stored-grain management. Current farmer threshing and shelling practices lead to breakage. Poor sorting and drying lead to pest and disease infestation, high percentages of foreign matter, and high moisture content that can cause mycotoxin contamination. Storage is often done in homes using traditional silos and jute bags, without adequate protection from pests or routine fumigation leading to low grain quality. </w:t>
            </w:r>
            <w:r w:rsidRPr="00E9712E">
              <w:rPr>
                <w:rFonts w:asciiTheme="minorHAnsi" w:hAnsiTheme="minorHAnsi" w:cstheme="minorHAnsi"/>
                <w:sz w:val="20"/>
                <w:szCs w:val="20"/>
                <w:shd w:val="clear" w:color="auto" w:fill="FFFFFF"/>
              </w:rPr>
              <w:t>There are a number of innovative shelling, drying and storage technologies available, but these are yet to reach and/or be adapted</w:t>
            </w:r>
            <w:r w:rsidR="00F642B4" w:rsidRPr="00E9712E">
              <w:rPr>
                <w:rFonts w:asciiTheme="minorHAnsi" w:hAnsiTheme="minorHAnsi" w:cstheme="minorHAnsi"/>
                <w:sz w:val="20"/>
                <w:szCs w:val="20"/>
                <w:shd w:val="clear" w:color="auto" w:fill="FFFFFF"/>
              </w:rPr>
              <w:t>/adopted</w:t>
            </w:r>
            <w:r w:rsidRPr="00E9712E">
              <w:rPr>
                <w:rFonts w:asciiTheme="minorHAnsi" w:hAnsiTheme="minorHAnsi" w:cstheme="minorHAnsi"/>
                <w:sz w:val="20"/>
                <w:szCs w:val="20"/>
                <w:shd w:val="clear" w:color="auto" w:fill="FFFFFF"/>
              </w:rPr>
              <w:t xml:space="preserve"> by farmers, traders and government agencies involved in food storage due to technical and socio-economic reasons. </w:t>
            </w:r>
            <w:r w:rsidRPr="00E9712E">
              <w:rPr>
                <w:rFonts w:asciiTheme="minorHAnsi" w:hAnsiTheme="minorHAnsi" w:cstheme="minorHAnsi"/>
                <w:color w:val="262626"/>
                <w:sz w:val="20"/>
                <w:szCs w:val="20"/>
              </w:rPr>
              <w:t>There is need to train farmers, extension agents and researchers on stored-grain management, especially with respect to, maize, cowpea and groundnut.</w:t>
            </w:r>
            <w:r w:rsidR="00064141">
              <w:rPr>
                <w:rFonts w:asciiTheme="minorHAnsi" w:hAnsiTheme="minorHAnsi" w:cstheme="minorHAnsi"/>
                <w:color w:val="262626"/>
                <w:sz w:val="20"/>
                <w:szCs w:val="20"/>
              </w:rPr>
              <w:t xml:space="preserve"> Building individual and institutional capacities in post-harvest research and development will be embedded in all activities under this protocol.</w:t>
            </w:r>
          </w:p>
          <w:p w14:paraId="4EB60EB2" w14:textId="77777777" w:rsidR="00B329CA" w:rsidRPr="0047749D" w:rsidRDefault="00B329CA" w:rsidP="00ED2999">
            <w:pPr>
              <w:pStyle w:val="Default"/>
              <w:jc w:val="both"/>
              <w:rPr>
                <w:rFonts w:asciiTheme="minorHAnsi" w:hAnsiTheme="minorHAnsi" w:cstheme="minorHAnsi"/>
                <w:color w:val="262626"/>
                <w:sz w:val="20"/>
                <w:szCs w:val="20"/>
              </w:rPr>
            </w:pPr>
          </w:p>
          <w:p w14:paraId="395EAF89" w14:textId="77777777" w:rsidR="00B329CA" w:rsidRPr="0047749D"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Adding value to crop and livestock products to improve quality and market value is limited at the household and community levels. Where value addition is practiced (e.g., milk-processing; soybean processing, etc.) in the intervention communities, it is mostly done by women using traditional, outmoded, and time consuming methods which increase the work-load of women and result in low-quality products with limited shelf-life.</w:t>
            </w:r>
          </w:p>
          <w:p w14:paraId="0080F1B1" w14:textId="77777777" w:rsidR="00B329CA" w:rsidRPr="0047749D" w:rsidRDefault="00B329CA" w:rsidP="00ED2999">
            <w:pPr>
              <w:jc w:val="both"/>
              <w:rPr>
                <w:rFonts w:asciiTheme="minorHAnsi" w:hAnsiTheme="minorHAnsi" w:cstheme="minorHAnsi"/>
                <w:sz w:val="20"/>
                <w:szCs w:val="20"/>
              </w:rPr>
            </w:pPr>
          </w:p>
          <w:p w14:paraId="6DC4BB63" w14:textId="77777777" w:rsidR="00B329CA" w:rsidRPr="0047749D"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 xml:space="preserve">Socio-economic and biophysical activities will be implemented with public and private sector partners to evaluate and demonstrate best practices for reducing post-harvest losses in maize, cowpea and </w:t>
            </w:r>
            <w:r w:rsidR="008544BC" w:rsidRPr="0047749D">
              <w:rPr>
                <w:rFonts w:asciiTheme="minorHAnsi" w:hAnsiTheme="minorHAnsi" w:cstheme="minorHAnsi"/>
                <w:sz w:val="20"/>
                <w:szCs w:val="20"/>
              </w:rPr>
              <w:t>groundnut</w:t>
            </w:r>
            <w:r w:rsidRPr="0047749D">
              <w:rPr>
                <w:rFonts w:asciiTheme="minorHAnsi" w:hAnsiTheme="minorHAnsi" w:cstheme="minorHAnsi"/>
                <w:sz w:val="20"/>
                <w:szCs w:val="20"/>
              </w:rPr>
              <w:t xml:space="preserve">. Small-scale, </w:t>
            </w:r>
            <w:r w:rsidR="00064141">
              <w:rPr>
                <w:rFonts w:asciiTheme="minorHAnsi" w:hAnsiTheme="minorHAnsi" w:cstheme="minorHAnsi"/>
                <w:sz w:val="20"/>
                <w:szCs w:val="20"/>
              </w:rPr>
              <w:t xml:space="preserve">post-harvest </w:t>
            </w:r>
            <w:r w:rsidR="008544BC" w:rsidRPr="0047749D">
              <w:rPr>
                <w:rFonts w:asciiTheme="minorHAnsi" w:hAnsiTheme="minorHAnsi" w:cstheme="minorHAnsi"/>
                <w:sz w:val="20"/>
                <w:szCs w:val="20"/>
              </w:rPr>
              <w:t>labor</w:t>
            </w:r>
            <w:r w:rsidRPr="0047749D">
              <w:rPr>
                <w:rFonts w:asciiTheme="minorHAnsi" w:hAnsiTheme="minorHAnsi" w:cstheme="minorHAnsi"/>
                <w:sz w:val="20"/>
                <w:szCs w:val="20"/>
              </w:rPr>
              <w:t xml:space="preserve">-saving machinery (shellers, fodder choppers) and post-harvest products (e.g., Super Grain Bags, </w:t>
            </w:r>
            <w:r w:rsidR="00515B68" w:rsidRPr="0047749D">
              <w:rPr>
                <w:rFonts w:asciiTheme="minorHAnsi" w:hAnsiTheme="minorHAnsi" w:cstheme="minorHAnsi"/>
                <w:sz w:val="20"/>
                <w:szCs w:val="20"/>
              </w:rPr>
              <w:t>PICS</w:t>
            </w:r>
            <w:r w:rsidR="00A77782" w:rsidRPr="0047749D">
              <w:rPr>
                <w:rFonts w:asciiTheme="minorHAnsi" w:hAnsiTheme="minorHAnsi" w:cstheme="minorHAnsi"/>
                <w:sz w:val="20"/>
                <w:szCs w:val="20"/>
              </w:rPr>
              <w:t xml:space="preserve"> bags, </w:t>
            </w:r>
            <w:r w:rsidRPr="0047749D">
              <w:rPr>
                <w:rFonts w:asciiTheme="minorHAnsi" w:hAnsiTheme="minorHAnsi" w:cstheme="minorHAnsi"/>
                <w:sz w:val="20"/>
                <w:szCs w:val="20"/>
              </w:rPr>
              <w:t>Collapsible Dryer Case and Sil bags) will be evaluated against farmers' current practice in the Africa RISING intervention communities in the three regions. Male and female farmers' preferences, labor and time saved by the introduction of a technology will be recorded. Cost-benefit ratio of using the technology will be determined.</w:t>
            </w:r>
          </w:p>
          <w:p w14:paraId="2F55A5A0" w14:textId="77777777" w:rsidR="00B329CA" w:rsidRPr="0047749D" w:rsidRDefault="00B329CA" w:rsidP="00ED2999">
            <w:pPr>
              <w:jc w:val="both"/>
              <w:rPr>
                <w:rFonts w:asciiTheme="minorHAnsi" w:hAnsiTheme="minorHAnsi" w:cstheme="minorHAnsi"/>
                <w:sz w:val="20"/>
                <w:szCs w:val="20"/>
              </w:rPr>
            </w:pPr>
          </w:p>
          <w:p w14:paraId="03BFB648" w14:textId="77777777" w:rsidR="00423A81" w:rsidRPr="0047749D" w:rsidRDefault="00F642B4" w:rsidP="00ED2999">
            <w:pPr>
              <w:jc w:val="both"/>
              <w:rPr>
                <w:rFonts w:asciiTheme="minorHAnsi" w:hAnsiTheme="minorHAnsi" w:cstheme="minorHAnsi"/>
                <w:bCs/>
                <w:sz w:val="20"/>
                <w:szCs w:val="20"/>
              </w:rPr>
            </w:pPr>
            <w:r w:rsidRPr="0047749D">
              <w:rPr>
                <w:rFonts w:asciiTheme="minorHAnsi" w:hAnsiTheme="minorHAnsi" w:cstheme="minorHAnsi"/>
                <w:bCs/>
                <w:sz w:val="20"/>
                <w:szCs w:val="20"/>
              </w:rPr>
              <w:t>E</w:t>
            </w:r>
            <w:r w:rsidR="00B329CA" w:rsidRPr="0047749D">
              <w:rPr>
                <w:rFonts w:asciiTheme="minorHAnsi" w:hAnsiTheme="minorHAnsi" w:cstheme="minorHAnsi"/>
                <w:bCs/>
                <w:sz w:val="20"/>
                <w:szCs w:val="20"/>
              </w:rPr>
              <w:t>qual numbers of female farmers a</w:t>
            </w:r>
            <w:r w:rsidRPr="0047749D">
              <w:rPr>
                <w:rFonts w:asciiTheme="minorHAnsi" w:hAnsiTheme="minorHAnsi" w:cstheme="minorHAnsi"/>
                <w:bCs/>
                <w:sz w:val="20"/>
                <w:szCs w:val="20"/>
              </w:rPr>
              <w:t>nd</w:t>
            </w:r>
            <w:r w:rsidR="00B329CA" w:rsidRPr="0047749D">
              <w:rPr>
                <w:rFonts w:asciiTheme="minorHAnsi" w:hAnsiTheme="minorHAnsi" w:cstheme="minorHAnsi"/>
                <w:bCs/>
                <w:sz w:val="20"/>
                <w:szCs w:val="20"/>
              </w:rPr>
              <w:t xml:space="preserve"> male farmers will be considered when selecting farmers for field trials. </w:t>
            </w:r>
            <w:r w:rsidRPr="0047749D">
              <w:rPr>
                <w:rFonts w:asciiTheme="minorHAnsi" w:hAnsiTheme="minorHAnsi" w:cstheme="minorHAnsi"/>
                <w:bCs/>
                <w:sz w:val="20"/>
                <w:szCs w:val="20"/>
              </w:rPr>
              <w:t>F</w:t>
            </w:r>
            <w:r w:rsidR="00B329CA" w:rsidRPr="0047749D">
              <w:rPr>
                <w:rFonts w:asciiTheme="minorHAnsi" w:hAnsiTheme="minorHAnsi" w:cstheme="minorHAnsi"/>
                <w:bCs/>
                <w:sz w:val="20"/>
                <w:szCs w:val="20"/>
              </w:rPr>
              <w:t xml:space="preserve">emale AEAs with outstanding field performances will be given priority and selected for training workshops to </w:t>
            </w:r>
            <w:r w:rsidRPr="0047749D">
              <w:rPr>
                <w:rFonts w:asciiTheme="minorHAnsi" w:hAnsiTheme="minorHAnsi" w:cstheme="minorHAnsi"/>
                <w:bCs/>
                <w:sz w:val="20"/>
                <w:szCs w:val="20"/>
              </w:rPr>
              <w:t>o</w:t>
            </w:r>
            <w:r w:rsidR="00B329CA" w:rsidRPr="0047749D">
              <w:rPr>
                <w:rFonts w:asciiTheme="minorHAnsi" w:hAnsiTheme="minorHAnsi" w:cstheme="minorHAnsi"/>
                <w:bCs/>
                <w:sz w:val="20"/>
                <w:szCs w:val="20"/>
              </w:rPr>
              <w:t xml:space="preserve">n </w:t>
            </w:r>
            <w:r w:rsidRPr="0047749D">
              <w:rPr>
                <w:rFonts w:asciiTheme="minorHAnsi" w:hAnsiTheme="minorHAnsi" w:cstheme="minorHAnsi"/>
                <w:bCs/>
                <w:sz w:val="20"/>
                <w:szCs w:val="20"/>
              </w:rPr>
              <w:t xml:space="preserve">their </w:t>
            </w:r>
            <w:r w:rsidR="00B329CA" w:rsidRPr="0047749D">
              <w:rPr>
                <w:rFonts w:asciiTheme="minorHAnsi" w:hAnsiTheme="minorHAnsi" w:cstheme="minorHAnsi"/>
                <w:bCs/>
                <w:sz w:val="20"/>
                <w:szCs w:val="20"/>
              </w:rPr>
              <w:t>turn train farmers in best post</w:t>
            </w:r>
            <w:r w:rsidR="003A3841" w:rsidRPr="0047749D">
              <w:rPr>
                <w:rFonts w:asciiTheme="minorHAnsi" w:hAnsiTheme="minorHAnsi" w:cstheme="minorHAnsi"/>
                <w:bCs/>
                <w:sz w:val="20"/>
                <w:szCs w:val="20"/>
              </w:rPr>
              <w:t>-</w:t>
            </w:r>
            <w:r w:rsidR="00B329CA" w:rsidRPr="0047749D">
              <w:rPr>
                <w:rFonts w:asciiTheme="minorHAnsi" w:hAnsiTheme="minorHAnsi" w:cstheme="minorHAnsi"/>
                <w:bCs/>
                <w:sz w:val="20"/>
                <w:szCs w:val="20"/>
              </w:rPr>
              <w:t>harvest practices. Further, female experts in the field of post</w:t>
            </w:r>
            <w:r w:rsidR="003A3841" w:rsidRPr="0047749D">
              <w:rPr>
                <w:rFonts w:asciiTheme="minorHAnsi" w:hAnsiTheme="minorHAnsi" w:cstheme="minorHAnsi"/>
                <w:bCs/>
                <w:sz w:val="20"/>
                <w:szCs w:val="20"/>
              </w:rPr>
              <w:t>-</w:t>
            </w:r>
            <w:r w:rsidR="00B329CA" w:rsidRPr="0047749D">
              <w:rPr>
                <w:rFonts w:asciiTheme="minorHAnsi" w:hAnsiTheme="minorHAnsi" w:cstheme="minorHAnsi"/>
                <w:bCs/>
                <w:sz w:val="20"/>
                <w:szCs w:val="20"/>
              </w:rPr>
              <w:t>harvest research in Ghana and elsewhere will be invited from time to time as consultants</w:t>
            </w:r>
            <w:r w:rsidR="00F8338D" w:rsidRPr="0047749D">
              <w:rPr>
                <w:rFonts w:asciiTheme="minorHAnsi" w:hAnsiTheme="minorHAnsi" w:cstheme="minorHAnsi"/>
                <w:bCs/>
                <w:sz w:val="20"/>
                <w:szCs w:val="20"/>
              </w:rPr>
              <w:t xml:space="preserve"> to assist with the implementation</w:t>
            </w:r>
            <w:r w:rsidR="00B329CA" w:rsidRPr="0047749D">
              <w:rPr>
                <w:rFonts w:asciiTheme="minorHAnsi" w:hAnsiTheme="minorHAnsi" w:cstheme="minorHAnsi"/>
                <w:bCs/>
                <w:sz w:val="20"/>
                <w:szCs w:val="20"/>
              </w:rPr>
              <w:t xml:space="preserve"> and, female students with interest in research on post</w:t>
            </w:r>
            <w:r w:rsidR="003A3841" w:rsidRPr="0047749D">
              <w:rPr>
                <w:rFonts w:asciiTheme="minorHAnsi" w:hAnsiTheme="minorHAnsi" w:cstheme="minorHAnsi"/>
                <w:bCs/>
                <w:sz w:val="20"/>
                <w:szCs w:val="20"/>
              </w:rPr>
              <w:t>-</w:t>
            </w:r>
            <w:r w:rsidR="00B329CA" w:rsidRPr="0047749D">
              <w:rPr>
                <w:rFonts w:asciiTheme="minorHAnsi" w:hAnsiTheme="minorHAnsi" w:cstheme="minorHAnsi"/>
                <w:bCs/>
                <w:sz w:val="20"/>
                <w:szCs w:val="20"/>
              </w:rPr>
              <w:t>harvest management will also be given equal priority as male students for further training.</w:t>
            </w:r>
          </w:p>
          <w:p w14:paraId="6CC0A2BF" w14:textId="77777777" w:rsidR="00423A81" w:rsidRPr="0047749D" w:rsidRDefault="00423A81" w:rsidP="00ED2999">
            <w:pPr>
              <w:jc w:val="both"/>
              <w:rPr>
                <w:rFonts w:asciiTheme="minorHAnsi" w:hAnsiTheme="minorHAnsi" w:cstheme="minorHAnsi"/>
                <w:bCs/>
                <w:sz w:val="20"/>
                <w:szCs w:val="20"/>
              </w:rPr>
            </w:pPr>
          </w:p>
          <w:p w14:paraId="35307B3D" w14:textId="77777777" w:rsidR="00B329CA" w:rsidRPr="0047749D" w:rsidRDefault="00423A81" w:rsidP="00CD4727">
            <w:pPr>
              <w:jc w:val="both"/>
              <w:rPr>
                <w:rFonts w:asciiTheme="minorHAnsi" w:hAnsiTheme="minorHAnsi" w:cstheme="minorHAnsi"/>
                <w:bCs/>
                <w:sz w:val="20"/>
                <w:szCs w:val="20"/>
              </w:rPr>
            </w:pPr>
            <w:r w:rsidRPr="0047749D">
              <w:rPr>
                <w:rFonts w:asciiTheme="minorHAnsi" w:hAnsiTheme="minorHAnsi" w:cstheme="minorHAnsi"/>
                <w:bCs/>
                <w:sz w:val="20"/>
                <w:szCs w:val="20"/>
              </w:rPr>
              <w:t>The protocol cover</w:t>
            </w:r>
            <w:r w:rsidR="003A3841" w:rsidRPr="0047749D">
              <w:rPr>
                <w:rFonts w:asciiTheme="minorHAnsi" w:hAnsiTheme="minorHAnsi" w:cstheme="minorHAnsi"/>
                <w:bCs/>
                <w:sz w:val="20"/>
                <w:szCs w:val="20"/>
              </w:rPr>
              <w:t>s</w:t>
            </w:r>
            <w:r w:rsidRPr="0047749D">
              <w:rPr>
                <w:rFonts w:asciiTheme="minorHAnsi" w:hAnsiTheme="minorHAnsi" w:cstheme="minorHAnsi"/>
                <w:bCs/>
                <w:sz w:val="20"/>
                <w:szCs w:val="20"/>
              </w:rPr>
              <w:t xml:space="preserve"> </w:t>
            </w:r>
            <w:r w:rsidR="008544BC" w:rsidRPr="0047749D">
              <w:rPr>
                <w:rFonts w:asciiTheme="minorHAnsi" w:hAnsiTheme="minorHAnsi" w:cstheme="minorHAnsi"/>
                <w:bCs/>
                <w:sz w:val="20"/>
                <w:szCs w:val="20"/>
              </w:rPr>
              <w:t>activities</w:t>
            </w:r>
            <w:r w:rsidRPr="0047749D">
              <w:rPr>
                <w:rFonts w:asciiTheme="minorHAnsi" w:hAnsiTheme="minorHAnsi" w:cstheme="minorHAnsi"/>
                <w:bCs/>
                <w:sz w:val="20"/>
                <w:szCs w:val="20"/>
              </w:rPr>
              <w:t xml:space="preserve"> 2.2.1 and 2.2.2 in the Africa RISING West Africa Project Phase 2 </w:t>
            </w:r>
            <w:r w:rsidR="008544BC" w:rsidRPr="0047749D">
              <w:rPr>
                <w:rFonts w:asciiTheme="minorHAnsi" w:hAnsiTheme="minorHAnsi" w:cstheme="minorHAnsi"/>
                <w:bCs/>
                <w:sz w:val="20"/>
                <w:szCs w:val="20"/>
              </w:rPr>
              <w:t>logframe</w:t>
            </w:r>
            <w:r w:rsidRPr="0047749D">
              <w:rPr>
                <w:rFonts w:asciiTheme="minorHAnsi" w:hAnsiTheme="minorHAnsi" w:cstheme="minorHAnsi"/>
                <w:bCs/>
                <w:sz w:val="20"/>
                <w:szCs w:val="20"/>
              </w:rPr>
              <w:t>.</w:t>
            </w:r>
          </w:p>
        </w:tc>
      </w:tr>
      <w:tr w:rsidR="00B329CA" w:rsidRPr="0047749D" w14:paraId="4167E1E7" w14:textId="77777777" w:rsidTr="0068792B">
        <w:tc>
          <w:tcPr>
            <w:tcW w:w="9468" w:type="dxa"/>
            <w:gridSpan w:val="12"/>
          </w:tcPr>
          <w:p w14:paraId="076178E7" w14:textId="77777777" w:rsidR="00B329CA" w:rsidRPr="0047749D" w:rsidRDefault="00B329CA" w:rsidP="00ED2999">
            <w:pPr>
              <w:jc w:val="both"/>
              <w:rPr>
                <w:rFonts w:asciiTheme="minorHAnsi" w:hAnsiTheme="minorHAnsi" w:cstheme="minorHAnsi"/>
                <w:sz w:val="20"/>
                <w:szCs w:val="20"/>
              </w:rPr>
            </w:pPr>
          </w:p>
        </w:tc>
      </w:tr>
      <w:tr w:rsidR="00B329CA" w:rsidRPr="0047749D" w14:paraId="6F94011B" w14:textId="77777777" w:rsidTr="0068792B">
        <w:tc>
          <w:tcPr>
            <w:tcW w:w="9468" w:type="dxa"/>
            <w:gridSpan w:val="12"/>
          </w:tcPr>
          <w:p w14:paraId="4952264C" w14:textId="77777777" w:rsidR="00B329CA" w:rsidRPr="00280203" w:rsidRDefault="00B329CA" w:rsidP="001E436B">
            <w:pPr>
              <w:jc w:val="both"/>
              <w:rPr>
                <w:rFonts w:asciiTheme="minorHAnsi" w:hAnsiTheme="minorHAnsi" w:cstheme="minorHAnsi"/>
                <w:b/>
                <w:sz w:val="20"/>
                <w:szCs w:val="20"/>
              </w:rPr>
            </w:pPr>
            <w:r w:rsidRPr="0047749D">
              <w:rPr>
                <w:rFonts w:asciiTheme="minorHAnsi" w:hAnsiTheme="minorHAnsi" w:cstheme="minorHAnsi"/>
                <w:b/>
                <w:sz w:val="20"/>
                <w:szCs w:val="20"/>
              </w:rPr>
              <w:t>Sub-</w:t>
            </w:r>
            <w:r w:rsidR="008544BC" w:rsidRPr="0047749D">
              <w:rPr>
                <w:rFonts w:asciiTheme="minorHAnsi" w:hAnsiTheme="minorHAnsi" w:cstheme="minorHAnsi"/>
                <w:b/>
                <w:sz w:val="20"/>
                <w:szCs w:val="20"/>
              </w:rPr>
              <w:t>activity</w:t>
            </w:r>
            <w:r w:rsidRPr="00FE339C">
              <w:rPr>
                <w:rFonts w:asciiTheme="minorHAnsi" w:hAnsiTheme="minorHAnsi" w:cstheme="minorHAnsi"/>
                <w:b/>
                <w:sz w:val="20"/>
                <w:szCs w:val="20"/>
              </w:rPr>
              <w:t xml:space="preserve"> </w:t>
            </w:r>
            <w:r w:rsidR="007E1A82" w:rsidRPr="00FE339C">
              <w:rPr>
                <w:rFonts w:asciiTheme="minorHAnsi" w:hAnsiTheme="minorHAnsi" w:cstheme="minorHAnsi"/>
                <w:b/>
                <w:sz w:val="20"/>
                <w:szCs w:val="20"/>
              </w:rPr>
              <w:t>GH</w:t>
            </w:r>
            <w:r w:rsidR="00423A81" w:rsidRPr="00FE339C">
              <w:rPr>
                <w:rFonts w:asciiTheme="minorHAnsi" w:hAnsiTheme="minorHAnsi" w:cstheme="minorHAnsi"/>
                <w:b/>
                <w:sz w:val="20"/>
                <w:szCs w:val="20"/>
              </w:rPr>
              <w:t>221-1701</w:t>
            </w:r>
            <w:r w:rsidRPr="00FE339C">
              <w:rPr>
                <w:rFonts w:asciiTheme="minorHAnsi" w:hAnsiTheme="minorHAnsi" w:cstheme="minorHAnsi"/>
                <w:b/>
                <w:sz w:val="20"/>
                <w:szCs w:val="20"/>
              </w:rPr>
              <w:t>: Exploring willingness to pay for small scale maize shelling machines</w:t>
            </w:r>
            <w:r w:rsidR="00F8338D" w:rsidRPr="00FE339C">
              <w:rPr>
                <w:rFonts w:asciiTheme="minorHAnsi" w:eastAsia="Calibri" w:hAnsiTheme="minorHAnsi" w:cstheme="minorHAnsi"/>
                <w:b/>
                <w:color w:val="000000" w:themeColor="text1"/>
                <w:sz w:val="20"/>
                <w:szCs w:val="20"/>
              </w:rPr>
              <w:t xml:space="preserve"> </w:t>
            </w:r>
            <w:r w:rsidR="001E436B" w:rsidRPr="00FE339C">
              <w:rPr>
                <w:rFonts w:asciiTheme="minorHAnsi" w:eastAsia="Calibri" w:hAnsiTheme="minorHAnsi" w:cstheme="minorHAnsi"/>
                <w:b/>
                <w:color w:val="000000" w:themeColor="text1"/>
                <w:sz w:val="20"/>
                <w:szCs w:val="20"/>
              </w:rPr>
              <w:t xml:space="preserve">- </w:t>
            </w:r>
            <w:r w:rsidR="00F8338D" w:rsidRPr="00FE339C">
              <w:rPr>
                <w:rFonts w:asciiTheme="minorHAnsi" w:eastAsia="Calibri" w:hAnsiTheme="minorHAnsi" w:cstheme="minorHAnsi"/>
                <w:b/>
                <w:color w:val="000000" w:themeColor="text1"/>
                <w:sz w:val="20"/>
                <w:szCs w:val="20"/>
              </w:rPr>
              <w:t>Leader</w:t>
            </w:r>
            <w:r w:rsidR="001E436B" w:rsidRPr="00280203">
              <w:rPr>
                <w:rFonts w:asciiTheme="minorHAnsi" w:eastAsia="Calibri" w:hAnsiTheme="minorHAnsi" w:cstheme="minorHAnsi"/>
                <w:b/>
                <w:color w:val="000000" w:themeColor="text1"/>
                <w:sz w:val="20"/>
                <w:szCs w:val="20"/>
              </w:rPr>
              <w:t>:</w:t>
            </w:r>
            <w:r w:rsidR="00F8338D" w:rsidRPr="00280203">
              <w:rPr>
                <w:rFonts w:asciiTheme="minorHAnsi" w:eastAsia="Calibri" w:hAnsiTheme="minorHAnsi" w:cstheme="minorHAnsi"/>
                <w:b/>
                <w:color w:val="000000" w:themeColor="text1"/>
                <w:sz w:val="20"/>
                <w:szCs w:val="20"/>
              </w:rPr>
              <w:t xml:space="preserve"> Bekele Kotu</w:t>
            </w:r>
          </w:p>
        </w:tc>
      </w:tr>
      <w:tr w:rsidR="00B329CA" w:rsidRPr="0047749D" w14:paraId="25F8D3AA"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BFB5E4C" w14:textId="77777777" w:rsidR="00B329CA" w:rsidRPr="0047749D"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Mechanization is an important complement, and in some cases a necessary condition, to agricultural intensification. It constitutes several implements and machines which can substitute or suppleme</w:t>
            </w:r>
            <w:r w:rsidRPr="00FE339C">
              <w:rPr>
                <w:rFonts w:asciiTheme="minorHAnsi" w:hAnsiTheme="minorHAnsi" w:cstheme="minorHAnsi"/>
                <w:sz w:val="20"/>
                <w:szCs w:val="20"/>
              </w:rPr>
              <w:t>nt human labor to carry out energy/power intensive operations (such as land preparation, harvesting and threshing) as well as control intensive operations (such as planting and weeding) (Pingali</w:t>
            </w:r>
            <w:r w:rsidR="008C78D3" w:rsidRPr="00FE339C">
              <w:rPr>
                <w:rFonts w:asciiTheme="minorHAnsi" w:hAnsiTheme="minorHAnsi" w:cstheme="minorHAnsi"/>
                <w:sz w:val="20"/>
                <w:szCs w:val="20"/>
              </w:rPr>
              <w:t>,</w:t>
            </w:r>
            <w:r w:rsidRPr="00FE339C">
              <w:rPr>
                <w:rFonts w:asciiTheme="minorHAnsi" w:hAnsiTheme="minorHAnsi" w:cstheme="minorHAnsi"/>
                <w:sz w:val="20"/>
                <w:szCs w:val="20"/>
              </w:rPr>
              <w:t xml:space="preserve"> 2007</w:t>
            </w:r>
            <w:r w:rsidRPr="0047749D">
              <w:rPr>
                <w:rStyle w:val="FootnoteReference"/>
                <w:rFonts w:asciiTheme="minorHAnsi" w:hAnsiTheme="minorHAnsi" w:cstheme="minorHAnsi"/>
                <w:sz w:val="20"/>
                <w:szCs w:val="20"/>
              </w:rPr>
              <w:footnoteReference w:id="15"/>
            </w:r>
            <w:r w:rsidRPr="0047749D">
              <w:rPr>
                <w:rFonts w:asciiTheme="minorHAnsi" w:hAnsiTheme="minorHAnsi" w:cstheme="minorHAnsi"/>
                <w:sz w:val="20"/>
                <w:szCs w:val="20"/>
              </w:rPr>
              <w:t>). While agricultural mechanization played a great role</w:t>
            </w:r>
            <w:r w:rsidRPr="00FE339C">
              <w:rPr>
                <w:rFonts w:asciiTheme="minorHAnsi" w:hAnsiTheme="minorHAnsi" w:cstheme="minorHAnsi"/>
                <w:sz w:val="20"/>
                <w:szCs w:val="20"/>
              </w:rPr>
              <w:t xml:space="preserve"> during the Asian green revolution, current scholarly opinions indicate that mechanization can play even a better role to intensify African agriculture because of the fact that land-to-labor ratio is relatively high in many African countries such as Ghana, Tanzania, Nigeria, Senegal, and Zambia (Nin-Pratt and McBride</w:t>
            </w:r>
            <w:r w:rsidR="00450044" w:rsidRPr="00FE339C">
              <w:rPr>
                <w:rFonts w:asciiTheme="minorHAnsi" w:hAnsiTheme="minorHAnsi" w:cstheme="minorHAnsi"/>
                <w:sz w:val="20"/>
                <w:szCs w:val="20"/>
              </w:rPr>
              <w:t>,</w:t>
            </w:r>
            <w:r w:rsidRPr="00FE339C">
              <w:rPr>
                <w:rFonts w:asciiTheme="minorHAnsi" w:hAnsiTheme="minorHAnsi" w:cstheme="minorHAnsi"/>
                <w:sz w:val="20"/>
                <w:szCs w:val="20"/>
              </w:rPr>
              <w:t xml:space="preserve"> 2014</w:t>
            </w:r>
            <w:r w:rsidRPr="0047749D">
              <w:rPr>
                <w:rStyle w:val="FootnoteReference"/>
                <w:rFonts w:asciiTheme="minorHAnsi" w:hAnsiTheme="minorHAnsi" w:cstheme="minorHAnsi"/>
                <w:sz w:val="20"/>
                <w:szCs w:val="20"/>
              </w:rPr>
              <w:footnoteReference w:id="16"/>
            </w:r>
            <w:r w:rsidRPr="0047749D">
              <w:rPr>
                <w:rFonts w:asciiTheme="minorHAnsi" w:hAnsiTheme="minorHAnsi" w:cstheme="minorHAnsi"/>
                <w:sz w:val="20"/>
                <w:szCs w:val="20"/>
              </w:rPr>
              <w:t>). That is, when existing land has to be more intensively cultivated, mechanization will be adopted to complement the higher labor demand to accomplish increased activities. Secondly, the</w:t>
            </w:r>
            <w:r w:rsidRPr="00FE339C">
              <w:rPr>
                <w:rFonts w:asciiTheme="minorHAnsi" w:hAnsiTheme="minorHAnsi" w:cstheme="minorHAnsi"/>
                <w:sz w:val="20"/>
                <w:szCs w:val="20"/>
              </w:rPr>
              <w:t>re are also arguments that agricultural operations are arduous by their nature and mechanization is necessary to reduce the drudgery. Drudgery has increasingly become important to explain the opportunity cost of labor, particularly for the youth, who can otherwise be engaged in less laborious urban based employments although they may be less productive (Mrema et al.</w:t>
            </w:r>
            <w:r w:rsidR="00F642B4" w:rsidRPr="00FE339C">
              <w:rPr>
                <w:rFonts w:asciiTheme="minorHAnsi" w:hAnsiTheme="minorHAnsi" w:cstheme="minorHAnsi"/>
                <w:sz w:val="20"/>
                <w:szCs w:val="20"/>
              </w:rPr>
              <w:t>,</w:t>
            </w:r>
            <w:r w:rsidRPr="00FE339C">
              <w:rPr>
                <w:rFonts w:asciiTheme="minorHAnsi" w:hAnsiTheme="minorHAnsi" w:cstheme="minorHAnsi"/>
                <w:sz w:val="20"/>
                <w:szCs w:val="20"/>
              </w:rPr>
              <w:t xml:space="preserve"> 2008</w:t>
            </w:r>
            <w:r w:rsidRPr="0047749D">
              <w:rPr>
                <w:rStyle w:val="FootnoteReference"/>
                <w:rFonts w:asciiTheme="minorHAnsi" w:hAnsiTheme="minorHAnsi" w:cstheme="minorHAnsi"/>
                <w:sz w:val="20"/>
                <w:szCs w:val="20"/>
              </w:rPr>
              <w:footnoteReference w:id="17"/>
            </w:r>
            <w:r w:rsidRPr="0047749D">
              <w:rPr>
                <w:rFonts w:asciiTheme="minorHAnsi" w:hAnsiTheme="minorHAnsi" w:cstheme="minorHAnsi"/>
                <w:sz w:val="20"/>
                <w:szCs w:val="20"/>
              </w:rPr>
              <w:t>). Most of the laborious activities such as manual threshing are usually carried out by women and hence the adoption of mechanization may</w:t>
            </w:r>
            <w:r w:rsidRPr="00FE339C">
              <w:rPr>
                <w:rFonts w:asciiTheme="minorHAnsi" w:hAnsiTheme="minorHAnsi" w:cstheme="minorHAnsi"/>
                <w:sz w:val="20"/>
                <w:szCs w:val="20"/>
              </w:rPr>
              <w:t xml:space="preserve"> improve the welfare of women. Thirdly, the adoption of mechanization can also reduce harvest and postharvest grain losses. For instance, a study indicates that the use of </w:t>
            </w:r>
            <w:r w:rsidR="00F642B4" w:rsidRPr="00FE339C">
              <w:rPr>
                <w:rFonts w:asciiTheme="minorHAnsi" w:hAnsiTheme="minorHAnsi" w:cstheme="minorHAnsi"/>
                <w:sz w:val="20"/>
                <w:szCs w:val="20"/>
              </w:rPr>
              <w:t xml:space="preserve">a </w:t>
            </w:r>
            <w:r w:rsidRPr="00FE339C">
              <w:rPr>
                <w:rFonts w:asciiTheme="minorHAnsi" w:hAnsiTheme="minorHAnsi" w:cstheme="minorHAnsi"/>
                <w:sz w:val="20"/>
                <w:szCs w:val="20"/>
              </w:rPr>
              <w:t>combine harvester could reduce grain losses by 20-35 percent as compared to manual threshing (Hassena et al.</w:t>
            </w:r>
            <w:r w:rsidR="00450044" w:rsidRPr="00FE339C">
              <w:rPr>
                <w:rFonts w:asciiTheme="minorHAnsi" w:hAnsiTheme="minorHAnsi" w:cstheme="minorHAnsi"/>
                <w:sz w:val="20"/>
                <w:szCs w:val="20"/>
              </w:rPr>
              <w:t>,</w:t>
            </w:r>
            <w:r w:rsidRPr="00FE339C">
              <w:rPr>
                <w:rFonts w:asciiTheme="minorHAnsi" w:hAnsiTheme="minorHAnsi" w:cstheme="minorHAnsi"/>
                <w:sz w:val="20"/>
                <w:szCs w:val="20"/>
              </w:rPr>
              <w:t xml:space="preserve"> 2000</w:t>
            </w:r>
            <w:r w:rsidR="00066183" w:rsidRPr="0047749D">
              <w:rPr>
                <w:rStyle w:val="FootnoteReference"/>
                <w:rFonts w:asciiTheme="minorHAnsi" w:hAnsiTheme="minorHAnsi" w:cstheme="minorHAnsi"/>
                <w:sz w:val="20"/>
                <w:szCs w:val="20"/>
              </w:rPr>
              <w:footnoteReference w:id="18"/>
            </w:r>
            <w:r w:rsidRPr="0047749D">
              <w:rPr>
                <w:rFonts w:asciiTheme="minorHAnsi" w:hAnsiTheme="minorHAnsi" w:cstheme="minorHAnsi"/>
                <w:sz w:val="20"/>
                <w:szCs w:val="20"/>
              </w:rPr>
              <w:t>).</w:t>
            </w:r>
          </w:p>
          <w:p w14:paraId="155D5C42" w14:textId="77777777" w:rsidR="00B329CA" w:rsidRPr="0047749D" w:rsidRDefault="00B329CA" w:rsidP="00ED2999">
            <w:pPr>
              <w:jc w:val="both"/>
              <w:rPr>
                <w:rFonts w:asciiTheme="minorHAnsi" w:hAnsiTheme="minorHAnsi" w:cstheme="minorHAnsi"/>
                <w:sz w:val="20"/>
                <w:szCs w:val="20"/>
              </w:rPr>
            </w:pPr>
            <w:r w:rsidRPr="00FE339C">
              <w:rPr>
                <w:rFonts w:asciiTheme="minorHAnsi" w:hAnsiTheme="minorHAnsi" w:cstheme="minorHAnsi"/>
                <w:sz w:val="20"/>
                <w:szCs w:val="20"/>
              </w:rPr>
              <w:t>Despite these potential advantages of mechanization, humans are the main power source for agricultural production in sub-Saharan Africa (Diao et al.</w:t>
            </w:r>
            <w:r w:rsidR="00450044" w:rsidRPr="00FE339C">
              <w:rPr>
                <w:rFonts w:asciiTheme="minorHAnsi" w:hAnsiTheme="minorHAnsi" w:cstheme="minorHAnsi"/>
                <w:sz w:val="20"/>
                <w:szCs w:val="20"/>
              </w:rPr>
              <w:t>,</w:t>
            </w:r>
            <w:r w:rsidRPr="00FE339C">
              <w:rPr>
                <w:rFonts w:asciiTheme="minorHAnsi" w:hAnsiTheme="minorHAnsi" w:cstheme="minorHAnsi"/>
                <w:sz w:val="20"/>
                <w:szCs w:val="20"/>
              </w:rPr>
              <w:t xml:space="preserve"> 2016</w:t>
            </w:r>
            <w:r w:rsidRPr="0047749D">
              <w:rPr>
                <w:rStyle w:val="FootnoteReference"/>
                <w:rFonts w:asciiTheme="minorHAnsi" w:hAnsiTheme="minorHAnsi" w:cstheme="minorHAnsi"/>
                <w:sz w:val="20"/>
                <w:szCs w:val="20"/>
              </w:rPr>
              <w:footnoteReference w:id="19"/>
            </w:r>
            <w:r w:rsidRPr="0047749D">
              <w:rPr>
                <w:rFonts w:asciiTheme="minorHAnsi" w:hAnsiTheme="minorHAnsi" w:cstheme="minorHAnsi"/>
                <w:sz w:val="20"/>
                <w:szCs w:val="20"/>
              </w:rPr>
              <w:t>). Until recently the use of engine-powered machines ha</w:t>
            </w:r>
            <w:r w:rsidR="00F642B4" w:rsidRPr="0047749D">
              <w:rPr>
                <w:rFonts w:asciiTheme="minorHAnsi" w:hAnsiTheme="minorHAnsi" w:cstheme="minorHAnsi"/>
                <w:sz w:val="20"/>
                <w:szCs w:val="20"/>
              </w:rPr>
              <w:t>s</w:t>
            </w:r>
            <w:r w:rsidRPr="00FE339C">
              <w:rPr>
                <w:rFonts w:asciiTheme="minorHAnsi" w:hAnsiTheme="minorHAnsi" w:cstheme="minorHAnsi"/>
                <w:sz w:val="20"/>
                <w:szCs w:val="20"/>
              </w:rPr>
              <w:t xml:space="preserve"> been limited to a few countries in this region and where mechanized farms exist they are definitely large-scale commercial farms. In fact, smallholder farmers who contribute to the large part of the total production in these countries are out of reach of mechanization. This can be partly attribut</w:t>
            </w:r>
            <w:r w:rsidR="0089759C" w:rsidRPr="00FE339C">
              <w:rPr>
                <w:rFonts w:asciiTheme="minorHAnsi" w:hAnsiTheme="minorHAnsi" w:cstheme="minorHAnsi"/>
                <w:sz w:val="20"/>
                <w:szCs w:val="20"/>
              </w:rPr>
              <w:t>ed</w:t>
            </w:r>
            <w:r w:rsidRPr="00FE339C">
              <w:rPr>
                <w:rFonts w:asciiTheme="minorHAnsi" w:hAnsiTheme="minorHAnsi" w:cstheme="minorHAnsi"/>
                <w:sz w:val="20"/>
                <w:szCs w:val="20"/>
              </w:rPr>
              <w:t xml:space="preserve"> to the failure of state-led mechanization schemes in several African countries in the 1970s and 1980s due to lack of demand among farmers (Pingali, Bigot, and Binswanger</w:t>
            </w:r>
            <w:r w:rsidR="0089759C" w:rsidRPr="00FE339C">
              <w:rPr>
                <w:rFonts w:asciiTheme="minorHAnsi" w:hAnsiTheme="minorHAnsi" w:cstheme="minorHAnsi"/>
                <w:sz w:val="20"/>
                <w:szCs w:val="20"/>
              </w:rPr>
              <w:t>,</w:t>
            </w:r>
            <w:r w:rsidRPr="00280203">
              <w:rPr>
                <w:rFonts w:asciiTheme="minorHAnsi" w:hAnsiTheme="minorHAnsi" w:cstheme="minorHAnsi"/>
                <w:sz w:val="20"/>
                <w:szCs w:val="20"/>
              </w:rPr>
              <w:t xml:space="preserve"> 1987</w:t>
            </w:r>
            <w:r w:rsidRPr="0047749D">
              <w:rPr>
                <w:rStyle w:val="FootnoteReference"/>
                <w:rFonts w:asciiTheme="minorHAnsi" w:hAnsiTheme="minorHAnsi" w:cstheme="minorHAnsi"/>
                <w:sz w:val="20"/>
                <w:szCs w:val="20"/>
              </w:rPr>
              <w:footnoteReference w:id="20"/>
            </w:r>
            <w:r w:rsidRPr="0047749D">
              <w:rPr>
                <w:rFonts w:asciiTheme="minorHAnsi" w:hAnsiTheme="minorHAnsi" w:cstheme="minorHAnsi"/>
                <w:sz w:val="20"/>
                <w:szCs w:val="20"/>
              </w:rPr>
              <w:t xml:space="preserve">). </w:t>
            </w:r>
            <w:r w:rsidR="00A77782" w:rsidRPr="00FE339C">
              <w:rPr>
                <w:rFonts w:asciiTheme="minorHAnsi" w:hAnsiTheme="minorHAnsi" w:cstheme="minorHAnsi"/>
                <w:sz w:val="20"/>
                <w:szCs w:val="20"/>
              </w:rPr>
              <w:t>Nevertheless, evidence indicates that situations are changing and the demand</w:t>
            </w:r>
            <w:r w:rsidR="00A77782" w:rsidRPr="00280203">
              <w:rPr>
                <w:rFonts w:asciiTheme="minorHAnsi" w:hAnsiTheme="minorHAnsi" w:cstheme="minorHAnsi"/>
                <w:sz w:val="20"/>
                <w:szCs w:val="20"/>
              </w:rPr>
              <w:t xml:space="preserve"> for mechanization may have begun to emerge in some parts of Africa in recent years, promoting a renewed focus on mechanization (Mrema et al., 2008). T</w:t>
            </w:r>
            <w:r w:rsidRPr="00280203">
              <w:rPr>
                <w:rFonts w:asciiTheme="minorHAnsi" w:hAnsiTheme="minorHAnsi" w:cstheme="minorHAnsi"/>
                <w:sz w:val="20"/>
                <w:szCs w:val="20"/>
              </w:rPr>
              <w:t xml:space="preserve">he demand for mechanization emerges at a point when it becomes cost-effective to use it instead of other </w:t>
            </w:r>
            <w:r w:rsidRPr="0047749D">
              <w:rPr>
                <w:rFonts w:asciiTheme="minorHAnsi" w:hAnsiTheme="minorHAnsi" w:cstheme="minorHAnsi"/>
                <w:sz w:val="20"/>
                <w:szCs w:val="20"/>
              </w:rPr>
              <w:t xml:space="preserve">available options. Thus, policy and development interventions aimed at promoting mechanization must first confirm whether sufficient demand </w:t>
            </w:r>
            <w:r w:rsidR="00F642B4" w:rsidRPr="0047749D">
              <w:rPr>
                <w:rFonts w:asciiTheme="minorHAnsi" w:hAnsiTheme="minorHAnsi" w:cstheme="minorHAnsi"/>
                <w:sz w:val="20"/>
                <w:szCs w:val="20"/>
              </w:rPr>
              <w:t xml:space="preserve">for mechanization </w:t>
            </w:r>
            <w:r w:rsidRPr="0047749D">
              <w:rPr>
                <w:rFonts w:asciiTheme="minorHAnsi" w:hAnsiTheme="minorHAnsi" w:cstheme="minorHAnsi"/>
                <w:sz w:val="20"/>
                <w:szCs w:val="20"/>
              </w:rPr>
              <w:t>is present.</w:t>
            </w:r>
          </w:p>
          <w:p w14:paraId="39A910DD" w14:textId="77777777" w:rsidR="00B329CA" w:rsidRPr="0047749D"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Small motorized maize shelling machines increase the labor efficiency among smallholder farmers while saving costs. Initial results of our earlier study in northern Ghana show that farmers can save on average 36</w:t>
            </w:r>
            <w:r w:rsidR="00F56437" w:rsidRPr="0047749D">
              <w:rPr>
                <w:rFonts w:asciiTheme="minorHAnsi" w:hAnsiTheme="minorHAnsi" w:cstheme="minorHAnsi"/>
                <w:sz w:val="20"/>
                <w:szCs w:val="20"/>
              </w:rPr>
              <w:t xml:space="preserve"> </w:t>
            </w:r>
            <w:r w:rsidRPr="0047749D">
              <w:rPr>
                <w:rFonts w:asciiTheme="minorHAnsi" w:hAnsiTheme="minorHAnsi" w:cstheme="minorHAnsi"/>
                <w:sz w:val="20"/>
                <w:szCs w:val="20"/>
              </w:rPr>
              <w:t>hours per ton of maize shelled if they use the diesel operated machine instead of the manual method they are using at present. They can save about 28</w:t>
            </w:r>
            <w:r w:rsidR="0089759C" w:rsidRPr="0047749D">
              <w:rPr>
                <w:rFonts w:asciiTheme="minorHAnsi" w:hAnsiTheme="minorHAnsi" w:cstheme="minorHAnsi"/>
                <w:sz w:val="20"/>
                <w:szCs w:val="20"/>
              </w:rPr>
              <w:t xml:space="preserve"> </w:t>
            </w:r>
            <w:r w:rsidRPr="0047749D">
              <w:rPr>
                <w:rFonts w:asciiTheme="minorHAnsi" w:hAnsiTheme="minorHAnsi" w:cstheme="minorHAnsi"/>
                <w:sz w:val="20"/>
                <w:szCs w:val="20"/>
              </w:rPr>
              <w:t xml:space="preserve">hours if they use electric operated machines. </w:t>
            </w:r>
            <w:r w:rsidR="00A77782" w:rsidRPr="0047749D">
              <w:rPr>
                <w:rFonts w:asciiTheme="minorHAnsi" w:hAnsiTheme="minorHAnsi" w:cstheme="minorHAnsi"/>
                <w:sz w:val="20"/>
                <w:szCs w:val="20"/>
              </w:rPr>
              <w:t xml:space="preserve">The time saved is equivalent to 40 GHS and 30 GHS per ton for the </w:t>
            </w:r>
            <w:r w:rsidR="00182C6E" w:rsidRPr="0047749D">
              <w:rPr>
                <w:rFonts w:asciiTheme="minorHAnsi" w:hAnsiTheme="minorHAnsi" w:cstheme="minorHAnsi"/>
                <w:sz w:val="20"/>
                <w:szCs w:val="20"/>
              </w:rPr>
              <w:t>diesel</w:t>
            </w:r>
            <w:r w:rsidR="00A77782" w:rsidRPr="0047749D">
              <w:rPr>
                <w:rFonts w:asciiTheme="minorHAnsi" w:hAnsiTheme="minorHAnsi" w:cstheme="minorHAnsi"/>
                <w:sz w:val="20"/>
                <w:szCs w:val="20"/>
              </w:rPr>
              <w:t xml:space="preserve"> and electric shellers, respectively.</w:t>
            </w:r>
            <w:r w:rsidR="00182C6E" w:rsidRPr="0047749D">
              <w:rPr>
                <w:rFonts w:asciiTheme="minorHAnsi" w:hAnsiTheme="minorHAnsi" w:cstheme="minorHAnsi"/>
                <w:sz w:val="20"/>
                <w:szCs w:val="20"/>
              </w:rPr>
              <w:t xml:space="preserve"> </w:t>
            </w:r>
            <w:r w:rsidRPr="0047749D">
              <w:rPr>
                <w:rFonts w:asciiTheme="minorHAnsi" w:hAnsiTheme="minorHAnsi" w:cstheme="minorHAnsi"/>
                <w:sz w:val="20"/>
                <w:szCs w:val="20"/>
              </w:rPr>
              <w:t>These results show that the potential demand for the technologies will be high if the machines are promoted. However, there is no concrete evidence on how much farmers are willing to pay for the new technologies and which factors affect the level of payments. Therefore, this study is initiated to fill this gap. Scientific evidence on farmers’ willingness to pay and associated factors is useful particularly to stakeholders operating on the supply side of the market.</w:t>
            </w:r>
          </w:p>
        </w:tc>
      </w:tr>
      <w:tr w:rsidR="00B329CA" w:rsidRPr="0047749D" w14:paraId="1825012A"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5DCF161" w14:textId="77777777" w:rsidR="00B329CA" w:rsidRPr="0047749D" w:rsidRDefault="00B329CA" w:rsidP="00ED2999">
            <w:pPr>
              <w:jc w:val="both"/>
              <w:rPr>
                <w:rFonts w:asciiTheme="minorHAnsi" w:hAnsiTheme="minorHAnsi" w:cstheme="minorHAnsi"/>
                <w:sz w:val="20"/>
                <w:szCs w:val="20"/>
              </w:rPr>
            </w:pPr>
          </w:p>
        </w:tc>
      </w:tr>
      <w:tr w:rsidR="00B329CA" w:rsidRPr="0047749D" w14:paraId="49B61FA6"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EAA6373" w14:textId="77777777" w:rsidR="00B329CA" w:rsidRPr="0047749D"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2. Objectives</w:t>
            </w:r>
          </w:p>
        </w:tc>
      </w:tr>
      <w:tr w:rsidR="00B329CA" w:rsidRPr="0047749D" w14:paraId="06D42B29"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6AE8FA38" w14:textId="77777777" w:rsidR="00B329CA" w:rsidRPr="0047749D" w:rsidRDefault="00B329CA" w:rsidP="00235D87">
            <w:pPr>
              <w:pStyle w:val="ListParagraph"/>
              <w:numPr>
                <w:ilvl w:val="1"/>
                <w:numId w:val="11"/>
              </w:numPr>
              <w:spacing w:line="276" w:lineRule="auto"/>
              <w:contextualSpacing/>
              <w:jc w:val="both"/>
              <w:rPr>
                <w:rFonts w:asciiTheme="minorHAnsi" w:hAnsiTheme="minorHAnsi" w:cstheme="minorHAnsi"/>
                <w:sz w:val="20"/>
                <w:szCs w:val="20"/>
              </w:rPr>
            </w:pPr>
            <w:r w:rsidRPr="0047749D">
              <w:rPr>
                <w:rFonts w:asciiTheme="minorHAnsi" w:hAnsiTheme="minorHAnsi" w:cstheme="minorHAnsi"/>
                <w:sz w:val="20"/>
                <w:szCs w:val="20"/>
              </w:rPr>
              <w:t>To create awareness on the maize shelling machines among small scale farmers</w:t>
            </w:r>
          </w:p>
        </w:tc>
      </w:tr>
      <w:tr w:rsidR="00B329CA" w:rsidRPr="0047749D" w14:paraId="5360BD49"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4887E44" w14:textId="77777777" w:rsidR="00B329CA" w:rsidRPr="0047749D" w:rsidRDefault="00B329CA" w:rsidP="00585742">
            <w:pPr>
              <w:pStyle w:val="ListParagraph"/>
              <w:numPr>
                <w:ilvl w:val="1"/>
                <w:numId w:val="11"/>
              </w:numPr>
              <w:contextualSpacing/>
              <w:jc w:val="both"/>
              <w:rPr>
                <w:rFonts w:asciiTheme="minorHAnsi" w:hAnsiTheme="minorHAnsi" w:cstheme="minorHAnsi"/>
                <w:sz w:val="20"/>
                <w:szCs w:val="20"/>
              </w:rPr>
            </w:pPr>
            <w:r w:rsidRPr="0047749D">
              <w:rPr>
                <w:rFonts w:asciiTheme="minorHAnsi" w:hAnsiTheme="minorHAnsi" w:cstheme="minorHAnsi"/>
                <w:sz w:val="20"/>
                <w:szCs w:val="20"/>
              </w:rPr>
              <w:t>To quantify how much farmers are willing to pay for the maize shelling machines (or their services) if the market makes the machines (or their services) available to them</w:t>
            </w:r>
          </w:p>
        </w:tc>
      </w:tr>
      <w:tr w:rsidR="00B329CA" w:rsidRPr="0047749D" w14:paraId="60D39B1C"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414A7768" w14:textId="77777777" w:rsidR="00B329CA" w:rsidRPr="0047749D" w:rsidRDefault="00B329CA" w:rsidP="00A928F8">
            <w:pPr>
              <w:pStyle w:val="ListParagraph"/>
              <w:numPr>
                <w:ilvl w:val="1"/>
                <w:numId w:val="11"/>
              </w:numPr>
              <w:spacing w:line="276" w:lineRule="auto"/>
              <w:contextualSpacing/>
              <w:jc w:val="both"/>
              <w:rPr>
                <w:rFonts w:asciiTheme="minorHAnsi" w:hAnsiTheme="minorHAnsi" w:cstheme="minorHAnsi"/>
                <w:sz w:val="20"/>
                <w:szCs w:val="20"/>
              </w:rPr>
            </w:pPr>
            <w:r w:rsidRPr="0047749D">
              <w:rPr>
                <w:rFonts w:asciiTheme="minorHAnsi" w:hAnsiTheme="minorHAnsi" w:cstheme="minorHAnsi"/>
                <w:sz w:val="20"/>
                <w:szCs w:val="20"/>
              </w:rPr>
              <w:t>To identify factors affecting willingness to pay among the farmers</w:t>
            </w:r>
          </w:p>
        </w:tc>
      </w:tr>
      <w:tr w:rsidR="00B329CA" w:rsidRPr="0047749D" w14:paraId="5DAE4758"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0F26235" w14:textId="77777777" w:rsidR="00B329CA" w:rsidRPr="0047749D" w:rsidRDefault="00B329CA" w:rsidP="00ED2999">
            <w:pPr>
              <w:jc w:val="both"/>
              <w:rPr>
                <w:rFonts w:asciiTheme="minorHAnsi" w:hAnsiTheme="minorHAnsi" w:cstheme="minorHAnsi"/>
                <w:sz w:val="20"/>
                <w:szCs w:val="20"/>
              </w:rPr>
            </w:pPr>
          </w:p>
        </w:tc>
      </w:tr>
      <w:tr w:rsidR="00B329CA" w:rsidRPr="0047749D" w14:paraId="061A6E21"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1F3EEBD" w14:textId="77777777" w:rsidR="00B329CA" w:rsidRPr="00FE339C"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3</w:t>
            </w:r>
            <w:r w:rsidR="00AB02A0" w:rsidRPr="0047749D">
              <w:rPr>
                <w:rFonts w:asciiTheme="minorHAnsi" w:hAnsiTheme="minorHAnsi" w:cstheme="minorHAnsi"/>
                <w:sz w:val="20"/>
                <w:szCs w:val="20"/>
              </w:rPr>
              <w:t>.</w:t>
            </w:r>
            <w:r w:rsidRPr="00FE339C">
              <w:rPr>
                <w:rFonts w:asciiTheme="minorHAnsi" w:hAnsiTheme="minorHAnsi" w:cstheme="minorHAnsi"/>
                <w:sz w:val="20"/>
                <w:szCs w:val="20"/>
              </w:rPr>
              <w:t xml:space="preserve"> Research questions</w:t>
            </w:r>
          </w:p>
        </w:tc>
      </w:tr>
      <w:tr w:rsidR="00B329CA" w:rsidRPr="0047749D" w14:paraId="6DF398CB"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EFF9493" w14:textId="77777777" w:rsidR="00B329CA" w:rsidRPr="0047749D" w:rsidRDefault="00B329CA" w:rsidP="00ED2999">
            <w:pPr>
              <w:spacing w:after="200" w:line="276" w:lineRule="auto"/>
              <w:contextualSpacing/>
              <w:jc w:val="both"/>
              <w:rPr>
                <w:rFonts w:asciiTheme="minorHAnsi" w:hAnsiTheme="minorHAnsi" w:cstheme="minorHAnsi"/>
                <w:sz w:val="20"/>
                <w:szCs w:val="20"/>
              </w:rPr>
            </w:pPr>
            <w:r w:rsidRPr="0047749D">
              <w:rPr>
                <w:rFonts w:asciiTheme="minorHAnsi" w:hAnsiTheme="minorHAnsi" w:cstheme="minorHAnsi"/>
                <w:sz w:val="20"/>
                <w:szCs w:val="20"/>
              </w:rPr>
              <w:t>3.1 How much are farmers willing to pay for the machines or their services?</w:t>
            </w:r>
          </w:p>
        </w:tc>
      </w:tr>
      <w:tr w:rsidR="00B329CA" w:rsidRPr="0047749D" w14:paraId="7AEF8583"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53986A7" w14:textId="77777777" w:rsidR="00B329CA" w:rsidRPr="0047749D" w:rsidRDefault="00B329CA" w:rsidP="00ED2999">
            <w:pPr>
              <w:spacing w:after="200" w:line="276" w:lineRule="auto"/>
              <w:contextualSpacing/>
              <w:jc w:val="both"/>
              <w:rPr>
                <w:rFonts w:asciiTheme="minorHAnsi" w:hAnsiTheme="minorHAnsi" w:cstheme="minorHAnsi"/>
                <w:sz w:val="20"/>
                <w:szCs w:val="20"/>
              </w:rPr>
            </w:pPr>
            <w:r w:rsidRPr="0047749D">
              <w:rPr>
                <w:rFonts w:asciiTheme="minorHAnsi" w:hAnsiTheme="minorHAnsi" w:cstheme="minorHAnsi"/>
                <w:sz w:val="20"/>
                <w:szCs w:val="20"/>
              </w:rPr>
              <w:t>3.2 What are the factors influencing farmers’ willingness to pay for the machines or their services?</w:t>
            </w:r>
          </w:p>
        </w:tc>
      </w:tr>
      <w:tr w:rsidR="00B329CA" w:rsidRPr="0047749D" w14:paraId="641DC836"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1E1F26B" w14:textId="77777777" w:rsidR="00B329CA" w:rsidRPr="0047749D" w:rsidRDefault="00B329CA" w:rsidP="002B00D8">
            <w:pPr>
              <w:spacing w:after="200" w:line="276" w:lineRule="auto"/>
              <w:contextualSpacing/>
              <w:jc w:val="both"/>
              <w:rPr>
                <w:rFonts w:asciiTheme="minorHAnsi" w:hAnsiTheme="minorHAnsi" w:cstheme="minorHAnsi"/>
                <w:sz w:val="20"/>
                <w:szCs w:val="20"/>
              </w:rPr>
            </w:pPr>
          </w:p>
        </w:tc>
      </w:tr>
      <w:tr w:rsidR="00B329CA" w:rsidRPr="0047749D" w14:paraId="62A5D455"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6596BB8C" w14:textId="77777777" w:rsidR="00B329CA" w:rsidRPr="00FE339C" w:rsidRDefault="00B329CA" w:rsidP="00ED299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4</w:t>
            </w:r>
            <w:r w:rsidR="00AB02A0" w:rsidRPr="0047749D">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Procedures (survey methods, gender disaggregation, treatments, experimental design, sample size, </w:t>
            </w:r>
            <w:r w:rsidR="008C78D3" w:rsidRPr="00FE339C">
              <w:rPr>
                <w:rFonts w:asciiTheme="minorHAnsi" w:eastAsia="Calibri" w:hAnsiTheme="minorHAnsi" w:cstheme="minorHAnsi"/>
                <w:sz w:val="20"/>
                <w:szCs w:val="20"/>
              </w:rPr>
              <w:t>etc.</w:t>
            </w:r>
            <w:r w:rsidRPr="00FE339C">
              <w:rPr>
                <w:rFonts w:asciiTheme="minorHAnsi" w:eastAsia="Calibri" w:hAnsiTheme="minorHAnsi" w:cstheme="minorHAnsi"/>
                <w:sz w:val="20"/>
                <w:szCs w:val="20"/>
              </w:rPr>
              <w:t>)</w:t>
            </w:r>
          </w:p>
        </w:tc>
      </w:tr>
      <w:tr w:rsidR="00B329CA" w:rsidRPr="0047749D" w14:paraId="4E132F25"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ECF9EFE" w14:textId="77777777" w:rsidR="00B329CA" w:rsidRPr="00280203" w:rsidRDefault="00B329CA" w:rsidP="00ED2999">
            <w:pPr>
              <w:jc w:val="both"/>
              <w:rPr>
                <w:rFonts w:asciiTheme="minorHAnsi" w:hAnsiTheme="minorHAnsi" w:cstheme="minorHAnsi"/>
                <w:sz w:val="20"/>
                <w:szCs w:val="20"/>
              </w:rPr>
            </w:pPr>
            <w:r w:rsidRPr="0047749D">
              <w:rPr>
                <w:rFonts w:asciiTheme="minorHAnsi" w:hAnsiTheme="minorHAnsi" w:cstheme="minorHAnsi"/>
                <w:sz w:val="20"/>
                <w:szCs w:val="20"/>
              </w:rPr>
              <w:t>The study will involve a household survey which will be conducted in August 2017. It will cover a total of 600</w:t>
            </w:r>
            <w:r w:rsidR="00333CCF" w:rsidRPr="0047749D">
              <w:rPr>
                <w:rFonts w:asciiTheme="minorHAnsi" w:hAnsiTheme="minorHAnsi" w:cstheme="minorHAnsi"/>
                <w:sz w:val="20"/>
                <w:szCs w:val="20"/>
              </w:rPr>
              <w:t xml:space="preserve"> </w:t>
            </w:r>
            <w:r w:rsidRPr="00FE339C">
              <w:rPr>
                <w:rFonts w:asciiTheme="minorHAnsi" w:hAnsiTheme="minorHAnsi" w:cstheme="minorHAnsi"/>
                <w:sz w:val="20"/>
                <w:szCs w:val="20"/>
              </w:rPr>
              <w:t xml:space="preserve">households in 13 communities. The purpose of this survey is to assess the willingness of the farmers to pay for the machines and their services. Data will be collected on the amounts farmers are willing to pay, household demography, labor use, income and assets, maize production, experience in mechanization (including maize shelling machines) and others. In addition to the household surveys, key informant interviews will be conducted with 2-3 </w:t>
            </w:r>
            <w:r w:rsidR="008544BC" w:rsidRPr="00FE339C">
              <w:rPr>
                <w:rFonts w:asciiTheme="minorHAnsi" w:hAnsiTheme="minorHAnsi" w:cstheme="minorHAnsi"/>
                <w:sz w:val="20"/>
                <w:szCs w:val="20"/>
              </w:rPr>
              <w:t>agric</w:t>
            </w:r>
            <w:r w:rsidRPr="00FE339C">
              <w:rPr>
                <w:rFonts w:asciiTheme="minorHAnsi" w:hAnsiTheme="minorHAnsi" w:cstheme="minorHAnsi"/>
                <w:sz w:val="20"/>
                <w:szCs w:val="20"/>
              </w:rPr>
              <w:t xml:space="preserve">-machinery dealers and at least one agricultural expert in the study districts. The purpose of key informant interviews is to explore the supply chains for </w:t>
            </w:r>
            <w:r w:rsidR="008544BC" w:rsidRPr="00FE339C">
              <w:rPr>
                <w:rFonts w:asciiTheme="minorHAnsi" w:hAnsiTheme="minorHAnsi" w:cstheme="minorHAnsi"/>
                <w:sz w:val="20"/>
                <w:szCs w:val="20"/>
              </w:rPr>
              <w:t>agric</w:t>
            </w:r>
            <w:r w:rsidRPr="00280203">
              <w:rPr>
                <w:rFonts w:asciiTheme="minorHAnsi" w:hAnsiTheme="minorHAnsi" w:cstheme="minorHAnsi"/>
                <w:sz w:val="20"/>
                <w:szCs w:val="20"/>
              </w:rPr>
              <w:t>-machineries and associated policy environment.</w:t>
            </w:r>
          </w:p>
        </w:tc>
      </w:tr>
      <w:tr w:rsidR="00B329CA" w:rsidRPr="0047749D" w14:paraId="32C0DCC1"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104731C" w14:textId="77777777" w:rsidR="00B329CA" w:rsidRPr="0047749D" w:rsidRDefault="00B329CA" w:rsidP="00ED2999">
            <w:pPr>
              <w:rPr>
                <w:rFonts w:asciiTheme="minorHAnsi" w:eastAsia="Calibri" w:hAnsiTheme="minorHAnsi" w:cstheme="minorHAnsi"/>
                <w:sz w:val="20"/>
                <w:szCs w:val="20"/>
              </w:rPr>
            </w:pPr>
          </w:p>
        </w:tc>
      </w:tr>
      <w:tr w:rsidR="00B329CA" w:rsidRPr="0047749D" w14:paraId="35056D05" w14:textId="77777777" w:rsidTr="0068792B">
        <w:tc>
          <w:tcPr>
            <w:tcW w:w="6662" w:type="dxa"/>
            <w:gridSpan w:val="8"/>
            <w:tcBorders>
              <w:top w:val="single" w:sz="4" w:space="0" w:color="auto"/>
              <w:left w:val="single" w:sz="4" w:space="0" w:color="auto"/>
              <w:bottom w:val="single" w:sz="4" w:space="0" w:color="auto"/>
              <w:right w:val="single" w:sz="4" w:space="0" w:color="auto"/>
            </w:tcBorders>
          </w:tcPr>
          <w:p w14:paraId="2BE19AF3" w14:textId="77777777" w:rsidR="00B329CA" w:rsidRPr="00FE339C"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5</w:t>
            </w:r>
            <w:r w:rsidR="00AB02A0" w:rsidRPr="0047749D">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Data to be collected and uploaded</w:t>
            </w:r>
          </w:p>
        </w:tc>
        <w:tc>
          <w:tcPr>
            <w:tcW w:w="2806" w:type="dxa"/>
            <w:gridSpan w:val="4"/>
            <w:tcBorders>
              <w:top w:val="single" w:sz="4" w:space="0" w:color="auto"/>
              <w:left w:val="single" w:sz="4" w:space="0" w:color="auto"/>
              <w:bottom w:val="single" w:sz="4" w:space="0" w:color="auto"/>
              <w:right w:val="single" w:sz="4" w:space="0" w:color="auto"/>
            </w:tcBorders>
          </w:tcPr>
          <w:p w14:paraId="09023705"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Responsibility/Institute</w:t>
            </w:r>
          </w:p>
        </w:tc>
      </w:tr>
      <w:tr w:rsidR="00B329CA" w:rsidRPr="0047749D" w14:paraId="5132A79E" w14:textId="77777777" w:rsidTr="0068792B">
        <w:tc>
          <w:tcPr>
            <w:tcW w:w="6662" w:type="dxa"/>
            <w:gridSpan w:val="8"/>
            <w:tcBorders>
              <w:top w:val="single" w:sz="4" w:space="0" w:color="auto"/>
              <w:left w:val="single" w:sz="4" w:space="0" w:color="auto"/>
              <w:bottom w:val="single" w:sz="4" w:space="0" w:color="auto"/>
              <w:right w:val="single" w:sz="4" w:space="0" w:color="auto"/>
            </w:tcBorders>
          </w:tcPr>
          <w:p w14:paraId="2C34271E" w14:textId="77777777" w:rsidR="00B329CA" w:rsidRPr="00FE339C" w:rsidRDefault="00B329CA" w:rsidP="00ED2999">
            <w:pPr>
              <w:rPr>
                <w:rFonts w:asciiTheme="minorHAnsi" w:eastAsia="Calibri" w:hAnsiTheme="minorHAnsi" w:cstheme="minorHAnsi"/>
                <w:sz w:val="20"/>
                <w:szCs w:val="20"/>
              </w:rPr>
            </w:pPr>
            <w:r w:rsidRPr="0047749D">
              <w:rPr>
                <w:rFonts w:asciiTheme="minorHAnsi" w:hAnsiTheme="minorHAnsi" w:cstheme="minorHAnsi"/>
                <w:sz w:val="20"/>
                <w:szCs w:val="20"/>
              </w:rPr>
              <w:t>Data will be collected on farmers’ willingness to pay for maize shelling machines, household demography, labor use, income and assets, maize production, exper</w:t>
            </w:r>
            <w:r w:rsidRPr="00FE339C">
              <w:rPr>
                <w:rFonts w:asciiTheme="minorHAnsi" w:hAnsiTheme="minorHAnsi" w:cstheme="minorHAnsi"/>
                <w:sz w:val="20"/>
                <w:szCs w:val="20"/>
              </w:rPr>
              <w:t xml:space="preserve">ience in mechanization (including maize shelling machines) and others  </w:t>
            </w:r>
          </w:p>
        </w:tc>
        <w:tc>
          <w:tcPr>
            <w:tcW w:w="2806" w:type="dxa"/>
            <w:gridSpan w:val="4"/>
            <w:tcBorders>
              <w:top w:val="single" w:sz="4" w:space="0" w:color="auto"/>
              <w:left w:val="single" w:sz="4" w:space="0" w:color="auto"/>
              <w:bottom w:val="single" w:sz="4" w:space="0" w:color="auto"/>
              <w:right w:val="single" w:sz="4" w:space="0" w:color="auto"/>
            </w:tcBorders>
          </w:tcPr>
          <w:p w14:paraId="67CD7C9E"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Bekele Kotu/IITA</w:t>
            </w:r>
          </w:p>
        </w:tc>
      </w:tr>
      <w:tr w:rsidR="00B329CA" w:rsidRPr="0047749D" w14:paraId="2391B308"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F5539A8" w14:textId="77777777" w:rsidR="00B329CA" w:rsidRPr="0047749D" w:rsidRDefault="00B329CA" w:rsidP="00ED2999">
            <w:pPr>
              <w:rPr>
                <w:rFonts w:asciiTheme="minorHAnsi" w:eastAsia="Calibri" w:hAnsiTheme="minorHAnsi" w:cstheme="minorHAnsi"/>
                <w:sz w:val="20"/>
                <w:szCs w:val="20"/>
              </w:rPr>
            </w:pPr>
          </w:p>
        </w:tc>
      </w:tr>
      <w:tr w:rsidR="00B329CA" w:rsidRPr="0047749D" w14:paraId="0CE0E2DE"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78DFAF2" w14:textId="77777777" w:rsidR="00B329CA" w:rsidRPr="00FE339C"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6</w:t>
            </w:r>
            <w:r w:rsidR="00AB02A0" w:rsidRPr="0047749D">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Milestones</w:t>
            </w:r>
          </w:p>
        </w:tc>
      </w:tr>
      <w:tr w:rsidR="00B329CA" w:rsidRPr="0047749D" w14:paraId="20FDFECD" w14:textId="77777777" w:rsidTr="0068792B">
        <w:tc>
          <w:tcPr>
            <w:tcW w:w="4273" w:type="dxa"/>
            <w:gridSpan w:val="5"/>
            <w:tcBorders>
              <w:top w:val="single" w:sz="4" w:space="0" w:color="auto"/>
              <w:left w:val="single" w:sz="4" w:space="0" w:color="auto"/>
              <w:bottom w:val="single" w:sz="4" w:space="0" w:color="auto"/>
              <w:right w:val="single" w:sz="4" w:space="0" w:color="auto"/>
            </w:tcBorders>
          </w:tcPr>
          <w:p w14:paraId="2A6C2708" w14:textId="77777777" w:rsidR="00B329CA" w:rsidRPr="0047749D" w:rsidRDefault="00B329CA" w:rsidP="00ED299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3178" w:type="dxa"/>
            <w:gridSpan w:val="5"/>
            <w:tcBorders>
              <w:top w:val="single" w:sz="4" w:space="0" w:color="auto"/>
              <w:left w:val="single" w:sz="4" w:space="0" w:color="auto"/>
              <w:bottom w:val="single" w:sz="4" w:space="0" w:color="auto"/>
              <w:right w:val="single" w:sz="4" w:space="0" w:color="auto"/>
            </w:tcBorders>
          </w:tcPr>
          <w:p w14:paraId="12222338"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2017" w:type="dxa"/>
            <w:gridSpan w:val="2"/>
            <w:tcBorders>
              <w:top w:val="single" w:sz="4" w:space="0" w:color="auto"/>
              <w:left w:val="single" w:sz="4" w:space="0" w:color="auto"/>
              <w:bottom w:val="single" w:sz="4" w:space="0" w:color="auto"/>
              <w:right w:val="single" w:sz="4" w:space="0" w:color="auto"/>
            </w:tcBorders>
          </w:tcPr>
          <w:p w14:paraId="42ADCF7E"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Date</w:t>
            </w:r>
          </w:p>
        </w:tc>
      </w:tr>
      <w:tr w:rsidR="00B329CA" w:rsidRPr="0047749D" w14:paraId="2C7AFF94" w14:textId="77777777" w:rsidTr="0068792B">
        <w:tc>
          <w:tcPr>
            <w:tcW w:w="4273" w:type="dxa"/>
            <w:gridSpan w:val="5"/>
            <w:tcBorders>
              <w:top w:val="single" w:sz="4" w:space="0" w:color="auto"/>
              <w:left w:val="single" w:sz="4" w:space="0" w:color="auto"/>
              <w:bottom w:val="single" w:sz="4" w:space="0" w:color="auto"/>
              <w:right w:val="single" w:sz="4" w:space="0" w:color="auto"/>
            </w:tcBorders>
          </w:tcPr>
          <w:p w14:paraId="4B24B2C6" w14:textId="77777777" w:rsidR="00B329CA" w:rsidRPr="00FE339C" w:rsidRDefault="00B329CA" w:rsidP="00ED299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6.1 </w:t>
            </w:r>
            <w:r w:rsidRPr="0047749D">
              <w:rPr>
                <w:rFonts w:asciiTheme="minorHAnsi" w:hAnsiTheme="minorHAnsi" w:cstheme="minorHAnsi"/>
                <w:sz w:val="20"/>
                <w:szCs w:val="20"/>
              </w:rPr>
              <w:t>Awareness created among farmers on maize shelling machines</w:t>
            </w:r>
          </w:p>
        </w:tc>
        <w:tc>
          <w:tcPr>
            <w:tcW w:w="3178" w:type="dxa"/>
            <w:gridSpan w:val="5"/>
            <w:tcBorders>
              <w:top w:val="single" w:sz="4" w:space="0" w:color="auto"/>
              <w:left w:val="single" w:sz="4" w:space="0" w:color="auto"/>
              <w:bottom w:val="single" w:sz="4" w:space="0" w:color="auto"/>
              <w:right w:val="single" w:sz="4" w:space="0" w:color="auto"/>
            </w:tcBorders>
          </w:tcPr>
          <w:p w14:paraId="59EB2786"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Attendance reports of demonstration event and pictures the events</w:t>
            </w:r>
          </w:p>
        </w:tc>
        <w:tc>
          <w:tcPr>
            <w:tcW w:w="2017" w:type="dxa"/>
            <w:gridSpan w:val="2"/>
            <w:tcBorders>
              <w:top w:val="single" w:sz="4" w:space="0" w:color="auto"/>
              <w:left w:val="single" w:sz="4" w:space="0" w:color="auto"/>
              <w:bottom w:val="single" w:sz="4" w:space="0" w:color="auto"/>
              <w:right w:val="single" w:sz="4" w:space="0" w:color="auto"/>
            </w:tcBorders>
          </w:tcPr>
          <w:p w14:paraId="2D583877" w14:textId="77777777" w:rsidR="00B329CA" w:rsidRPr="00FE339C" w:rsidRDefault="00B329CA" w:rsidP="001E436B">
            <w:pPr>
              <w:rPr>
                <w:rFonts w:asciiTheme="minorHAnsi" w:hAnsiTheme="minorHAnsi" w:cstheme="minorHAnsi"/>
                <w:sz w:val="20"/>
                <w:szCs w:val="20"/>
              </w:rPr>
            </w:pPr>
            <w:r w:rsidRPr="00FE339C">
              <w:rPr>
                <w:rFonts w:asciiTheme="minorHAnsi" w:hAnsiTheme="minorHAnsi" w:cstheme="minorHAnsi"/>
                <w:sz w:val="20"/>
                <w:szCs w:val="20"/>
              </w:rPr>
              <w:t>Apr</w:t>
            </w:r>
            <w:r w:rsidR="001E436B" w:rsidRPr="00FE339C">
              <w:rPr>
                <w:rFonts w:asciiTheme="minorHAnsi" w:hAnsiTheme="minorHAnsi" w:cstheme="minorHAnsi"/>
                <w:sz w:val="20"/>
                <w:szCs w:val="20"/>
              </w:rPr>
              <w:t>.</w:t>
            </w:r>
            <w:r w:rsidRPr="00FE339C">
              <w:rPr>
                <w:rFonts w:asciiTheme="minorHAnsi" w:hAnsiTheme="minorHAnsi" w:cstheme="minorHAnsi"/>
                <w:sz w:val="20"/>
                <w:szCs w:val="20"/>
              </w:rPr>
              <w:t xml:space="preserve"> 2017</w:t>
            </w:r>
          </w:p>
        </w:tc>
      </w:tr>
      <w:tr w:rsidR="00B329CA" w:rsidRPr="0047749D" w14:paraId="7509317E" w14:textId="77777777" w:rsidTr="0068792B">
        <w:tc>
          <w:tcPr>
            <w:tcW w:w="4273" w:type="dxa"/>
            <w:gridSpan w:val="5"/>
            <w:tcBorders>
              <w:top w:val="single" w:sz="4" w:space="0" w:color="auto"/>
              <w:left w:val="single" w:sz="4" w:space="0" w:color="auto"/>
              <w:bottom w:val="single" w:sz="4" w:space="0" w:color="auto"/>
              <w:right w:val="single" w:sz="4" w:space="0" w:color="auto"/>
            </w:tcBorders>
          </w:tcPr>
          <w:p w14:paraId="05AB9C26" w14:textId="77777777" w:rsidR="00B329CA" w:rsidRPr="0047749D" w:rsidRDefault="00B329CA" w:rsidP="00ED299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6.2 Instruments developed and programmed </w:t>
            </w:r>
          </w:p>
        </w:tc>
        <w:tc>
          <w:tcPr>
            <w:tcW w:w="3178" w:type="dxa"/>
            <w:gridSpan w:val="5"/>
            <w:tcBorders>
              <w:top w:val="single" w:sz="4" w:space="0" w:color="auto"/>
              <w:left w:val="single" w:sz="4" w:space="0" w:color="auto"/>
              <w:bottom w:val="single" w:sz="4" w:space="0" w:color="auto"/>
              <w:right w:val="single" w:sz="4" w:space="0" w:color="auto"/>
            </w:tcBorders>
          </w:tcPr>
          <w:p w14:paraId="239206F1"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Sample of instrument available</w:t>
            </w:r>
          </w:p>
        </w:tc>
        <w:tc>
          <w:tcPr>
            <w:tcW w:w="2017" w:type="dxa"/>
            <w:gridSpan w:val="2"/>
            <w:tcBorders>
              <w:top w:val="single" w:sz="4" w:space="0" w:color="auto"/>
              <w:left w:val="single" w:sz="4" w:space="0" w:color="auto"/>
              <w:bottom w:val="single" w:sz="4" w:space="0" w:color="auto"/>
              <w:right w:val="single" w:sz="4" w:space="0" w:color="auto"/>
            </w:tcBorders>
          </w:tcPr>
          <w:p w14:paraId="34211AAD" w14:textId="77777777" w:rsidR="00B329CA" w:rsidRPr="00FE339C" w:rsidRDefault="00B329CA" w:rsidP="001E436B">
            <w:pPr>
              <w:rPr>
                <w:rFonts w:asciiTheme="minorHAnsi" w:hAnsiTheme="minorHAnsi" w:cstheme="minorHAnsi"/>
                <w:sz w:val="20"/>
                <w:szCs w:val="20"/>
              </w:rPr>
            </w:pPr>
            <w:r w:rsidRPr="00FE339C">
              <w:rPr>
                <w:rFonts w:asciiTheme="minorHAnsi" w:hAnsiTheme="minorHAnsi" w:cstheme="minorHAnsi"/>
                <w:sz w:val="20"/>
                <w:szCs w:val="20"/>
              </w:rPr>
              <w:t>Jul</w:t>
            </w:r>
            <w:r w:rsidR="001E436B" w:rsidRPr="00FE339C">
              <w:rPr>
                <w:rFonts w:asciiTheme="minorHAnsi" w:hAnsiTheme="minorHAnsi" w:cstheme="minorHAnsi"/>
                <w:sz w:val="20"/>
                <w:szCs w:val="20"/>
              </w:rPr>
              <w:t>.</w:t>
            </w:r>
            <w:r w:rsidRPr="00FE339C">
              <w:rPr>
                <w:rFonts w:asciiTheme="minorHAnsi" w:hAnsiTheme="minorHAnsi" w:cstheme="minorHAnsi"/>
                <w:sz w:val="20"/>
                <w:szCs w:val="20"/>
              </w:rPr>
              <w:t xml:space="preserve"> 2017</w:t>
            </w:r>
          </w:p>
        </w:tc>
      </w:tr>
      <w:tr w:rsidR="00B329CA" w:rsidRPr="0047749D" w14:paraId="30E9569D" w14:textId="77777777" w:rsidTr="0068792B">
        <w:tc>
          <w:tcPr>
            <w:tcW w:w="4273" w:type="dxa"/>
            <w:gridSpan w:val="5"/>
            <w:tcBorders>
              <w:top w:val="single" w:sz="4" w:space="0" w:color="auto"/>
              <w:left w:val="single" w:sz="4" w:space="0" w:color="auto"/>
              <w:bottom w:val="single" w:sz="4" w:space="0" w:color="auto"/>
              <w:right w:val="single" w:sz="4" w:space="0" w:color="auto"/>
            </w:tcBorders>
          </w:tcPr>
          <w:p w14:paraId="7CBC9605" w14:textId="77777777" w:rsidR="00B329CA" w:rsidRPr="00FE339C" w:rsidRDefault="00B329CA" w:rsidP="00ED299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6.3 </w:t>
            </w:r>
            <w:r w:rsidRPr="0047749D">
              <w:rPr>
                <w:rFonts w:asciiTheme="minorHAnsi" w:hAnsiTheme="minorHAnsi" w:cstheme="minorHAnsi"/>
                <w:sz w:val="20"/>
                <w:szCs w:val="20"/>
              </w:rPr>
              <w:t>Second survey completed</w:t>
            </w:r>
          </w:p>
        </w:tc>
        <w:tc>
          <w:tcPr>
            <w:tcW w:w="3178" w:type="dxa"/>
            <w:gridSpan w:val="5"/>
            <w:tcBorders>
              <w:top w:val="single" w:sz="4" w:space="0" w:color="auto"/>
              <w:left w:val="single" w:sz="4" w:space="0" w:color="auto"/>
              <w:bottom w:val="single" w:sz="4" w:space="0" w:color="auto"/>
              <w:right w:val="single" w:sz="4" w:space="0" w:color="auto"/>
            </w:tcBorders>
          </w:tcPr>
          <w:p w14:paraId="69D449B5"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Reports and completed survey questionnaire</w:t>
            </w:r>
          </w:p>
        </w:tc>
        <w:tc>
          <w:tcPr>
            <w:tcW w:w="2017" w:type="dxa"/>
            <w:gridSpan w:val="2"/>
            <w:tcBorders>
              <w:top w:val="single" w:sz="4" w:space="0" w:color="auto"/>
              <w:left w:val="single" w:sz="4" w:space="0" w:color="auto"/>
              <w:bottom w:val="single" w:sz="4" w:space="0" w:color="auto"/>
              <w:right w:val="single" w:sz="4" w:space="0" w:color="auto"/>
            </w:tcBorders>
          </w:tcPr>
          <w:p w14:paraId="101C8364" w14:textId="77777777" w:rsidR="00B329CA" w:rsidRPr="00FE339C" w:rsidRDefault="00B329CA" w:rsidP="001E436B">
            <w:pPr>
              <w:rPr>
                <w:rFonts w:asciiTheme="minorHAnsi" w:hAnsiTheme="minorHAnsi" w:cstheme="minorHAnsi"/>
                <w:sz w:val="20"/>
                <w:szCs w:val="20"/>
              </w:rPr>
            </w:pPr>
            <w:r w:rsidRPr="00FE339C">
              <w:rPr>
                <w:rFonts w:asciiTheme="minorHAnsi" w:hAnsiTheme="minorHAnsi" w:cstheme="minorHAnsi"/>
                <w:sz w:val="20"/>
                <w:szCs w:val="20"/>
              </w:rPr>
              <w:t>Aug</w:t>
            </w:r>
            <w:r w:rsidR="001E436B" w:rsidRPr="00FE339C">
              <w:rPr>
                <w:rFonts w:asciiTheme="minorHAnsi" w:hAnsiTheme="minorHAnsi" w:cstheme="minorHAnsi"/>
                <w:sz w:val="20"/>
                <w:szCs w:val="20"/>
              </w:rPr>
              <w:t>.</w:t>
            </w:r>
            <w:r w:rsidRPr="00FE339C">
              <w:rPr>
                <w:rFonts w:asciiTheme="minorHAnsi" w:hAnsiTheme="minorHAnsi" w:cstheme="minorHAnsi"/>
                <w:sz w:val="20"/>
                <w:szCs w:val="20"/>
              </w:rPr>
              <w:t xml:space="preserve"> 2017</w:t>
            </w:r>
          </w:p>
        </w:tc>
      </w:tr>
      <w:tr w:rsidR="00B329CA" w:rsidRPr="0047749D" w14:paraId="719598BC" w14:textId="77777777" w:rsidTr="0068792B">
        <w:tc>
          <w:tcPr>
            <w:tcW w:w="4273" w:type="dxa"/>
            <w:gridSpan w:val="5"/>
            <w:tcBorders>
              <w:top w:val="single" w:sz="4" w:space="0" w:color="auto"/>
              <w:left w:val="single" w:sz="4" w:space="0" w:color="auto"/>
              <w:bottom w:val="single" w:sz="4" w:space="0" w:color="auto"/>
              <w:right w:val="single" w:sz="4" w:space="0" w:color="auto"/>
            </w:tcBorders>
          </w:tcPr>
          <w:p w14:paraId="02ACA339" w14:textId="77777777" w:rsidR="00B329CA" w:rsidRPr="00FE339C" w:rsidRDefault="00B329CA" w:rsidP="00ED299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6.4</w:t>
            </w:r>
            <w:r w:rsidRPr="0047749D">
              <w:rPr>
                <w:rFonts w:asciiTheme="minorHAnsi" w:hAnsiTheme="minorHAnsi" w:cstheme="minorHAnsi"/>
                <w:sz w:val="20"/>
                <w:szCs w:val="20"/>
              </w:rPr>
              <w:t xml:space="preserve"> Data cleaned and initial results reported</w:t>
            </w:r>
          </w:p>
        </w:tc>
        <w:tc>
          <w:tcPr>
            <w:tcW w:w="3178" w:type="dxa"/>
            <w:gridSpan w:val="5"/>
            <w:tcBorders>
              <w:top w:val="single" w:sz="4" w:space="0" w:color="auto"/>
              <w:left w:val="single" w:sz="4" w:space="0" w:color="auto"/>
              <w:bottom w:val="single" w:sz="4" w:space="0" w:color="auto"/>
              <w:right w:val="single" w:sz="4" w:space="0" w:color="auto"/>
            </w:tcBorders>
          </w:tcPr>
          <w:p w14:paraId="33FE818C"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Poster, Technical report</w:t>
            </w:r>
          </w:p>
        </w:tc>
        <w:tc>
          <w:tcPr>
            <w:tcW w:w="2017" w:type="dxa"/>
            <w:gridSpan w:val="2"/>
            <w:tcBorders>
              <w:top w:val="single" w:sz="4" w:space="0" w:color="auto"/>
              <w:left w:val="single" w:sz="4" w:space="0" w:color="auto"/>
              <w:bottom w:val="single" w:sz="4" w:space="0" w:color="auto"/>
              <w:right w:val="single" w:sz="4" w:space="0" w:color="auto"/>
            </w:tcBorders>
          </w:tcPr>
          <w:p w14:paraId="45BCA869" w14:textId="77777777" w:rsidR="00B329CA" w:rsidRPr="00FE339C" w:rsidRDefault="00B329CA" w:rsidP="001E436B">
            <w:pPr>
              <w:rPr>
                <w:rFonts w:asciiTheme="minorHAnsi" w:hAnsiTheme="minorHAnsi" w:cstheme="minorHAnsi"/>
                <w:sz w:val="20"/>
                <w:szCs w:val="20"/>
              </w:rPr>
            </w:pPr>
            <w:r w:rsidRPr="00FE339C">
              <w:rPr>
                <w:rFonts w:asciiTheme="minorHAnsi" w:hAnsiTheme="minorHAnsi" w:cstheme="minorHAnsi"/>
                <w:sz w:val="20"/>
                <w:szCs w:val="20"/>
              </w:rPr>
              <w:t>Sep</w:t>
            </w:r>
            <w:r w:rsidR="001E436B" w:rsidRPr="00FE339C">
              <w:rPr>
                <w:rFonts w:asciiTheme="minorHAnsi" w:hAnsiTheme="minorHAnsi" w:cstheme="minorHAnsi"/>
                <w:sz w:val="20"/>
                <w:szCs w:val="20"/>
              </w:rPr>
              <w:t>.</w:t>
            </w:r>
            <w:r w:rsidRPr="00FE339C">
              <w:rPr>
                <w:rFonts w:asciiTheme="minorHAnsi" w:hAnsiTheme="minorHAnsi" w:cstheme="minorHAnsi"/>
                <w:sz w:val="20"/>
                <w:szCs w:val="20"/>
              </w:rPr>
              <w:t xml:space="preserve"> 2017</w:t>
            </w:r>
          </w:p>
        </w:tc>
      </w:tr>
      <w:tr w:rsidR="00B329CA" w:rsidRPr="0047749D" w14:paraId="1DB3AF64"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3116746" w14:textId="77777777" w:rsidR="00B329CA" w:rsidRPr="0047749D" w:rsidRDefault="00B329CA" w:rsidP="00ED2999">
            <w:pPr>
              <w:rPr>
                <w:rFonts w:asciiTheme="minorHAnsi" w:eastAsia="Calibri" w:hAnsiTheme="minorHAnsi" w:cstheme="minorHAnsi"/>
                <w:sz w:val="20"/>
                <w:szCs w:val="20"/>
              </w:rPr>
            </w:pPr>
          </w:p>
        </w:tc>
      </w:tr>
      <w:tr w:rsidR="00B329CA" w:rsidRPr="0047749D" w14:paraId="1B8FC99B"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15C4355" w14:textId="77777777" w:rsidR="00B329CA" w:rsidRPr="00FE339C"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7</w:t>
            </w:r>
            <w:r w:rsidR="00AB02A0" w:rsidRPr="0047749D">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Sustainable intensification indicators</w:t>
            </w:r>
          </w:p>
        </w:tc>
      </w:tr>
      <w:tr w:rsidR="00B329CA" w:rsidRPr="0047749D" w14:paraId="2AAD9E89" w14:textId="77777777" w:rsidTr="0068792B">
        <w:tc>
          <w:tcPr>
            <w:tcW w:w="2645" w:type="dxa"/>
            <w:gridSpan w:val="2"/>
            <w:tcBorders>
              <w:top w:val="single" w:sz="4" w:space="0" w:color="auto"/>
              <w:left w:val="single" w:sz="4" w:space="0" w:color="auto"/>
              <w:bottom w:val="single" w:sz="4" w:space="0" w:color="auto"/>
              <w:right w:val="single" w:sz="4" w:space="0" w:color="auto"/>
            </w:tcBorders>
          </w:tcPr>
          <w:p w14:paraId="7635FBD9" w14:textId="77777777" w:rsidR="00B329CA" w:rsidRPr="0047749D" w:rsidRDefault="00066052"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6823" w:type="dxa"/>
            <w:gridSpan w:val="10"/>
            <w:tcBorders>
              <w:top w:val="single" w:sz="4" w:space="0" w:color="auto"/>
              <w:left w:val="single" w:sz="4" w:space="0" w:color="auto"/>
              <w:bottom w:val="single" w:sz="4" w:space="0" w:color="auto"/>
              <w:right w:val="single" w:sz="4" w:space="0" w:color="auto"/>
            </w:tcBorders>
          </w:tcPr>
          <w:p w14:paraId="100BAB0C" w14:textId="77777777" w:rsidR="00B329CA" w:rsidRPr="00FE339C" w:rsidRDefault="00066052" w:rsidP="00A77782">
            <w:pPr>
              <w:rPr>
                <w:rFonts w:asciiTheme="minorHAnsi" w:hAnsiTheme="minorHAnsi" w:cstheme="minorHAnsi"/>
                <w:sz w:val="20"/>
                <w:szCs w:val="20"/>
              </w:rPr>
            </w:pPr>
            <w:r w:rsidRPr="00FE339C">
              <w:rPr>
                <w:rFonts w:asciiTheme="minorHAnsi" w:hAnsiTheme="minorHAnsi" w:cstheme="minorHAnsi"/>
                <w:sz w:val="20"/>
                <w:szCs w:val="20"/>
              </w:rPr>
              <w:t>Shelled output per unit of labor input and time per household</w:t>
            </w:r>
          </w:p>
        </w:tc>
      </w:tr>
      <w:tr w:rsidR="00B329CA" w:rsidRPr="0047749D" w14:paraId="34D944F8" w14:textId="77777777" w:rsidTr="0068792B">
        <w:tc>
          <w:tcPr>
            <w:tcW w:w="2645" w:type="dxa"/>
            <w:gridSpan w:val="2"/>
            <w:tcBorders>
              <w:top w:val="single" w:sz="4" w:space="0" w:color="auto"/>
              <w:left w:val="single" w:sz="4" w:space="0" w:color="auto"/>
              <w:bottom w:val="single" w:sz="4" w:space="0" w:color="auto"/>
              <w:right w:val="single" w:sz="4" w:space="0" w:color="auto"/>
            </w:tcBorders>
          </w:tcPr>
          <w:p w14:paraId="61A7C9EE" w14:textId="77777777" w:rsidR="00B329CA" w:rsidRPr="0047749D" w:rsidRDefault="00066052"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6823" w:type="dxa"/>
            <w:gridSpan w:val="10"/>
            <w:tcBorders>
              <w:top w:val="single" w:sz="4" w:space="0" w:color="auto"/>
              <w:left w:val="single" w:sz="4" w:space="0" w:color="auto"/>
              <w:bottom w:val="single" w:sz="4" w:space="0" w:color="auto"/>
              <w:right w:val="single" w:sz="4" w:space="0" w:color="auto"/>
            </w:tcBorders>
          </w:tcPr>
          <w:p w14:paraId="7CFA9955" w14:textId="77777777" w:rsidR="00B329CA" w:rsidRPr="00FE339C" w:rsidRDefault="00B329CA" w:rsidP="00ED2999">
            <w:pPr>
              <w:rPr>
                <w:rFonts w:asciiTheme="minorHAnsi" w:hAnsiTheme="minorHAnsi" w:cstheme="minorHAnsi"/>
                <w:sz w:val="20"/>
                <w:szCs w:val="20"/>
              </w:rPr>
            </w:pPr>
          </w:p>
        </w:tc>
      </w:tr>
      <w:tr w:rsidR="00B329CA" w:rsidRPr="0047749D" w14:paraId="08B06A88" w14:textId="77777777" w:rsidTr="0068792B">
        <w:tc>
          <w:tcPr>
            <w:tcW w:w="2645" w:type="dxa"/>
            <w:gridSpan w:val="2"/>
            <w:tcBorders>
              <w:top w:val="single" w:sz="4" w:space="0" w:color="auto"/>
              <w:left w:val="single" w:sz="4" w:space="0" w:color="auto"/>
              <w:bottom w:val="single" w:sz="4" w:space="0" w:color="auto"/>
              <w:right w:val="single" w:sz="4" w:space="0" w:color="auto"/>
            </w:tcBorders>
          </w:tcPr>
          <w:p w14:paraId="0E37B7F0" w14:textId="77777777" w:rsidR="00B329CA" w:rsidRPr="0047749D" w:rsidRDefault="00066052"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6823" w:type="dxa"/>
            <w:gridSpan w:val="10"/>
            <w:tcBorders>
              <w:top w:val="single" w:sz="4" w:space="0" w:color="auto"/>
              <w:left w:val="single" w:sz="4" w:space="0" w:color="auto"/>
              <w:bottom w:val="single" w:sz="4" w:space="0" w:color="auto"/>
              <w:right w:val="single" w:sz="4" w:space="0" w:color="auto"/>
            </w:tcBorders>
          </w:tcPr>
          <w:p w14:paraId="0A981D80" w14:textId="77777777" w:rsidR="00B329CA" w:rsidRPr="00FE339C" w:rsidRDefault="00066052" w:rsidP="00ED2999">
            <w:pPr>
              <w:rPr>
                <w:rFonts w:asciiTheme="minorHAnsi" w:hAnsiTheme="minorHAnsi" w:cstheme="minorHAnsi"/>
                <w:sz w:val="20"/>
                <w:szCs w:val="20"/>
              </w:rPr>
            </w:pPr>
            <w:r w:rsidRPr="00FE339C">
              <w:rPr>
                <w:rFonts w:asciiTheme="minorHAnsi" w:hAnsiTheme="minorHAnsi" w:cstheme="minorHAnsi"/>
                <w:sz w:val="20"/>
                <w:szCs w:val="20"/>
              </w:rPr>
              <w:t>Cost per unit of output, cost saved per unit of output, stated demand</w:t>
            </w:r>
          </w:p>
        </w:tc>
      </w:tr>
      <w:tr w:rsidR="00B329CA" w:rsidRPr="0047749D" w14:paraId="2576C158" w14:textId="77777777" w:rsidTr="0068792B">
        <w:tc>
          <w:tcPr>
            <w:tcW w:w="2645" w:type="dxa"/>
            <w:gridSpan w:val="2"/>
            <w:tcBorders>
              <w:top w:val="single" w:sz="4" w:space="0" w:color="auto"/>
              <w:left w:val="single" w:sz="4" w:space="0" w:color="auto"/>
              <w:bottom w:val="single" w:sz="4" w:space="0" w:color="auto"/>
              <w:right w:val="single" w:sz="4" w:space="0" w:color="auto"/>
            </w:tcBorders>
          </w:tcPr>
          <w:p w14:paraId="72F38B44" w14:textId="77777777" w:rsidR="00B329CA" w:rsidRPr="00FE339C" w:rsidRDefault="00066052"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7.4 Social</w:t>
            </w:r>
          </w:p>
        </w:tc>
        <w:tc>
          <w:tcPr>
            <w:tcW w:w="6823" w:type="dxa"/>
            <w:gridSpan w:val="10"/>
            <w:tcBorders>
              <w:top w:val="single" w:sz="4" w:space="0" w:color="auto"/>
              <w:left w:val="single" w:sz="4" w:space="0" w:color="auto"/>
              <w:bottom w:val="single" w:sz="4" w:space="0" w:color="auto"/>
              <w:right w:val="single" w:sz="4" w:space="0" w:color="auto"/>
            </w:tcBorders>
          </w:tcPr>
          <w:p w14:paraId="0432A1D3" w14:textId="77777777" w:rsidR="00B329CA" w:rsidRPr="00FE339C" w:rsidRDefault="00066052" w:rsidP="00CD4727">
            <w:pPr>
              <w:rPr>
                <w:rFonts w:asciiTheme="minorHAnsi" w:hAnsiTheme="minorHAnsi" w:cstheme="minorHAnsi"/>
                <w:sz w:val="20"/>
                <w:szCs w:val="20"/>
              </w:rPr>
            </w:pPr>
            <w:r w:rsidRPr="00FE339C">
              <w:rPr>
                <w:rFonts w:asciiTheme="minorHAnsi" w:hAnsiTheme="minorHAnsi" w:cstheme="minorHAnsi"/>
                <w:sz w:val="20"/>
                <w:szCs w:val="20"/>
              </w:rPr>
              <w:t>Participation rate by gender, labor saved by gender</w:t>
            </w:r>
          </w:p>
        </w:tc>
      </w:tr>
      <w:tr w:rsidR="00B329CA" w:rsidRPr="0047749D" w14:paraId="48AA69EF" w14:textId="77777777" w:rsidTr="0068792B">
        <w:tc>
          <w:tcPr>
            <w:tcW w:w="2645" w:type="dxa"/>
            <w:gridSpan w:val="2"/>
            <w:tcBorders>
              <w:top w:val="single" w:sz="4" w:space="0" w:color="auto"/>
              <w:left w:val="single" w:sz="4" w:space="0" w:color="auto"/>
              <w:bottom w:val="single" w:sz="4" w:space="0" w:color="auto"/>
              <w:right w:val="single" w:sz="4" w:space="0" w:color="auto"/>
            </w:tcBorders>
          </w:tcPr>
          <w:p w14:paraId="57E40E74" w14:textId="77777777" w:rsidR="00B329CA" w:rsidRPr="0047749D" w:rsidRDefault="00066052"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6823" w:type="dxa"/>
            <w:gridSpan w:val="10"/>
            <w:tcBorders>
              <w:top w:val="single" w:sz="4" w:space="0" w:color="auto"/>
              <w:left w:val="single" w:sz="4" w:space="0" w:color="auto"/>
              <w:bottom w:val="single" w:sz="4" w:space="0" w:color="auto"/>
              <w:right w:val="single" w:sz="4" w:space="0" w:color="auto"/>
            </w:tcBorders>
          </w:tcPr>
          <w:p w14:paraId="630B6EE6" w14:textId="77777777" w:rsidR="00B329CA" w:rsidRPr="00FE339C" w:rsidRDefault="00066052" w:rsidP="00ED2999">
            <w:pPr>
              <w:rPr>
                <w:rFonts w:asciiTheme="minorHAnsi" w:hAnsiTheme="minorHAnsi" w:cstheme="minorHAnsi"/>
                <w:sz w:val="20"/>
                <w:szCs w:val="20"/>
              </w:rPr>
            </w:pPr>
            <w:r w:rsidRPr="00FE339C">
              <w:rPr>
                <w:rFonts w:asciiTheme="minorHAnsi" w:hAnsiTheme="minorHAnsi" w:cstheme="minorHAnsi"/>
                <w:sz w:val="20"/>
                <w:szCs w:val="20"/>
              </w:rPr>
              <w:t xml:space="preserve">Drudgery score </w:t>
            </w:r>
          </w:p>
        </w:tc>
      </w:tr>
      <w:tr w:rsidR="00B329CA" w:rsidRPr="0047749D" w14:paraId="6C63DBC5"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4CAEE3BE" w14:textId="77777777" w:rsidR="00B329CA" w:rsidRPr="0047749D" w:rsidRDefault="00B329CA" w:rsidP="00ED2999">
            <w:pPr>
              <w:rPr>
                <w:rFonts w:asciiTheme="minorHAnsi" w:eastAsia="Calibri" w:hAnsiTheme="minorHAnsi" w:cstheme="minorHAnsi"/>
                <w:sz w:val="20"/>
                <w:szCs w:val="20"/>
              </w:rPr>
            </w:pPr>
          </w:p>
        </w:tc>
      </w:tr>
    </w:tbl>
    <w:p w14:paraId="4DF2F60C" w14:textId="77777777" w:rsidR="00B329CA" w:rsidRPr="0047749D" w:rsidRDefault="00B329CA" w:rsidP="00B329CA">
      <w:pPr>
        <w:rPr>
          <w:rFonts w:asciiTheme="minorHAnsi" w:hAnsiTheme="minorHAnsi" w:cs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2441"/>
        <w:gridCol w:w="2871"/>
        <w:gridCol w:w="9"/>
        <w:gridCol w:w="1980"/>
      </w:tblGrid>
      <w:tr w:rsidR="00B329CA" w:rsidRPr="0047749D" w14:paraId="3B3D9540"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CD61055" w14:textId="77777777" w:rsidR="00B329CA" w:rsidRPr="00FE339C" w:rsidRDefault="00B329CA" w:rsidP="001E436B">
            <w:pPr>
              <w:rPr>
                <w:rFonts w:asciiTheme="minorHAnsi" w:eastAsia="Calibri" w:hAnsiTheme="minorHAnsi" w:cstheme="minorHAnsi"/>
                <w:b/>
                <w:sz w:val="20"/>
                <w:szCs w:val="20"/>
              </w:rPr>
            </w:pPr>
            <w:r w:rsidRPr="00FE339C">
              <w:rPr>
                <w:rFonts w:asciiTheme="minorHAnsi" w:hAnsiTheme="minorHAnsi" w:cstheme="minorHAnsi"/>
                <w:sz w:val="20"/>
                <w:szCs w:val="20"/>
              </w:rPr>
              <w:br w:type="page"/>
            </w:r>
            <w:r w:rsidRPr="00FE339C">
              <w:rPr>
                <w:rFonts w:asciiTheme="minorHAnsi" w:eastAsia="Calibri" w:hAnsiTheme="minorHAnsi" w:cstheme="minorHAnsi"/>
                <w:b/>
                <w:sz w:val="20"/>
                <w:szCs w:val="20"/>
              </w:rPr>
              <w:t xml:space="preserve">Sub activity </w:t>
            </w:r>
            <w:r w:rsidR="007E1A82" w:rsidRPr="00FE339C">
              <w:rPr>
                <w:rFonts w:asciiTheme="minorHAnsi" w:eastAsia="Calibri" w:hAnsiTheme="minorHAnsi" w:cstheme="minorHAnsi"/>
                <w:b/>
                <w:sz w:val="20"/>
                <w:szCs w:val="20"/>
              </w:rPr>
              <w:t>GH</w:t>
            </w:r>
            <w:r w:rsidR="00423A81" w:rsidRPr="00FE339C">
              <w:rPr>
                <w:rFonts w:asciiTheme="minorHAnsi" w:eastAsia="Calibri" w:hAnsiTheme="minorHAnsi" w:cstheme="minorHAnsi"/>
                <w:b/>
                <w:sz w:val="20"/>
                <w:szCs w:val="20"/>
              </w:rPr>
              <w:t>221-1702</w:t>
            </w:r>
            <w:r w:rsidRPr="00FE339C">
              <w:rPr>
                <w:rFonts w:asciiTheme="minorHAnsi" w:eastAsia="Calibri" w:hAnsiTheme="minorHAnsi" w:cstheme="minorHAnsi"/>
                <w:b/>
                <w:sz w:val="20"/>
                <w:szCs w:val="20"/>
              </w:rPr>
              <w:t>: Evaluate and demonstrate options to reduce post-harvest losses in stored cereal and legumes</w:t>
            </w:r>
            <w:r w:rsidR="001E436B" w:rsidRPr="00FE339C">
              <w:rPr>
                <w:rFonts w:asciiTheme="minorHAnsi" w:eastAsia="Calibri" w:hAnsiTheme="minorHAnsi" w:cstheme="minorHAnsi"/>
                <w:b/>
                <w:sz w:val="20"/>
                <w:szCs w:val="20"/>
              </w:rPr>
              <w:t xml:space="preserve"> -</w:t>
            </w:r>
            <w:r w:rsidR="00F8338D" w:rsidRPr="00FE339C">
              <w:rPr>
                <w:rFonts w:asciiTheme="minorHAnsi" w:eastAsia="Calibri" w:hAnsiTheme="minorHAnsi" w:cstheme="minorHAnsi"/>
                <w:b/>
                <w:color w:val="000000" w:themeColor="text1"/>
                <w:sz w:val="20"/>
                <w:szCs w:val="20"/>
              </w:rPr>
              <w:t xml:space="preserve"> Leader(s)</w:t>
            </w:r>
            <w:r w:rsidR="001E436B" w:rsidRPr="00FE339C">
              <w:rPr>
                <w:rFonts w:asciiTheme="minorHAnsi" w:eastAsia="Calibri" w:hAnsiTheme="minorHAnsi" w:cstheme="minorHAnsi"/>
                <w:b/>
                <w:color w:val="000000" w:themeColor="text1"/>
                <w:sz w:val="20"/>
                <w:szCs w:val="20"/>
              </w:rPr>
              <w:t xml:space="preserve">: </w:t>
            </w:r>
            <w:r w:rsidR="00F8338D" w:rsidRPr="00FE339C">
              <w:rPr>
                <w:rFonts w:asciiTheme="minorHAnsi" w:eastAsia="Calibri" w:hAnsiTheme="minorHAnsi" w:cstheme="minorHAnsi"/>
                <w:b/>
                <w:color w:val="000000" w:themeColor="text1"/>
                <w:sz w:val="20"/>
                <w:szCs w:val="20"/>
              </w:rPr>
              <w:t>Adebayo Abass and Asamoah Larbi</w:t>
            </w:r>
          </w:p>
        </w:tc>
      </w:tr>
      <w:tr w:rsidR="00B329CA" w:rsidRPr="0047749D" w14:paraId="69F6E97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4938234"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2. Objectives</w:t>
            </w:r>
          </w:p>
        </w:tc>
      </w:tr>
      <w:tr w:rsidR="00B329CA" w:rsidRPr="0047749D" w14:paraId="38F3A310"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40668B1D" w14:textId="77777777" w:rsidR="00B329CA" w:rsidRPr="00FE339C" w:rsidRDefault="00B329CA" w:rsidP="00CB3015">
            <w:pPr>
              <w:rPr>
                <w:rFonts w:asciiTheme="minorHAnsi" w:eastAsia="Calibri" w:hAnsiTheme="minorHAnsi" w:cstheme="minorHAnsi"/>
                <w:sz w:val="20"/>
                <w:szCs w:val="20"/>
              </w:rPr>
            </w:pPr>
            <w:r w:rsidRPr="0047749D">
              <w:rPr>
                <w:rFonts w:asciiTheme="minorHAnsi" w:eastAsia="Calibri" w:hAnsiTheme="minorHAnsi" w:cstheme="minorHAnsi"/>
                <w:sz w:val="20"/>
                <w:szCs w:val="20"/>
              </w:rPr>
              <w:t>2.1</w:t>
            </w:r>
            <w:r w:rsidRPr="0047749D">
              <w:rPr>
                <w:rFonts w:asciiTheme="minorHAnsi" w:hAnsiTheme="minorHAnsi" w:cstheme="minorHAnsi"/>
                <w:sz w:val="20"/>
                <w:szCs w:val="20"/>
              </w:rPr>
              <w:t xml:space="preserve"> </w:t>
            </w:r>
            <w:r w:rsidRPr="00FE339C">
              <w:rPr>
                <w:rFonts w:asciiTheme="minorHAnsi" w:hAnsiTheme="minorHAnsi" w:cstheme="minorHAnsi"/>
                <w:sz w:val="20"/>
                <w:szCs w:val="20"/>
              </w:rPr>
              <w:t>Compare and demonstrate different storage methods ( e.g., silos, he</w:t>
            </w:r>
            <w:r w:rsidR="00CB3015" w:rsidRPr="00FE339C">
              <w:rPr>
                <w:rFonts w:asciiTheme="minorHAnsi" w:hAnsiTheme="minorHAnsi" w:cstheme="minorHAnsi"/>
                <w:sz w:val="20"/>
                <w:szCs w:val="20"/>
              </w:rPr>
              <w:t>rmetic plastic tanks</w:t>
            </w:r>
            <w:r w:rsidRPr="00FE339C">
              <w:rPr>
                <w:rFonts w:asciiTheme="minorHAnsi" w:hAnsiTheme="minorHAnsi" w:cstheme="minorHAnsi"/>
                <w:sz w:val="20"/>
                <w:szCs w:val="20"/>
              </w:rPr>
              <w:t>)</w:t>
            </w:r>
          </w:p>
        </w:tc>
      </w:tr>
      <w:tr w:rsidR="00B329CA" w:rsidRPr="0047749D" w14:paraId="6735B02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5C37A3F" w14:textId="77777777" w:rsidR="00B329CA" w:rsidRPr="00FE339C"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2.2 Compare and demonstrate different drying methods</w:t>
            </w:r>
          </w:p>
        </w:tc>
      </w:tr>
      <w:tr w:rsidR="00B329CA" w:rsidRPr="0047749D" w14:paraId="15AACE5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1B2DBE6" w14:textId="77777777" w:rsidR="00B329CA" w:rsidRPr="00FE339C"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2.3 Document gender preferences for postharvest technologies and practices</w:t>
            </w:r>
          </w:p>
        </w:tc>
      </w:tr>
      <w:tr w:rsidR="00B329CA" w:rsidRPr="0047749D" w14:paraId="14BA9D8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4BA9388" w14:textId="77777777" w:rsidR="00B329CA" w:rsidRPr="0047749D" w:rsidRDefault="00B329CA" w:rsidP="00ED2999">
            <w:pPr>
              <w:rPr>
                <w:rFonts w:asciiTheme="minorHAnsi" w:eastAsia="Calibri" w:hAnsiTheme="minorHAnsi" w:cstheme="minorHAnsi"/>
                <w:sz w:val="20"/>
                <w:szCs w:val="20"/>
              </w:rPr>
            </w:pPr>
          </w:p>
        </w:tc>
      </w:tr>
      <w:tr w:rsidR="00B329CA" w:rsidRPr="0047749D" w14:paraId="0AD3643B"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563A04B4"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3. Research questions/hypotheses</w:t>
            </w:r>
          </w:p>
        </w:tc>
      </w:tr>
      <w:tr w:rsidR="00B329CA" w:rsidRPr="0047749D" w14:paraId="51C51CE2"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AB8E20E" w14:textId="77777777" w:rsidR="00B329CA" w:rsidRPr="00FE339C" w:rsidRDefault="00B329CA" w:rsidP="00F8338D">
            <w:pPr>
              <w:rPr>
                <w:rFonts w:asciiTheme="minorHAnsi" w:eastAsia="Calibri" w:hAnsiTheme="minorHAnsi" w:cstheme="minorHAnsi"/>
                <w:sz w:val="20"/>
                <w:szCs w:val="20"/>
              </w:rPr>
            </w:pPr>
            <w:r w:rsidRPr="0047749D">
              <w:rPr>
                <w:rFonts w:asciiTheme="minorHAnsi" w:eastAsia="Calibri" w:hAnsiTheme="minorHAnsi" w:cstheme="minorHAnsi"/>
                <w:sz w:val="20"/>
                <w:szCs w:val="20"/>
              </w:rPr>
              <w:t>3.1 Post</w:t>
            </w:r>
            <w:r w:rsidR="00333CCF" w:rsidRPr="0047749D">
              <w:rPr>
                <w:rFonts w:asciiTheme="minorHAnsi" w:eastAsia="Calibri" w:hAnsiTheme="minorHAnsi" w:cstheme="minorHAnsi"/>
                <w:sz w:val="20"/>
                <w:szCs w:val="20"/>
              </w:rPr>
              <w:t>-</w:t>
            </w:r>
            <w:r w:rsidRPr="00FE339C">
              <w:rPr>
                <w:rFonts w:asciiTheme="minorHAnsi" w:eastAsia="Calibri" w:hAnsiTheme="minorHAnsi" w:cstheme="minorHAnsi"/>
                <w:sz w:val="20"/>
                <w:szCs w:val="20"/>
              </w:rPr>
              <w:t>harvest losses in cereal and legume grains are</w:t>
            </w:r>
            <w:r w:rsidR="00A77782" w:rsidRPr="00FE339C">
              <w:rPr>
                <w:rFonts w:asciiTheme="minorHAnsi" w:eastAsia="Calibri" w:hAnsiTheme="minorHAnsi" w:cstheme="minorHAnsi"/>
                <w:sz w:val="20"/>
                <w:szCs w:val="20"/>
              </w:rPr>
              <w:t xml:space="preserve"> </w:t>
            </w:r>
            <w:r w:rsidRPr="00FE339C">
              <w:rPr>
                <w:rFonts w:asciiTheme="minorHAnsi" w:eastAsia="Calibri" w:hAnsiTheme="minorHAnsi" w:cstheme="minorHAnsi"/>
                <w:sz w:val="20"/>
                <w:szCs w:val="20"/>
              </w:rPr>
              <w:t>significantly affected by storage and drying methods</w:t>
            </w:r>
          </w:p>
        </w:tc>
      </w:tr>
      <w:tr w:rsidR="00B329CA" w:rsidRPr="0047749D" w14:paraId="0A7FC6AC"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1F1F63A" w14:textId="77777777" w:rsidR="00B329CA" w:rsidRPr="00FE339C" w:rsidRDefault="00B329CA" w:rsidP="00333CCF">
            <w:pPr>
              <w:rPr>
                <w:rFonts w:asciiTheme="minorHAnsi" w:eastAsia="Calibri" w:hAnsiTheme="minorHAnsi" w:cstheme="minorHAnsi"/>
                <w:sz w:val="20"/>
                <w:szCs w:val="20"/>
              </w:rPr>
            </w:pPr>
            <w:r w:rsidRPr="0047749D">
              <w:rPr>
                <w:rFonts w:asciiTheme="minorHAnsi" w:eastAsia="Calibri" w:hAnsiTheme="minorHAnsi" w:cstheme="minorHAnsi"/>
                <w:sz w:val="20"/>
                <w:szCs w:val="20"/>
              </w:rPr>
              <w:t>3.2 Male and female farmers have similar preferences for post-harvest storage and drying</w:t>
            </w:r>
          </w:p>
        </w:tc>
      </w:tr>
      <w:tr w:rsidR="00B329CA" w:rsidRPr="0047749D" w14:paraId="7A5A68C7"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2F55F6B" w14:textId="77777777" w:rsidR="00B329CA" w:rsidRPr="0047749D" w:rsidRDefault="00B329CA" w:rsidP="00ED2999">
            <w:pPr>
              <w:rPr>
                <w:rFonts w:asciiTheme="minorHAnsi" w:eastAsia="Calibri" w:hAnsiTheme="minorHAnsi" w:cstheme="minorHAnsi"/>
                <w:sz w:val="20"/>
                <w:szCs w:val="20"/>
              </w:rPr>
            </w:pPr>
          </w:p>
        </w:tc>
      </w:tr>
      <w:tr w:rsidR="00B329CA" w:rsidRPr="0047749D" w14:paraId="3DF6BC5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972A37C" w14:textId="77777777" w:rsidR="00B329CA" w:rsidRPr="00FE339C" w:rsidRDefault="00B329CA" w:rsidP="00333CCF">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4. Procedures (survey methods, gender disaggregation, treatments, experimental design, sample size, </w:t>
            </w:r>
            <w:r w:rsidR="008C78D3" w:rsidRPr="00FE339C">
              <w:rPr>
                <w:rFonts w:asciiTheme="minorHAnsi" w:eastAsia="Calibri" w:hAnsiTheme="minorHAnsi" w:cstheme="minorHAnsi"/>
                <w:sz w:val="20"/>
                <w:szCs w:val="20"/>
              </w:rPr>
              <w:t>etc.</w:t>
            </w:r>
            <w:r w:rsidRPr="00FE339C">
              <w:rPr>
                <w:rFonts w:asciiTheme="minorHAnsi" w:eastAsia="Calibri" w:hAnsiTheme="minorHAnsi" w:cstheme="minorHAnsi"/>
                <w:sz w:val="20"/>
                <w:szCs w:val="20"/>
              </w:rPr>
              <w:t>)</w:t>
            </w:r>
          </w:p>
        </w:tc>
      </w:tr>
      <w:tr w:rsidR="00B329CA" w:rsidRPr="0047749D" w14:paraId="02D95A2E"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DA5206A" w14:textId="77777777" w:rsidR="00B329CA" w:rsidRPr="00280203" w:rsidRDefault="00B329CA" w:rsidP="00F00978">
            <w:pPr>
              <w:jc w:val="both"/>
              <w:rPr>
                <w:rFonts w:asciiTheme="minorHAnsi" w:hAnsiTheme="minorHAnsi" w:cstheme="minorHAnsi"/>
                <w:color w:val="000000"/>
                <w:sz w:val="20"/>
                <w:szCs w:val="20"/>
                <w:lang w:eastAsia="en-GB"/>
              </w:rPr>
            </w:pPr>
            <w:r w:rsidRPr="0047749D">
              <w:rPr>
                <w:rFonts w:asciiTheme="minorHAnsi" w:hAnsiTheme="minorHAnsi" w:cstheme="minorHAnsi"/>
                <w:color w:val="000000"/>
                <w:sz w:val="20"/>
                <w:szCs w:val="20"/>
                <w:lang w:eastAsia="en-GB"/>
              </w:rPr>
              <w:t>On-farm trials will be conducted to evaluate, adapt and disseminate storage technologies to reduce post-harvest losses in stored grain, especially maize, groundnut and cowpea.</w:t>
            </w:r>
            <w:r w:rsidR="0034249F" w:rsidRPr="00FE339C">
              <w:rPr>
                <w:rFonts w:asciiTheme="minorHAnsi" w:hAnsiTheme="minorHAnsi" w:cstheme="minorHAnsi"/>
                <w:color w:val="000000"/>
                <w:sz w:val="20"/>
                <w:szCs w:val="20"/>
                <w:lang w:eastAsia="en-GB"/>
              </w:rPr>
              <w:t xml:space="preserve"> </w:t>
            </w:r>
            <w:r w:rsidRPr="00FE339C">
              <w:rPr>
                <w:rFonts w:asciiTheme="minorHAnsi" w:hAnsiTheme="minorHAnsi" w:cstheme="minorHAnsi"/>
                <w:color w:val="000000"/>
                <w:sz w:val="20"/>
                <w:szCs w:val="20"/>
                <w:lang w:eastAsia="en-GB"/>
              </w:rPr>
              <w:t>Most of the on-farm studies will use a randomized complete block design (RCBD) with communities as blocks and households as replicates, and farmers’ current practices as controls. The trials will be conducted in 6 communities with 10-20 households per treatment based on the size of the community</w:t>
            </w:r>
            <w:r w:rsidR="0034249F" w:rsidRPr="00FE339C">
              <w:rPr>
                <w:rFonts w:asciiTheme="minorHAnsi" w:hAnsiTheme="minorHAnsi" w:cstheme="minorHAnsi"/>
                <w:color w:val="000000"/>
                <w:sz w:val="20"/>
                <w:szCs w:val="20"/>
                <w:lang w:eastAsia="en-GB"/>
              </w:rPr>
              <w:t xml:space="preserve"> </w:t>
            </w:r>
            <w:r w:rsidRPr="00FE339C">
              <w:rPr>
                <w:rFonts w:asciiTheme="minorHAnsi" w:hAnsiTheme="minorHAnsi" w:cstheme="minorHAnsi"/>
                <w:color w:val="000000"/>
                <w:sz w:val="20"/>
                <w:szCs w:val="20"/>
                <w:lang w:eastAsia="en-GB"/>
              </w:rPr>
              <w:t>over 12-18 months</w:t>
            </w:r>
            <w:r w:rsidR="0034249F" w:rsidRPr="00FE339C">
              <w:rPr>
                <w:rFonts w:asciiTheme="minorHAnsi" w:hAnsiTheme="minorHAnsi" w:cstheme="minorHAnsi"/>
                <w:color w:val="000000"/>
                <w:sz w:val="20"/>
                <w:szCs w:val="20"/>
                <w:lang w:eastAsia="en-GB"/>
              </w:rPr>
              <w:t xml:space="preserve"> period</w:t>
            </w:r>
            <w:r w:rsidRPr="00FE339C">
              <w:rPr>
                <w:rFonts w:asciiTheme="minorHAnsi" w:hAnsiTheme="minorHAnsi" w:cstheme="minorHAnsi"/>
                <w:color w:val="000000"/>
                <w:sz w:val="20"/>
                <w:szCs w:val="20"/>
                <w:lang w:eastAsia="en-GB"/>
              </w:rPr>
              <w:t>. Data to be collected every two months will include: pest infestation, volume per weight loss, quality losses (physical, biochemical, nutritional, economic), aflatoxin levels and farmers’ perceptions.</w:t>
            </w:r>
            <w:r w:rsidR="00C626FF">
              <w:rPr>
                <w:rFonts w:asciiTheme="minorHAnsi" w:hAnsiTheme="minorHAnsi" w:cstheme="minorHAnsi"/>
                <w:color w:val="000000"/>
                <w:sz w:val="20"/>
                <w:szCs w:val="20"/>
                <w:lang w:eastAsia="en-GB"/>
              </w:rPr>
              <w:t xml:space="preserve"> Capacities of farm families and development partners will be strengthened to reduce post-harvest losses.</w:t>
            </w:r>
          </w:p>
        </w:tc>
      </w:tr>
      <w:tr w:rsidR="0034249F" w:rsidRPr="0047749D" w14:paraId="3118C4E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76537C1" w14:textId="77777777" w:rsidR="0034249F" w:rsidRPr="00FE339C" w:rsidRDefault="0034249F" w:rsidP="001E436B">
            <w:pPr>
              <w:rPr>
                <w:rFonts w:asciiTheme="minorHAnsi" w:hAnsiTheme="minorHAnsi" w:cstheme="minorHAnsi"/>
                <w:b/>
                <w:sz w:val="20"/>
                <w:szCs w:val="20"/>
              </w:rPr>
            </w:pPr>
            <w:r w:rsidRPr="0047749D">
              <w:rPr>
                <w:rFonts w:asciiTheme="minorHAnsi" w:hAnsiTheme="minorHAnsi" w:cstheme="minorHAnsi"/>
                <w:b/>
                <w:sz w:val="20"/>
                <w:szCs w:val="20"/>
              </w:rPr>
              <w:t>Sub-activity GH</w:t>
            </w:r>
            <w:r w:rsidRPr="0047749D">
              <w:rPr>
                <w:rFonts w:asciiTheme="minorHAnsi" w:eastAsia="Calibri" w:hAnsiTheme="minorHAnsi" w:cstheme="minorHAnsi"/>
                <w:b/>
                <w:sz w:val="20"/>
                <w:szCs w:val="20"/>
              </w:rPr>
              <w:t>221-1702-1</w:t>
            </w:r>
            <w:r w:rsidR="00160285" w:rsidRPr="00FE339C">
              <w:rPr>
                <w:rFonts w:asciiTheme="minorHAnsi" w:eastAsia="Calibri" w:hAnsiTheme="minorHAnsi" w:cstheme="minorHAnsi"/>
                <w:b/>
                <w:sz w:val="20"/>
                <w:szCs w:val="20"/>
              </w:rPr>
              <w:t>:</w:t>
            </w:r>
            <w:r w:rsidRPr="00FE339C">
              <w:rPr>
                <w:rFonts w:asciiTheme="minorHAnsi" w:hAnsiTheme="minorHAnsi" w:cstheme="minorHAnsi"/>
                <w:b/>
                <w:sz w:val="20"/>
                <w:szCs w:val="20"/>
              </w:rPr>
              <w:t xml:space="preserve"> On-farm comparison of storage technologies to prevent stored-product insect infestation of maize</w:t>
            </w:r>
            <w:r w:rsidR="001E436B" w:rsidRPr="00FE339C">
              <w:rPr>
                <w:rFonts w:asciiTheme="minorHAnsi" w:hAnsiTheme="minorHAnsi" w:cstheme="minorHAnsi"/>
                <w:b/>
                <w:sz w:val="20"/>
                <w:szCs w:val="20"/>
              </w:rPr>
              <w:t xml:space="preserve"> -</w:t>
            </w:r>
            <w:r w:rsidR="00B70B51" w:rsidRPr="00FE339C">
              <w:rPr>
                <w:rFonts w:asciiTheme="minorHAnsi" w:hAnsiTheme="minorHAnsi" w:cstheme="minorHAnsi"/>
                <w:b/>
                <w:sz w:val="20"/>
                <w:szCs w:val="20"/>
              </w:rPr>
              <w:t xml:space="preserve"> Leaders</w:t>
            </w:r>
            <w:r w:rsidR="001E436B" w:rsidRPr="00FE339C">
              <w:rPr>
                <w:rFonts w:asciiTheme="minorHAnsi" w:hAnsiTheme="minorHAnsi" w:cstheme="minorHAnsi"/>
                <w:b/>
                <w:sz w:val="20"/>
                <w:szCs w:val="20"/>
              </w:rPr>
              <w:t>:</w:t>
            </w:r>
            <w:r w:rsidRPr="00FE339C">
              <w:rPr>
                <w:rFonts w:asciiTheme="minorHAnsi" w:hAnsiTheme="minorHAnsi" w:cstheme="minorHAnsi"/>
                <w:b/>
                <w:sz w:val="20"/>
                <w:szCs w:val="20"/>
              </w:rPr>
              <w:t xml:space="preserve"> </w:t>
            </w:r>
            <w:r w:rsidR="00F8338D" w:rsidRPr="00FE339C">
              <w:rPr>
                <w:rFonts w:asciiTheme="minorHAnsi" w:eastAsia="Calibri" w:hAnsiTheme="minorHAnsi" w:cstheme="minorHAnsi"/>
                <w:b/>
                <w:color w:val="000000" w:themeColor="text1"/>
                <w:sz w:val="20"/>
                <w:szCs w:val="20"/>
              </w:rPr>
              <w:t>Adebayo Abass, Asamoah Larbi and Kofi Danso</w:t>
            </w:r>
          </w:p>
        </w:tc>
      </w:tr>
      <w:tr w:rsidR="00B329CA" w:rsidRPr="0047749D" w14:paraId="08DFE73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E479277" w14:textId="77777777" w:rsidR="0034249F" w:rsidRPr="00FE339C" w:rsidRDefault="0034249F" w:rsidP="0034249F">
            <w:pPr>
              <w:rPr>
                <w:rFonts w:asciiTheme="minorHAnsi" w:hAnsiTheme="minorHAnsi" w:cstheme="minorHAnsi"/>
                <w:color w:val="000000"/>
                <w:sz w:val="20"/>
                <w:szCs w:val="20"/>
                <w:lang w:eastAsia="en-GB"/>
              </w:rPr>
            </w:pPr>
            <w:r w:rsidRPr="0047749D">
              <w:rPr>
                <w:rFonts w:asciiTheme="minorHAnsi" w:hAnsiTheme="minorHAnsi" w:cstheme="minorHAnsi"/>
                <w:color w:val="000000"/>
                <w:sz w:val="20"/>
                <w:szCs w:val="20"/>
                <w:lang w:eastAsia="en-GB"/>
              </w:rPr>
              <w:t>1. Actellic Super</w:t>
            </w:r>
            <w:r w:rsidR="00160285" w:rsidRPr="0047749D">
              <w:rPr>
                <w:rFonts w:asciiTheme="minorHAnsi" w:hAnsiTheme="minorHAnsi" w:cstheme="minorHAnsi"/>
                <w:color w:val="000000"/>
                <w:sz w:val="20"/>
                <w:szCs w:val="20"/>
                <w:lang w:eastAsia="en-GB"/>
              </w:rPr>
              <w:t xml:space="preserve"> </w:t>
            </w:r>
            <w:r w:rsidRPr="00FE339C">
              <w:rPr>
                <w:rFonts w:asciiTheme="minorHAnsi" w:hAnsiTheme="minorHAnsi" w:cstheme="minorHAnsi"/>
                <w:color w:val="000000"/>
                <w:sz w:val="20"/>
                <w:szCs w:val="20"/>
                <w:lang w:eastAsia="en-GB"/>
              </w:rPr>
              <w:t>treated maize in 50</w:t>
            </w:r>
            <w:r w:rsidR="00F35A44" w:rsidRPr="00FE339C">
              <w:rPr>
                <w:rFonts w:asciiTheme="minorHAnsi" w:hAnsiTheme="minorHAnsi" w:cstheme="minorHAnsi"/>
                <w:color w:val="000000"/>
                <w:sz w:val="20"/>
                <w:szCs w:val="20"/>
                <w:lang w:eastAsia="en-GB"/>
              </w:rPr>
              <w:t xml:space="preserve"> </w:t>
            </w:r>
            <w:r w:rsidRPr="00FE339C">
              <w:rPr>
                <w:rFonts w:asciiTheme="minorHAnsi" w:hAnsiTheme="minorHAnsi" w:cstheme="minorHAnsi"/>
                <w:color w:val="000000"/>
                <w:sz w:val="20"/>
                <w:szCs w:val="20"/>
                <w:lang w:eastAsia="en-GB"/>
              </w:rPr>
              <w:t>kg polyethylene bags (poly sacks)</w:t>
            </w:r>
          </w:p>
          <w:p w14:paraId="3ACA94F4" w14:textId="77777777" w:rsidR="0034249F" w:rsidRPr="00FE339C" w:rsidRDefault="0034249F" w:rsidP="0034249F">
            <w:pPr>
              <w:rPr>
                <w:rFonts w:asciiTheme="minorHAnsi" w:hAnsiTheme="minorHAnsi" w:cstheme="minorHAnsi"/>
                <w:color w:val="000000"/>
                <w:sz w:val="20"/>
                <w:szCs w:val="20"/>
                <w:lang w:eastAsia="en-GB"/>
              </w:rPr>
            </w:pPr>
            <w:r w:rsidRPr="00FE339C">
              <w:rPr>
                <w:rFonts w:asciiTheme="minorHAnsi" w:hAnsiTheme="minorHAnsi" w:cstheme="minorHAnsi"/>
                <w:color w:val="000000"/>
                <w:sz w:val="20"/>
                <w:szCs w:val="20"/>
                <w:lang w:eastAsia="en-GB"/>
              </w:rPr>
              <w:t>2. Untreated maize in 50</w:t>
            </w:r>
            <w:r w:rsidR="001E436B" w:rsidRPr="00FE339C">
              <w:rPr>
                <w:rFonts w:asciiTheme="minorHAnsi" w:hAnsiTheme="minorHAnsi" w:cstheme="minorHAnsi"/>
                <w:color w:val="000000"/>
                <w:sz w:val="20"/>
                <w:szCs w:val="20"/>
                <w:lang w:eastAsia="en-GB"/>
              </w:rPr>
              <w:t xml:space="preserve"> </w:t>
            </w:r>
            <w:r w:rsidRPr="00FE339C">
              <w:rPr>
                <w:rFonts w:asciiTheme="minorHAnsi" w:hAnsiTheme="minorHAnsi" w:cstheme="minorHAnsi"/>
                <w:color w:val="000000"/>
                <w:sz w:val="20"/>
                <w:szCs w:val="20"/>
                <w:lang w:eastAsia="en-GB"/>
              </w:rPr>
              <w:t>kg polypropylene (PP) bags and</w:t>
            </w:r>
          </w:p>
          <w:p w14:paraId="08C1378D" w14:textId="77777777" w:rsidR="0034249F" w:rsidRPr="00FE339C" w:rsidRDefault="00D779F2" w:rsidP="0034249F">
            <w:pPr>
              <w:rPr>
                <w:rFonts w:asciiTheme="minorHAnsi" w:hAnsiTheme="minorHAnsi" w:cstheme="minorHAnsi"/>
                <w:color w:val="000000"/>
                <w:sz w:val="20"/>
                <w:szCs w:val="20"/>
                <w:lang w:eastAsia="en-GB"/>
              </w:rPr>
            </w:pPr>
            <w:r w:rsidRPr="00FE339C">
              <w:rPr>
                <w:rFonts w:asciiTheme="minorHAnsi" w:hAnsiTheme="minorHAnsi" w:cstheme="minorHAnsi"/>
                <w:color w:val="000000"/>
                <w:sz w:val="20"/>
                <w:szCs w:val="20"/>
                <w:lang w:eastAsia="en-GB"/>
              </w:rPr>
              <w:t>3.</w:t>
            </w:r>
            <w:r w:rsidR="0034249F" w:rsidRPr="00FE339C">
              <w:rPr>
                <w:rFonts w:asciiTheme="minorHAnsi" w:hAnsiTheme="minorHAnsi" w:cstheme="minorHAnsi"/>
                <w:color w:val="000000"/>
                <w:sz w:val="20"/>
                <w:szCs w:val="20"/>
                <w:lang w:eastAsia="en-GB"/>
              </w:rPr>
              <w:t xml:space="preserve"> Untreated maize in 50</w:t>
            </w:r>
            <w:r w:rsidR="001E436B" w:rsidRPr="00FE339C">
              <w:rPr>
                <w:rFonts w:asciiTheme="minorHAnsi" w:hAnsiTheme="minorHAnsi" w:cstheme="minorHAnsi"/>
                <w:color w:val="000000"/>
                <w:sz w:val="20"/>
                <w:szCs w:val="20"/>
                <w:lang w:eastAsia="en-GB"/>
              </w:rPr>
              <w:t xml:space="preserve"> </w:t>
            </w:r>
            <w:r w:rsidR="0034249F" w:rsidRPr="00FE339C">
              <w:rPr>
                <w:rFonts w:asciiTheme="minorHAnsi" w:hAnsiTheme="minorHAnsi" w:cstheme="minorHAnsi"/>
                <w:color w:val="000000"/>
                <w:sz w:val="20"/>
                <w:szCs w:val="20"/>
                <w:lang w:eastAsia="en-GB"/>
              </w:rPr>
              <w:t>kg Super Grain Bags (GrainPro)</w:t>
            </w:r>
          </w:p>
          <w:p w14:paraId="777CC6B4" w14:textId="77777777" w:rsidR="00B329CA" w:rsidRPr="00280203" w:rsidRDefault="00D779F2" w:rsidP="00D779F2">
            <w:pPr>
              <w:rPr>
                <w:rFonts w:asciiTheme="minorHAnsi" w:eastAsia="Calibri" w:hAnsiTheme="minorHAnsi" w:cstheme="minorHAnsi"/>
                <w:sz w:val="20"/>
                <w:szCs w:val="20"/>
              </w:rPr>
            </w:pPr>
            <w:r w:rsidRPr="00FE339C">
              <w:rPr>
                <w:rFonts w:asciiTheme="minorHAnsi" w:hAnsiTheme="minorHAnsi" w:cstheme="minorHAnsi"/>
                <w:color w:val="000000"/>
                <w:sz w:val="20"/>
                <w:szCs w:val="20"/>
                <w:lang w:eastAsia="en-GB"/>
              </w:rPr>
              <w:t>4.</w:t>
            </w:r>
            <w:r w:rsidR="0034249F" w:rsidRPr="00280203">
              <w:rPr>
                <w:rFonts w:asciiTheme="minorHAnsi" w:hAnsiTheme="minorHAnsi" w:cstheme="minorHAnsi"/>
                <w:color w:val="000000"/>
                <w:sz w:val="20"/>
                <w:szCs w:val="20"/>
                <w:lang w:eastAsia="en-GB"/>
              </w:rPr>
              <w:t xml:space="preserve"> Untreated maize in 50</w:t>
            </w:r>
            <w:r w:rsidR="001E436B" w:rsidRPr="00280203">
              <w:rPr>
                <w:rFonts w:asciiTheme="minorHAnsi" w:hAnsiTheme="minorHAnsi" w:cstheme="minorHAnsi"/>
                <w:color w:val="000000"/>
                <w:sz w:val="20"/>
                <w:szCs w:val="20"/>
                <w:lang w:eastAsia="en-GB"/>
              </w:rPr>
              <w:t xml:space="preserve"> </w:t>
            </w:r>
            <w:r w:rsidR="0034249F" w:rsidRPr="00280203">
              <w:rPr>
                <w:rFonts w:asciiTheme="minorHAnsi" w:hAnsiTheme="minorHAnsi" w:cstheme="minorHAnsi"/>
                <w:color w:val="000000"/>
                <w:sz w:val="20"/>
                <w:szCs w:val="20"/>
                <w:lang w:eastAsia="en-GB"/>
              </w:rPr>
              <w:t>kg PICS bags</w:t>
            </w:r>
          </w:p>
        </w:tc>
      </w:tr>
      <w:tr w:rsidR="0034249F" w:rsidRPr="0047749D" w14:paraId="36AA4982"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0B624B1" w14:textId="77777777" w:rsidR="0034249F" w:rsidRPr="0047749D" w:rsidRDefault="0034249F" w:rsidP="00ED2999">
            <w:pPr>
              <w:rPr>
                <w:rFonts w:asciiTheme="minorHAnsi" w:eastAsia="Calibri" w:hAnsiTheme="minorHAnsi" w:cstheme="minorHAnsi"/>
                <w:sz w:val="20"/>
                <w:szCs w:val="20"/>
              </w:rPr>
            </w:pPr>
          </w:p>
        </w:tc>
      </w:tr>
      <w:tr w:rsidR="0034249F" w:rsidRPr="0047749D" w14:paraId="59C2F55A"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3DD2C456" w14:textId="77777777" w:rsidR="0034249F" w:rsidRPr="00FE339C" w:rsidRDefault="0034249F" w:rsidP="00F8338D">
            <w:pPr>
              <w:rPr>
                <w:rFonts w:asciiTheme="minorHAnsi" w:eastAsia="Calibri" w:hAnsiTheme="minorHAnsi" w:cstheme="minorHAnsi"/>
                <w:b/>
                <w:sz w:val="20"/>
                <w:szCs w:val="20"/>
              </w:rPr>
            </w:pPr>
            <w:r w:rsidRPr="0047749D">
              <w:rPr>
                <w:rFonts w:asciiTheme="minorHAnsi" w:hAnsiTheme="minorHAnsi" w:cstheme="minorHAnsi"/>
                <w:b/>
                <w:sz w:val="20"/>
                <w:szCs w:val="20"/>
              </w:rPr>
              <w:t>Sub-activity GH</w:t>
            </w:r>
            <w:r w:rsidRPr="0047749D">
              <w:rPr>
                <w:rFonts w:asciiTheme="minorHAnsi" w:eastAsia="Calibri" w:hAnsiTheme="minorHAnsi" w:cstheme="minorHAnsi"/>
                <w:b/>
                <w:sz w:val="20"/>
                <w:szCs w:val="20"/>
              </w:rPr>
              <w:t>221-1702-2</w:t>
            </w:r>
            <w:r w:rsidR="00160285" w:rsidRPr="00FE339C">
              <w:rPr>
                <w:rFonts w:asciiTheme="minorHAnsi" w:hAnsiTheme="minorHAnsi" w:cstheme="minorHAnsi"/>
                <w:b/>
                <w:sz w:val="20"/>
                <w:szCs w:val="20"/>
              </w:rPr>
              <w:t xml:space="preserve">: </w:t>
            </w:r>
            <w:r w:rsidRPr="00FE339C">
              <w:rPr>
                <w:rFonts w:asciiTheme="minorHAnsi" w:hAnsiTheme="minorHAnsi" w:cstheme="minorHAnsi"/>
                <w:b/>
                <w:sz w:val="20"/>
                <w:szCs w:val="20"/>
              </w:rPr>
              <w:t>On-farm evaluation and demonstration of silos for grain storage</w:t>
            </w:r>
            <w:r w:rsidR="00B70B51" w:rsidRPr="00FE339C">
              <w:rPr>
                <w:rFonts w:asciiTheme="minorHAnsi" w:hAnsiTheme="minorHAnsi" w:cstheme="minorHAnsi"/>
                <w:b/>
                <w:sz w:val="20"/>
                <w:szCs w:val="20"/>
              </w:rPr>
              <w:t>: Leader(s):</w:t>
            </w:r>
            <w:r w:rsidR="00F8338D" w:rsidRPr="00FE339C">
              <w:rPr>
                <w:rFonts w:asciiTheme="minorHAnsi" w:eastAsia="Calibri" w:hAnsiTheme="minorHAnsi" w:cstheme="minorHAnsi"/>
                <w:b/>
                <w:color w:val="000000" w:themeColor="text1"/>
                <w:sz w:val="20"/>
                <w:szCs w:val="20"/>
              </w:rPr>
              <w:t xml:space="preserve"> Adebayo Abass, Asamoah Larbi and Kofi Danso</w:t>
            </w:r>
          </w:p>
        </w:tc>
      </w:tr>
      <w:tr w:rsidR="00B329CA" w:rsidRPr="0047749D" w14:paraId="766A87D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274B5CEE" w14:textId="77777777" w:rsidR="00B329CA" w:rsidRPr="0047749D" w:rsidRDefault="00B329CA" w:rsidP="00ED2999">
            <w:pPr>
              <w:rPr>
                <w:rFonts w:asciiTheme="minorHAnsi" w:hAnsiTheme="minorHAnsi" w:cstheme="minorHAnsi"/>
                <w:color w:val="000000"/>
                <w:sz w:val="20"/>
                <w:szCs w:val="20"/>
                <w:lang w:eastAsia="en-GB"/>
              </w:rPr>
            </w:pPr>
            <w:r w:rsidRPr="0047749D">
              <w:rPr>
                <w:rFonts w:asciiTheme="minorHAnsi" w:hAnsiTheme="minorHAnsi" w:cstheme="minorHAnsi"/>
                <w:color w:val="000000"/>
                <w:sz w:val="20"/>
                <w:szCs w:val="20"/>
                <w:lang w:eastAsia="en-GB"/>
              </w:rPr>
              <w:t>1. Farmer’s silo</w:t>
            </w:r>
          </w:p>
          <w:p w14:paraId="1138EB22" w14:textId="77777777" w:rsidR="00B329CA" w:rsidRPr="00FE339C" w:rsidRDefault="00B329CA" w:rsidP="00ED2999">
            <w:pPr>
              <w:rPr>
                <w:rFonts w:asciiTheme="minorHAnsi" w:hAnsiTheme="minorHAnsi" w:cstheme="minorHAnsi"/>
                <w:color w:val="000000"/>
                <w:sz w:val="20"/>
                <w:szCs w:val="20"/>
                <w:lang w:eastAsia="en-GB"/>
              </w:rPr>
            </w:pPr>
            <w:r w:rsidRPr="00FE339C">
              <w:rPr>
                <w:rFonts w:asciiTheme="minorHAnsi" w:hAnsiTheme="minorHAnsi" w:cstheme="minorHAnsi"/>
                <w:color w:val="000000"/>
                <w:sz w:val="20"/>
                <w:szCs w:val="20"/>
                <w:lang w:eastAsia="en-GB"/>
              </w:rPr>
              <w:t>2. Modified farmer’s silo</w:t>
            </w:r>
          </w:p>
          <w:p w14:paraId="4FA13491" w14:textId="77777777" w:rsidR="00B329CA" w:rsidRPr="00FE339C" w:rsidRDefault="00B329CA" w:rsidP="00ED2999">
            <w:pPr>
              <w:rPr>
                <w:rFonts w:asciiTheme="minorHAnsi" w:eastAsia="Calibri" w:hAnsiTheme="minorHAnsi" w:cstheme="minorHAnsi"/>
                <w:sz w:val="20"/>
                <w:szCs w:val="20"/>
              </w:rPr>
            </w:pPr>
            <w:r w:rsidRPr="00FE339C">
              <w:rPr>
                <w:rFonts w:asciiTheme="minorHAnsi" w:hAnsiTheme="minorHAnsi" w:cstheme="minorHAnsi"/>
                <w:color w:val="000000"/>
                <w:sz w:val="20"/>
                <w:szCs w:val="20"/>
                <w:lang w:eastAsia="en-GB"/>
              </w:rPr>
              <w:t>3. 1-ton GS4 Silo bags</w:t>
            </w:r>
          </w:p>
        </w:tc>
      </w:tr>
      <w:tr w:rsidR="00B329CA" w:rsidRPr="0047749D" w14:paraId="37456C2D"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FEB771C" w14:textId="77777777" w:rsidR="00B329CA" w:rsidRPr="0047749D" w:rsidRDefault="00B329CA" w:rsidP="00ED2999">
            <w:pPr>
              <w:rPr>
                <w:rFonts w:asciiTheme="minorHAnsi" w:eastAsia="Calibri" w:hAnsiTheme="minorHAnsi" w:cstheme="minorHAnsi"/>
                <w:sz w:val="20"/>
                <w:szCs w:val="20"/>
              </w:rPr>
            </w:pPr>
          </w:p>
        </w:tc>
      </w:tr>
      <w:tr w:rsidR="0034249F" w:rsidRPr="0047749D" w14:paraId="13538EDF"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7D53CFB0" w14:textId="77777777" w:rsidR="0034249F" w:rsidRPr="00FE339C" w:rsidRDefault="0034249F" w:rsidP="001E436B">
            <w:pPr>
              <w:rPr>
                <w:rFonts w:asciiTheme="minorHAnsi" w:eastAsia="Calibri" w:hAnsiTheme="minorHAnsi" w:cstheme="minorHAnsi"/>
                <w:b/>
                <w:sz w:val="20"/>
                <w:szCs w:val="20"/>
              </w:rPr>
            </w:pPr>
            <w:r w:rsidRPr="0047749D">
              <w:rPr>
                <w:rFonts w:asciiTheme="minorHAnsi" w:hAnsiTheme="minorHAnsi" w:cstheme="minorHAnsi"/>
                <w:b/>
                <w:sz w:val="20"/>
                <w:szCs w:val="20"/>
              </w:rPr>
              <w:t>Sub-activity GH</w:t>
            </w:r>
            <w:r w:rsidRPr="0047749D">
              <w:rPr>
                <w:rFonts w:asciiTheme="minorHAnsi" w:eastAsia="Calibri" w:hAnsiTheme="minorHAnsi" w:cstheme="minorHAnsi"/>
                <w:b/>
                <w:sz w:val="20"/>
                <w:szCs w:val="20"/>
              </w:rPr>
              <w:t>221-1702-3</w:t>
            </w:r>
            <w:r w:rsidRPr="00FE339C">
              <w:rPr>
                <w:rFonts w:asciiTheme="minorHAnsi" w:hAnsiTheme="minorHAnsi" w:cstheme="minorHAnsi"/>
                <w:b/>
                <w:sz w:val="20"/>
                <w:szCs w:val="20"/>
              </w:rPr>
              <w:t>: Evaluate, adapt and disseminate driers</w:t>
            </w:r>
            <w:r w:rsidR="001E436B" w:rsidRPr="00FE339C">
              <w:rPr>
                <w:rFonts w:asciiTheme="minorHAnsi" w:hAnsiTheme="minorHAnsi" w:cstheme="minorHAnsi"/>
                <w:b/>
                <w:sz w:val="20"/>
                <w:szCs w:val="20"/>
              </w:rPr>
              <w:t xml:space="preserve"> -</w:t>
            </w:r>
            <w:r w:rsidR="00B70B51" w:rsidRPr="00FE339C">
              <w:rPr>
                <w:rFonts w:asciiTheme="minorHAnsi" w:eastAsia="Calibri" w:hAnsiTheme="minorHAnsi" w:cstheme="minorHAnsi"/>
                <w:b/>
                <w:color w:val="000000" w:themeColor="text1"/>
                <w:sz w:val="20"/>
                <w:szCs w:val="20"/>
              </w:rPr>
              <w:t xml:space="preserve"> Leader(s)</w:t>
            </w:r>
            <w:r w:rsidR="001E436B" w:rsidRPr="00FE339C">
              <w:rPr>
                <w:rFonts w:asciiTheme="minorHAnsi" w:eastAsia="Calibri" w:hAnsiTheme="minorHAnsi" w:cstheme="minorHAnsi"/>
                <w:b/>
                <w:color w:val="000000" w:themeColor="text1"/>
                <w:sz w:val="20"/>
                <w:szCs w:val="20"/>
              </w:rPr>
              <w:t xml:space="preserve">: </w:t>
            </w:r>
            <w:r w:rsidR="00F8338D" w:rsidRPr="00FE339C">
              <w:rPr>
                <w:rFonts w:asciiTheme="minorHAnsi" w:eastAsia="Calibri" w:hAnsiTheme="minorHAnsi" w:cstheme="minorHAnsi"/>
                <w:b/>
                <w:color w:val="000000" w:themeColor="text1"/>
                <w:sz w:val="20"/>
                <w:szCs w:val="20"/>
              </w:rPr>
              <w:t>Adebayo Abass, Asamoah Larbi and Kofi Danso</w:t>
            </w:r>
          </w:p>
        </w:tc>
      </w:tr>
      <w:tr w:rsidR="00B329CA" w:rsidRPr="0047749D" w14:paraId="36BE6668"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079CC546" w14:textId="77777777" w:rsidR="00B329CA" w:rsidRPr="00FE339C" w:rsidRDefault="00B329CA" w:rsidP="00ED2999">
            <w:pPr>
              <w:rPr>
                <w:rFonts w:asciiTheme="minorHAnsi" w:hAnsiTheme="minorHAnsi" w:cstheme="minorHAnsi"/>
                <w:sz w:val="20"/>
                <w:szCs w:val="20"/>
              </w:rPr>
            </w:pPr>
            <w:r w:rsidRPr="0047749D">
              <w:rPr>
                <w:rFonts w:asciiTheme="minorHAnsi" w:hAnsiTheme="minorHAnsi" w:cstheme="minorHAnsi"/>
                <w:sz w:val="20"/>
                <w:szCs w:val="20"/>
              </w:rPr>
              <w:t>New post-harvest products will be purchased and demonstrated with farmers' practices as control</w:t>
            </w:r>
            <w:r w:rsidRPr="0047749D">
              <w:rPr>
                <w:rFonts w:asciiTheme="minorHAnsi" w:hAnsiTheme="minorHAnsi" w:cstheme="minorHAnsi"/>
                <w:color w:val="000000"/>
                <w:sz w:val="20"/>
                <w:szCs w:val="20"/>
                <w:lang w:eastAsia="en-GB"/>
              </w:rPr>
              <w:t>. Potential products to be evaluated include:</w:t>
            </w:r>
          </w:p>
          <w:p w14:paraId="2448D41D"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1. Super Grain Bags (SGB IV-R)</w:t>
            </w:r>
          </w:p>
          <w:p w14:paraId="18FE3388" w14:textId="77777777" w:rsidR="00B329CA" w:rsidRPr="00FE339C" w:rsidRDefault="00B329CA" w:rsidP="00ED2999">
            <w:pPr>
              <w:rPr>
                <w:rFonts w:asciiTheme="minorHAnsi" w:hAnsiTheme="minorHAnsi" w:cstheme="minorHAnsi"/>
                <w:sz w:val="20"/>
                <w:szCs w:val="20"/>
              </w:rPr>
            </w:pPr>
            <w:r w:rsidRPr="00FE339C">
              <w:rPr>
                <w:rFonts w:asciiTheme="minorHAnsi" w:hAnsiTheme="minorHAnsi" w:cstheme="minorHAnsi"/>
                <w:sz w:val="20"/>
                <w:szCs w:val="20"/>
              </w:rPr>
              <w:t>2. Collapsible Dryer Case</w:t>
            </w:r>
          </w:p>
          <w:p w14:paraId="6B0B9775" w14:textId="77777777" w:rsidR="00B329CA" w:rsidRPr="00280203" w:rsidRDefault="00B329CA" w:rsidP="00ED2999">
            <w:pPr>
              <w:rPr>
                <w:rFonts w:asciiTheme="minorHAnsi" w:eastAsia="Calibri" w:hAnsiTheme="minorHAnsi" w:cstheme="minorHAnsi"/>
                <w:sz w:val="20"/>
                <w:szCs w:val="20"/>
              </w:rPr>
            </w:pPr>
            <w:r w:rsidRPr="00FE339C">
              <w:rPr>
                <w:rFonts w:asciiTheme="minorHAnsi" w:hAnsiTheme="minorHAnsi" w:cstheme="minorHAnsi"/>
                <w:sz w:val="20"/>
                <w:szCs w:val="20"/>
              </w:rPr>
              <w:t>3. Sil</w:t>
            </w:r>
            <w:r w:rsidR="00160285" w:rsidRPr="00FE339C">
              <w:rPr>
                <w:rFonts w:asciiTheme="minorHAnsi" w:hAnsiTheme="minorHAnsi" w:cstheme="minorHAnsi"/>
                <w:sz w:val="20"/>
                <w:szCs w:val="20"/>
              </w:rPr>
              <w:t xml:space="preserve"> </w:t>
            </w:r>
            <w:r w:rsidRPr="00FE339C">
              <w:rPr>
                <w:rFonts w:asciiTheme="minorHAnsi" w:hAnsiTheme="minorHAnsi" w:cstheme="minorHAnsi"/>
                <w:sz w:val="20"/>
                <w:szCs w:val="20"/>
              </w:rPr>
              <w:t>bags</w:t>
            </w:r>
          </w:p>
        </w:tc>
      </w:tr>
      <w:tr w:rsidR="00B329CA" w:rsidRPr="0047749D" w14:paraId="34FB4754" w14:textId="77777777" w:rsidTr="0068792B">
        <w:tc>
          <w:tcPr>
            <w:tcW w:w="7479" w:type="dxa"/>
            <w:gridSpan w:val="3"/>
            <w:tcBorders>
              <w:top w:val="single" w:sz="4" w:space="0" w:color="auto"/>
              <w:left w:val="single" w:sz="4" w:space="0" w:color="auto"/>
              <w:bottom w:val="single" w:sz="4" w:space="0" w:color="auto"/>
              <w:right w:val="single" w:sz="4" w:space="0" w:color="auto"/>
            </w:tcBorders>
          </w:tcPr>
          <w:p w14:paraId="416B63D8" w14:textId="77777777" w:rsidR="00B329CA" w:rsidRPr="0047749D" w:rsidRDefault="00B329CA" w:rsidP="00ED2999">
            <w:pPr>
              <w:rPr>
                <w:rFonts w:asciiTheme="minorHAnsi" w:eastAsia="Calibri" w:hAnsiTheme="minorHAnsi" w:cstheme="minorHAnsi"/>
                <w:sz w:val="20"/>
                <w:szCs w:val="20"/>
              </w:rPr>
            </w:pPr>
          </w:p>
        </w:tc>
        <w:tc>
          <w:tcPr>
            <w:tcW w:w="1989" w:type="dxa"/>
            <w:gridSpan w:val="2"/>
            <w:tcBorders>
              <w:top w:val="single" w:sz="4" w:space="0" w:color="auto"/>
              <w:left w:val="single" w:sz="4" w:space="0" w:color="auto"/>
              <w:bottom w:val="single" w:sz="4" w:space="0" w:color="auto"/>
              <w:right w:val="single" w:sz="4" w:space="0" w:color="auto"/>
            </w:tcBorders>
          </w:tcPr>
          <w:p w14:paraId="4FE23AEC" w14:textId="77777777" w:rsidR="00B329CA" w:rsidRPr="00FE339C" w:rsidRDefault="00B329CA" w:rsidP="00ED2999">
            <w:pPr>
              <w:rPr>
                <w:rFonts w:asciiTheme="minorHAnsi" w:eastAsia="Calibri" w:hAnsiTheme="minorHAnsi" w:cstheme="minorHAnsi"/>
                <w:sz w:val="20"/>
                <w:szCs w:val="20"/>
              </w:rPr>
            </w:pPr>
          </w:p>
        </w:tc>
      </w:tr>
      <w:tr w:rsidR="00B329CA" w:rsidRPr="0047749D" w14:paraId="55C81D63" w14:textId="77777777" w:rsidTr="0068792B">
        <w:tc>
          <w:tcPr>
            <w:tcW w:w="7479" w:type="dxa"/>
            <w:gridSpan w:val="3"/>
            <w:tcBorders>
              <w:top w:val="single" w:sz="4" w:space="0" w:color="auto"/>
              <w:left w:val="single" w:sz="4" w:space="0" w:color="auto"/>
              <w:bottom w:val="single" w:sz="4" w:space="0" w:color="auto"/>
              <w:right w:val="single" w:sz="4" w:space="0" w:color="auto"/>
            </w:tcBorders>
          </w:tcPr>
          <w:p w14:paraId="26EC21F5"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1989" w:type="dxa"/>
            <w:gridSpan w:val="2"/>
            <w:tcBorders>
              <w:top w:val="single" w:sz="4" w:space="0" w:color="auto"/>
              <w:left w:val="single" w:sz="4" w:space="0" w:color="auto"/>
              <w:bottom w:val="single" w:sz="4" w:space="0" w:color="auto"/>
              <w:right w:val="single" w:sz="4" w:space="0" w:color="auto"/>
            </w:tcBorders>
          </w:tcPr>
          <w:p w14:paraId="4BDF6F92"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w:t>
            </w:r>
          </w:p>
        </w:tc>
      </w:tr>
      <w:tr w:rsidR="00B329CA" w:rsidRPr="0047749D" w14:paraId="751522F7" w14:textId="77777777" w:rsidTr="0068792B">
        <w:tc>
          <w:tcPr>
            <w:tcW w:w="7479" w:type="dxa"/>
            <w:gridSpan w:val="3"/>
            <w:tcBorders>
              <w:top w:val="single" w:sz="4" w:space="0" w:color="auto"/>
              <w:left w:val="single" w:sz="4" w:space="0" w:color="auto"/>
              <w:bottom w:val="single" w:sz="4" w:space="0" w:color="auto"/>
              <w:right w:val="single" w:sz="4" w:space="0" w:color="auto"/>
            </w:tcBorders>
          </w:tcPr>
          <w:p w14:paraId="791C47A3" w14:textId="77777777" w:rsidR="00B329CA" w:rsidRPr="0047749D" w:rsidRDefault="00B329CA" w:rsidP="00ED2999">
            <w:pPr>
              <w:ind w:left="1320" w:hanging="1320"/>
              <w:rPr>
                <w:rFonts w:asciiTheme="minorHAnsi" w:eastAsia="Calibri" w:hAnsiTheme="minorHAnsi" w:cstheme="minorHAnsi"/>
                <w:sz w:val="20"/>
                <w:szCs w:val="20"/>
              </w:rPr>
            </w:pPr>
            <w:r w:rsidRPr="0047749D">
              <w:rPr>
                <w:rFonts w:asciiTheme="minorHAnsi" w:eastAsia="Calibri" w:hAnsiTheme="minorHAnsi" w:cstheme="minorHAnsi"/>
                <w:sz w:val="20"/>
                <w:szCs w:val="20"/>
              </w:rPr>
              <w:t>5.1 Pest infestation</w:t>
            </w:r>
          </w:p>
        </w:tc>
        <w:tc>
          <w:tcPr>
            <w:tcW w:w="1989" w:type="dxa"/>
            <w:gridSpan w:val="2"/>
            <w:tcBorders>
              <w:top w:val="single" w:sz="4" w:space="0" w:color="auto"/>
              <w:left w:val="single" w:sz="4" w:space="0" w:color="auto"/>
              <w:bottom w:val="single" w:sz="4" w:space="0" w:color="auto"/>
              <w:right w:val="single" w:sz="4" w:space="0" w:color="auto"/>
            </w:tcBorders>
          </w:tcPr>
          <w:p w14:paraId="4CF52EE7"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IITA/SARI</w:t>
            </w:r>
          </w:p>
        </w:tc>
      </w:tr>
      <w:tr w:rsidR="00B329CA" w:rsidRPr="0047749D" w14:paraId="1F5552EF" w14:textId="77777777" w:rsidTr="0068792B">
        <w:tc>
          <w:tcPr>
            <w:tcW w:w="7479" w:type="dxa"/>
            <w:gridSpan w:val="3"/>
            <w:tcBorders>
              <w:top w:val="single" w:sz="4" w:space="0" w:color="auto"/>
              <w:left w:val="single" w:sz="4" w:space="0" w:color="auto"/>
              <w:bottom w:val="single" w:sz="4" w:space="0" w:color="auto"/>
              <w:right w:val="single" w:sz="4" w:space="0" w:color="auto"/>
            </w:tcBorders>
          </w:tcPr>
          <w:p w14:paraId="46EB4FC5"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5.2 Volume per weight loss</w:t>
            </w:r>
          </w:p>
        </w:tc>
        <w:tc>
          <w:tcPr>
            <w:tcW w:w="1989" w:type="dxa"/>
            <w:gridSpan w:val="2"/>
            <w:tcBorders>
              <w:top w:val="single" w:sz="4" w:space="0" w:color="auto"/>
              <w:left w:val="single" w:sz="4" w:space="0" w:color="auto"/>
              <w:bottom w:val="single" w:sz="4" w:space="0" w:color="auto"/>
              <w:right w:val="single" w:sz="4" w:space="0" w:color="auto"/>
            </w:tcBorders>
          </w:tcPr>
          <w:p w14:paraId="4C602417"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IITA/SARI</w:t>
            </w:r>
          </w:p>
        </w:tc>
      </w:tr>
      <w:tr w:rsidR="00B329CA" w:rsidRPr="0047749D" w14:paraId="7F71B8AF" w14:textId="77777777" w:rsidTr="0068792B">
        <w:tc>
          <w:tcPr>
            <w:tcW w:w="7479" w:type="dxa"/>
            <w:gridSpan w:val="3"/>
            <w:tcBorders>
              <w:top w:val="single" w:sz="4" w:space="0" w:color="auto"/>
              <w:left w:val="single" w:sz="4" w:space="0" w:color="auto"/>
              <w:bottom w:val="single" w:sz="4" w:space="0" w:color="auto"/>
              <w:right w:val="single" w:sz="4" w:space="0" w:color="auto"/>
            </w:tcBorders>
          </w:tcPr>
          <w:p w14:paraId="275B66BA"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5.3 Quality losses</w:t>
            </w:r>
          </w:p>
        </w:tc>
        <w:tc>
          <w:tcPr>
            <w:tcW w:w="1989" w:type="dxa"/>
            <w:gridSpan w:val="2"/>
            <w:tcBorders>
              <w:top w:val="single" w:sz="4" w:space="0" w:color="auto"/>
              <w:left w:val="single" w:sz="4" w:space="0" w:color="auto"/>
              <w:bottom w:val="single" w:sz="4" w:space="0" w:color="auto"/>
              <w:right w:val="single" w:sz="4" w:space="0" w:color="auto"/>
            </w:tcBorders>
          </w:tcPr>
          <w:p w14:paraId="7880C77B"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IITA/SARI</w:t>
            </w:r>
          </w:p>
        </w:tc>
      </w:tr>
      <w:tr w:rsidR="00B329CA" w:rsidRPr="0047749D" w14:paraId="403C7B8D" w14:textId="77777777" w:rsidTr="0068792B">
        <w:tc>
          <w:tcPr>
            <w:tcW w:w="7479" w:type="dxa"/>
            <w:gridSpan w:val="3"/>
            <w:tcBorders>
              <w:top w:val="single" w:sz="4" w:space="0" w:color="auto"/>
              <w:left w:val="single" w:sz="4" w:space="0" w:color="auto"/>
              <w:bottom w:val="single" w:sz="4" w:space="0" w:color="auto"/>
              <w:right w:val="single" w:sz="4" w:space="0" w:color="auto"/>
            </w:tcBorders>
          </w:tcPr>
          <w:p w14:paraId="48C70D48" w14:textId="77777777" w:rsidR="00B329CA" w:rsidRPr="0047749D" w:rsidRDefault="00B329CA" w:rsidP="00ED2999">
            <w:pPr>
              <w:rPr>
                <w:rFonts w:asciiTheme="minorHAnsi" w:eastAsia="Calibri" w:hAnsiTheme="minorHAnsi" w:cstheme="minorHAnsi"/>
                <w:sz w:val="20"/>
                <w:szCs w:val="20"/>
              </w:rPr>
            </w:pPr>
            <w:r w:rsidRPr="0047749D">
              <w:rPr>
                <w:rFonts w:asciiTheme="minorHAnsi" w:eastAsia="Calibri" w:hAnsiTheme="minorHAnsi" w:cstheme="minorHAnsi"/>
                <w:sz w:val="20"/>
                <w:szCs w:val="20"/>
              </w:rPr>
              <w:t>5.4 Aflatoxin levels</w:t>
            </w:r>
          </w:p>
        </w:tc>
        <w:tc>
          <w:tcPr>
            <w:tcW w:w="1989" w:type="dxa"/>
            <w:gridSpan w:val="2"/>
            <w:tcBorders>
              <w:top w:val="single" w:sz="4" w:space="0" w:color="auto"/>
              <w:left w:val="single" w:sz="4" w:space="0" w:color="auto"/>
              <w:bottom w:val="single" w:sz="4" w:space="0" w:color="auto"/>
              <w:right w:val="single" w:sz="4" w:space="0" w:color="auto"/>
            </w:tcBorders>
          </w:tcPr>
          <w:p w14:paraId="175558CD" w14:textId="77777777" w:rsidR="00B329CA" w:rsidRPr="00FE339C" w:rsidRDefault="00B329CA" w:rsidP="00ED299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IITA/SARI</w:t>
            </w:r>
          </w:p>
        </w:tc>
      </w:tr>
      <w:tr w:rsidR="00B329CA" w:rsidRPr="0047749D" w14:paraId="5CFAB939"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6B5CAA36" w14:textId="77777777" w:rsidR="00B329CA" w:rsidRPr="0047749D" w:rsidRDefault="00B329CA" w:rsidP="00ED2999">
            <w:pPr>
              <w:rPr>
                <w:rFonts w:asciiTheme="minorHAnsi" w:eastAsia="Calibri" w:hAnsiTheme="minorHAnsi" w:cstheme="minorHAnsi"/>
                <w:sz w:val="20"/>
                <w:szCs w:val="20"/>
              </w:rPr>
            </w:pPr>
          </w:p>
        </w:tc>
      </w:tr>
      <w:tr w:rsidR="00B329CA" w:rsidRPr="0047749D" w14:paraId="45A1AE51" w14:textId="77777777" w:rsidTr="0068792B">
        <w:tc>
          <w:tcPr>
            <w:tcW w:w="9468" w:type="dxa"/>
            <w:gridSpan w:val="5"/>
            <w:tcBorders>
              <w:top w:val="single" w:sz="4" w:space="0" w:color="auto"/>
              <w:left w:val="single" w:sz="4" w:space="0" w:color="auto"/>
              <w:bottom w:val="single" w:sz="4" w:space="0" w:color="auto"/>
              <w:right w:val="single" w:sz="4" w:space="0" w:color="auto"/>
            </w:tcBorders>
          </w:tcPr>
          <w:p w14:paraId="19A0B738" w14:textId="77777777" w:rsidR="00B329CA" w:rsidRPr="0047749D" w:rsidRDefault="00B329CA" w:rsidP="00ED2999">
            <w:pPr>
              <w:rPr>
                <w:rFonts w:asciiTheme="minorHAnsi" w:eastAsia="Calibri" w:hAnsiTheme="minorHAnsi" w:cs="Calibri"/>
                <w:sz w:val="20"/>
                <w:szCs w:val="20"/>
              </w:rPr>
            </w:pPr>
            <w:r w:rsidRPr="0047749D">
              <w:rPr>
                <w:rFonts w:asciiTheme="minorHAnsi" w:eastAsia="Calibri" w:hAnsiTheme="minorHAnsi" w:cs="Calibri"/>
                <w:sz w:val="20"/>
                <w:szCs w:val="20"/>
              </w:rPr>
              <w:t>6. Milestones</w:t>
            </w:r>
          </w:p>
        </w:tc>
      </w:tr>
      <w:tr w:rsidR="00B329CA" w:rsidRPr="0047749D" w14:paraId="6F246A90" w14:textId="77777777" w:rsidTr="0068792B">
        <w:tc>
          <w:tcPr>
            <w:tcW w:w="4608" w:type="dxa"/>
            <w:gridSpan w:val="2"/>
            <w:tcBorders>
              <w:top w:val="single" w:sz="4" w:space="0" w:color="auto"/>
              <w:left w:val="single" w:sz="4" w:space="0" w:color="auto"/>
              <w:bottom w:val="single" w:sz="4" w:space="0" w:color="auto"/>
              <w:right w:val="single" w:sz="4" w:space="0" w:color="auto"/>
            </w:tcBorders>
          </w:tcPr>
          <w:p w14:paraId="66A9447F" w14:textId="77777777" w:rsidR="00B329CA" w:rsidRPr="0047749D" w:rsidRDefault="00B329CA" w:rsidP="00ED2999">
            <w:pPr>
              <w:jc w:val="both"/>
              <w:rPr>
                <w:rFonts w:asciiTheme="minorHAnsi" w:eastAsia="Calibri" w:hAnsiTheme="minorHAnsi" w:cs="Calibri"/>
                <w:sz w:val="20"/>
                <w:szCs w:val="20"/>
              </w:rPr>
            </w:pPr>
            <w:r w:rsidRPr="0047749D">
              <w:rPr>
                <w:rFonts w:asciiTheme="minorHAnsi" w:eastAsia="Calibri" w:hAnsiTheme="minorHAnsi" w:cs="Calibri"/>
                <w:sz w:val="20"/>
                <w:szCs w:val="20"/>
              </w:rPr>
              <w:t>Deliverables</w:t>
            </w:r>
          </w:p>
        </w:tc>
        <w:tc>
          <w:tcPr>
            <w:tcW w:w="2880" w:type="dxa"/>
            <w:gridSpan w:val="2"/>
            <w:tcBorders>
              <w:top w:val="single" w:sz="4" w:space="0" w:color="auto"/>
              <w:left w:val="single" w:sz="4" w:space="0" w:color="auto"/>
              <w:bottom w:val="single" w:sz="4" w:space="0" w:color="auto"/>
              <w:right w:val="single" w:sz="4" w:space="0" w:color="auto"/>
            </w:tcBorders>
          </w:tcPr>
          <w:p w14:paraId="06B5ABA2"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Means of verification</w:t>
            </w:r>
          </w:p>
        </w:tc>
        <w:tc>
          <w:tcPr>
            <w:tcW w:w="1980" w:type="dxa"/>
            <w:tcBorders>
              <w:top w:val="single" w:sz="4" w:space="0" w:color="auto"/>
              <w:left w:val="single" w:sz="4" w:space="0" w:color="auto"/>
              <w:bottom w:val="single" w:sz="4" w:space="0" w:color="auto"/>
              <w:right w:val="single" w:sz="4" w:space="0" w:color="auto"/>
            </w:tcBorders>
          </w:tcPr>
          <w:p w14:paraId="0286241F"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End date</w:t>
            </w:r>
          </w:p>
        </w:tc>
      </w:tr>
      <w:tr w:rsidR="00B329CA" w:rsidRPr="0047749D" w14:paraId="3129B6BC" w14:textId="77777777" w:rsidTr="0068792B">
        <w:tc>
          <w:tcPr>
            <w:tcW w:w="4608" w:type="dxa"/>
            <w:gridSpan w:val="2"/>
            <w:tcBorders>
              <w:top w:val="single" w:sz="4" w:space="0" w:color="auto"/>
              <w:left w:val="single" w:sz="4" w:space="0" w:color="auto"/>
              <w:bottom w:val="single" w:sz="4" w:space="0" w:color="auto"/>
              <w:right w:val="single" w:sz="4" w:space="0" w:color="auto"/>
            </w:tcBorders>
          </w:tcPr>
          <w:p w14:paraId="63190415" w14:textId="77777777" w:rsidR="00B329CA" w:rsidRPr="00FE339C" w:rsidRDefault="00B329CA" w:rsidP="00ED2999">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6.1 A post-harvest team </w:t>
            </w:r>
            <w:r w:rsidRPr="00FE339C">
              <w:rPr>
                <w:rFonts w:asciiTheme="minorHAnsi" w:eastAsia="Calibri" w:hAnsiTheme="minorHAnsi" w:cs="Calibri"/>
                <w:sz w:val="20"/>
                <w:szCs w:val="20"/>
              </w:rPr>
              <w:t>is established</w:t>
            </w:r>
          </w:p>
        </w:tc>
        <w:tc>
          <w:tcPr>
            <w:tcW w:w="2880" w:type="dxa"/>
            <w:gridSpan w:val="2"/>
            <w:tcBorders>
              <w:top w:val="single" w:sz="4" w:space="0" w:color="auto"/>
              <w:left w:val="single" w:sz="4" w:space="0" w:color="auto"/>
              <w:bottom w:val="single" w:sz="4" w:space="0" w:color="auto"/>
              <w:right w:val="single" w:sz="4" w:space="0" w:color="auto"/>
            </w:tcBorders>
          </w:tcPr>
          <w:p w14:paraId="51BE8E71"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Field visit and project report</w:t>
            </w:r>
          </w:p>
        </w:tc>
        <w:tc>
          <w:tcPr>
            <w:tcW w:w="1980" w:type="dxa"/>
            <w:tcBorders>
              <w:top w:val="single" w:sz="4" w:space="0" w:color="auto"/>
              <w:left w:val="single" w:sz="4" w:space="0" w:color="auto"/>
              <w:bottom w:val="single" w:sz="4" w:space="0" w:color="auto"/>
              <w:right w:val="single" w:sz="4" w:space="0" w:color="auto"/>
            </w:tcBorders>
          </w:tcPr>
          <w:p w14:paraId="166B65B6" w14:textId="77777777" w:rsidR="00B329CA" w:rsidRPr="00FE339C" w:rsidRDefault="00B329CA" w:rsidP="005D5E00">
            <w:pPr>
              <w:rPr>
                <w:rFonts w:asciiTheme="minorHAnsi" w:eastAsia="Calibri" w:hAnsiTheme="minorHAnsi" w:cs="Calibri"/>
                <w:sz w:val="20"/>
                <w:szCs w:val="20"/>
              </w:rPr>
            </w:pPr>
            <w:r w:rsidRPr="00FE339C">
              <w:rPr>
                <w:rFonts w:asciiTheme="minorHAnsi" w:eastAsia="Calibri" w:hAnsiTheme="minorHAnsi" w:cs="Calibri"/>
                <w:sz w:val="20"/>
                <w:szCs w:val="20"/>
              </w:rPr>
              <w:t>Apr</w:t>
            </w:r>
            <w:r w:rsidR="00D91DB4"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2017</w:t>
            </w:r>
          </w:p>
        </w:tc>
      </w:tr>
      <w:tr w:rsidR="00B329CA" w:rsidRPr="0047749D" w14:paraId="17C40692" w14:textId="77777777" w:rsidTr="0068792B">
        <w:tc>
          <w:tcPr>
            <w:tcW w:w="4608" w:type="dxa"/>
            <w:gridSpan w:val="2"/>
            <w:tcBorders>
              <w:top w:val="single" w:sz="4" w:space="0" w:color="auto"/>
              <w:left w:val="single" w:sz="4" w:space="0" w:color="auto"/>
              <w:bottom w:val="single" w:sz="4" w:space="0" w:color="auto"/>
              <w:right w:val="single" w:sz="4" w:space="0" w:color="auto"/>
            </w:tcBorders>
          </w:tcPr>
          <w:p w14:paraId="285405F1" w14:textId="77777777" w:rsidR="00B329CA" w:rsidRPr="00FE339C" w:rsidRDefault="00B329CA" w:rsidP="00ED2999">
            <w:pPr>
              <w:jc w:val="both"/>
              <w:rPr>
                <w:rFonts w:asciiTheme="minorHAnsi" w:eastAsia="Calibri" w:hAnsiTheme="minorHAnsi" w:cs="Calibri"/>
                <w:sz w:val="20"/>
                <w:szCs w:val="20"/>
              </w:rPr>
            </w:pPr>
            <w:r w:rsidRPr="0047749D">
              <w:rPr>
                <w:rFonts w:asciiTheme="minorHAnsi" w:eastAsia="Calibri" w:hAnsiTheme="minorHAnsi" w:cs="Calibri"/>
                <w:sz w:val="20"/>
                <w:szCs w:val="20"/>
              </w:rPr>
              <w:t>6.2 Post-harvest options identified</w:t>
            </w:r>
          </w:p>
        </w:tc>
        <w:tc>
          <w:tcPr>
            <w:tcW w:w="2880" w:type="dxa"/>
            <w:gridSpan w:val="2"/>
            <w:tcBorders>
              <w:top w:val="single" w:sz="4" w:space="0" w:color="auto"/>
              <w:left w:val="single" w:sz="4" w:space="0" w:color="auto"/>
              <w:bottom w:val="single" w:sz="4" w:space="0" w:color="auto"/>
              <w:right w:val="single" w:sz="4" w:space="0" w:color="auto"/>
            </w:tcBorders>
          </w:tcPr>
          <w:p w14:paraId="3A74B881"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Project reports</w:t>
            </w:r>
          </w:p>
        </w:tc>
        <w:tc>
          <w:tcPr>
            <w:tcW w:w="1980" w:type="dxa"/>
            <w:tcBorders>
              <w:top w:val="single" w:sz="4" w:space="0" w:color="auto"/>
              <w:left w:val="single" w:sz="4" w:space="0" w:color="auto"/>
              <w:bottom w:val="single" w:sz="4" w:space="0" w:color="auto"/>
              <w:right w:val="single" w:sz="4" w:space="0" w:color="auto"/>
            </w:tcBorders>
          </w:tcPr>
          <w:p w14:paraId="2AD7116B" w14:textId="77777777" w:rsidR="00B329CA" w:rsidRPr="00FE339C" w:rsidRDefault="00B329CA" w:rsidP="005D5E00">
            <w:pPr>
              <w:rPr>
                <w:rFonts w:asciiTheme="minorHAnsi" w:eastAsia="Calibri" w:hAnsiTheme="minorHAnsi" w:cs="Calibri"/>
                <w:sz w:val="20"/>
                <w:szCs w:val="20"/>
              </w:rPr>
            </w:pPr>
            <w:r w:rsidRPr="00FE339C">
              <w:rPr>
                <w:rFonts w:asciiTheme="minorHAnsi" w:eastAsia="Calibri" w:hAnsiTheme="minorHAnsi" w:cs="Calibri"/>
                <w:sz w:val="20"/>
                <w:szCs w:val="20"/>
              </w:rPr>
              <w:t>Apr</w:t>
            </w:r>
            <w:r w:rsidR="00D91DB4"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2017</w:t>
            </w:r>
          </w:p>
        </w:tc>
      </w:tr>
      <w:tr w:rsidR="00B329CA" w:rsidRPr="0047749D" w14:paraId="22D0B96B" w14:textId="77777777" w:rsidTr="0068792B">
        <w:tc>
          <w:tcPr>
            <w:tcW w:w="4608" w:type="dxa"/>
            <w:gridSpan w:val="2"/>
            <w:tcBorders>
              <w:top w:val="single" w:sz="4" w:space="0" w:color="auto"/>
              <w:left w:val="single" w:sz="4" w:space="0" w:color="auto"/>
              <w:bottom w:val="single" w:sz="4" w:space="0" w:color="auto"/>
              <w:right w:val="single" w:sz="4" w:space="0" w:color="auto"/>
            </w:tcBorders>
          </w:tcPr>
          <w:p w14:paraId="563CDA91" w14:textId="77777777" w:rsidR="00B329CA" w:rsidRPr="00FE339C" w:rsidRDefault="00B329CA" w:rsidP="00914456">
            <w:pPr>
              <w:jc w:val="both"/>
              <w:rPr>
                <w:rFonts w:asciiTheme="minorHAnsi" w:eastAsia="Calibri" w:hAnsiTheme="minorHAnsi" w:cs="Calibri"/>
                <w:sz w:val="20"/>
                <w:szCs w:val="20"/>
              </w:rPr>
            </w:pPr>
            <w:r w:rsidRPr="0047749D">
              <w:rPr>
                <w:rFonts w:asciiTheme="minorHAnsi" w:eastAsia="Calibri" w:hAnsiTheme="minorHAnsi" w:cs="Calibri"/>
                <w:sz w:val="20"/>
                <w:szCs w:val="20"/>
              </w:rPr>
              <w:t>6.3 Communities are identified</w:t>
            </w:r>
            <w:r w:rsidR="00914456" w:rsidRPr="0047749D">
              <w:rPr>
                <w:rFonts w:asciiTheme="minorHAnsi" w:eastAsia="Calibri" w:hAnsiTheme="minorHAnsi" w:cs="Calibri"/>
                <w:sz w:val="20"/>
                <w:szCs w:val="20"/>
              </w:rPr>
              <w:t xml:space="preserve"> trial inputs purchased</w:t>
            </w:r>
          </w:p>
        </w:tc>
        <w:tc>
          <w:tcPr>
            <w:tcW w:w="2880" w:type="dxa"/>
            <w:gridSpan w:val="2"/>
            <w:tcBorders>
              <w:top w:val="single" w:sz="4" w:space="0" w:color="auto"/>
              <w:left w:val="single" w:sz="4" w:space="0" w:color="auto"/>
              <w:bottom w:val="single" w:sz="4" w:space="0" w:color="auto"/>
              <w:right w:val="single" w:sz="4" w:space="0" w:color="auto"/>
            </w:tcBorders>
          </w:tcPr>
          <w:p w14:paraId="7799CA1C"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Project reports</w:t>
            </w:r>
          </w:p>
        </w:tc>
        <w:tc>
          <w:tcPr>
            <w:tcW w:w="1980" w:type="dxa"/>
            <w:tcBorders>
              <w:top w:val="single" w:sz="4" w:space="0" w:color="auto"/>
              <w:left w:val="single" w:sz="4" w:space="0" w:color="auto"/>
              <w:bottom w:val="single" w:sz="4" w:space="0" w:color="auto"/>
              <w:right w:val="single" w:sz="4" w:space="0" w:color="auto"/>
            </w:tcBorders>
          </w:tcPr>
          <w:p w14:paraId="61EB816A" w14:textId="77777777" w:rsidR="00B329CA" w:rsidRPr="00FE339C" w:rsidRDefault="004E3357" w:rsidP="004E3357">
            <w:pPr>
              <w:rPr>
                <w:rFonts w:asciiTheme="minorHAnsi" w:eastAsia="Calibri" w:hAnsiTheme="minorHAnsi" w:cs="Calibri"/>
                <w:sz w:val="20"/>
                <w:szCs w:val="20"/>
              </w:rPr>
            </w:pPr>
            <w:r w:rsidRPr="00FE339C">
              <w:rPr>
                <w:rFonts w:asciiTheme="minorHAnsi" w:eastAsia="Calibri" w:hAnsiTheme="minorHAnsi" w:cs="Calibri"/>
                <w:sz w:val="20"/>
                <w:szCs w:val="20"/>
              </w:rPr>
              <w:t>Ju</w:t>
            </w:r>
            <w:r w:rsidR="00914456" w:rsidRPr="00FE339C">
              <w:rPr>
                <w:rFonts w:asciiTheme="minorHAnsi" w:eastAsia="Calibri" w:hAnsiTheme="minorHAnsi" w:cs="Calibri"/>
                <w:sz w:val="20"/>
                <w:szCs w:val="20"/>
              </w:rPr>
              <w:t>l</w:t>
            </w:r>
            <w:r w:rsidRPr="00FE339C">
              <w:rPr>
                <w:rFonts w:asciiTheme="minorHAnsi" w:eastAsia="Calibri" w:hAnsiTheme="minorHAnsi" w:cs="Calibri"/>
                <w:sz w:val="20"/>
                <w:szCs w:val="20"/>
              </w:rPr>
              <w:t>.</w:t>
            </w:r>
            <w:r w:rsidR="00B329CA" w:rsidRPr="00FE339C">
              <w:rPr>
                <w:rFonts w:asciiTheme="minorHAnsi" w:eastAsia="Calibri" w:hAnsiTheme="minorHAnsi" w:cs="Calibri"/>
                <w:sz w:val="20"/>
                <w:szCs w:val="20"/>
              </w:rPr>
              <w:t xml:space="preserve"> 2017</w:t>
            </w:r>
          </w:p>
        </w:tc>
      </w:tr>
      <w:tr w:rsidR="00B329CA" w:rsidRPr="0047749D" w14:paraId="3EDC614A" w14:textId="77777777" w:rsidTr="0068792B">
        <w:tc>
          <w:tcPr>
            <w:tcW w:w="4608" w:type="dxa"/>
            <w:gridSpan w:val="2"/>
            <w:tcBorders>
              <w:top w:val="single" w:sz="4" w:space="0" w:color="auto"/>
              <w:left w:val="single" w:sz="4" w:space="0" w:color="auto"/>
              <w:bottom w:val="single" w:sz="4" w:space="0" w:color="auto"/>
              <w:right w:val="single" w:sz="4" w:space="0" w:color="auto"/>
            </w:tcBorders>
          </w:tcPr>
          <w:p w14:paraId="3C6605A7" w14:textId="77777777" w:rsidR="00B329CA" w:rsidRPr="00FE339C" w:rsidRDefault="00B329CA" w:rsidP="00ED2999">
            <w:pPr>
              <w:jc w:val="both"/>
              <w:rPr>
                <w:rFonts w:asciiTheme="minorHAnsi" w:eastAsia="Calibri" w:hAnsiTheme="minorHAnsi" w:cs="Calibri"/>
                <w:sz w:val="20"/>
                <w:szCs w:val="20"/>
              </w:rPr>
            </w:pPr>
            <w:r w:rsidRPr="0047749D">
              <w:rPr>
                <w:rFonts w:asciiTheme="minorHAnsi" w:eastAsia="Calibri" w:hAnsiTheme="minorHAnsi" w:cs="Calibri"/>
                <w:sz w:val="20"/>
                <w:szCs w:val="20"/>
              </w:rPr>
              <w:t>6.4 Post-harvest trials</w:t>
            </w:r>
            <w:r w:rsidR="00914456" w:rsidRPr="0047749D">
              <w:rPr>
                <w:rFonts w:asciiTheme="minorHAnsi" w:eastAsia="Calibri" w:hAnsiTheme="minorHAnsi" w:cs="Calibri"/>
                <w:sz w:val="20"/>
                <w:szCs w:val="20"/>
              </w:rPr>
              <w:t xml:space="preserve"> </w:t>
            </w:r>
            <w:r w:rsidRPr="00FE339C">
              <w:rPr>
                <w:rFonts w:asciiTheme="minorHAnsi" w:eastAsia="Calibri" w:hAnsiTheme="minorHAnsi" w:cs="Calibri"/>
                <w:sz w:val="20"/>
                <w:szCs w:val="20"/>
              </w:rPr>
              <w:t>established</w:t>
            </w:r>
          </w:p>
        </w:tc>
        <w:tc>
          <w:tcPr>
            <w:tcW w:w="2880" w:type="dxa"/>
            <w:gridSpan w:val="2"/>
            <w:tcBorders>
              <w:top w:val="single" w:sz="4" w:space="0" w:color="auto"/>
              <w:left w:val="single" w:sz="4" w:space="0" w:color="auto"/>
              <w:bottom w:val="single" w:sz="4" w:space="0" w:color="auto"/>
              <w:right w:val="single" w:sz="4" w:space="0" w:color="auto"/>
            </w:tcBorders>
          </w:tcPr>
          <w:p w14:paraId="30F3B1F5"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Field visits project reports</w:t>
            </w:r>
          </w:p>
        </w:tc>
        <w:tc>
          <w:tcPr>
            <w:tcW w:w="1980" w:type="dxa"/>
            <w:tcBorders>
              <w:top w:val="single" w:sz="4" w:space="0" w:color="auto"/>
              <w:left w:val="single" w:sz="4" w:space="0" w:color="auto"/>
              <w:bottom w:val="single" w:sz="4" w:space="0" w:color="auto"/>
              <w:right w:val="single" w:sz="4" w:space="0" w:color="auto"/>
            </w:tcBorders>
          </w:tcPr>
          <w:p w14:paraId="0FFED920" w14:textId="77777777" w:rsidR="00B329CA" w:rsidRPr="00FE339C" w:rsidRDefault="004E3357" w:rsidP="004E3357">
            <w:pPr>
              <w:rPr>
                <w:rFonts w:asciiTheme="minorHAnsi" w:eastAsia="Calibri" w:hAnsiTheme="minorHAnsi" w:cs="Calibri"/>
                <w:sz w:val="20"/>
                <w:szCs w:val="20"/>
              </w:rPr>
            </w:pPr>
            <w:r w:rsidRPr="00FE339C">
              <w:rPr>
                <w:rFonts w:asciiTheme="minorHAnsi" w:eastAsia="Calibri" w:hAnsiTheme="minorHAnsi" w:cs="Calibri"/>
                <w:sz w:val="20"/>
                <w:szCs w:val="20"/>
              </w:rPr>
              <w:t>Oct</w:t>
            </w:r>
            <w:r w:rsidR="00D91DB4" w:rsidRPr="00FE339C">
              <w:rPr>
                <w:rFonts w:asciiTheme="minorHAnsi" w:eastAsia="Calibri" w:hAnsiTheme="minorHAnsi" w:cs="Calibri"/>
                <w:sz w:val="20"/>
                <w:szCs w:val="20"/>
              </w:rPr>
              <w:t>.</w:t>
            </w:r>
            <w:r w:rsidR="00B329CA" w:rsidRPr="00FE339C">
              <w:rPr>
                <w:rFonts w:asciiTheme="minorHAnsi" w:eastAsia="Calibri" w:hAnsiTheme="minorHAnsi" w:cs="Calibri"/>
                <w:sz w:val="20"/>
                <w:szCs w:val="20"/>
              </w:rPr>
              <w:t xml:space="preserve"> 2017</w:t>
            </w:r>
          </w:p>
        </w:tc>
      </w:tr>
      <w:tr w:rsidR="00B329CA" w:rsidRPr="0047749D" w14:paraId="26DF7EDF" w14:textId="77777777" w:rsidTr="0068792B">
        <w:tc>
          <w:tcPr>
            <w:tcW w:w="4608" w:type="dxa"/>
            <w:gridSpan w:val="2"/>
            <w:tcBorders>
              <w:top w:val="single" w:sz="4" w:space="0" w:color="auto"/>
              <w:left w:val="single" w:sz="4" w:space="0" w:color="auto"/>
              <w:bottom w:val="single" w:sz="4" w:space="0" w:color="auto"/>
              <w:right w:val="single" w:sz="4" w:space="0" w:color="auto"/>
            </w:tcBorders>
          </w:tcPr>
          <w:p w14:paraId="278D245C" w14:textId="77777777" w:rsidR="00B329CA" w:rsidRPr="0047749D" w:rsidRDefault="00B329CA" w:rsidP="00ED2999">
            <w:pPr>
              <w:jc w:val="both"/>
              <w:rPr>
                <w:rFonts w:asciiTheme="minorHAnsi" w:eastAsia="Calibri" w:hAnsiTheme="minorHAnsi" w:cs="Calibri"/>
                <w:sz w:val="20"/>
                <w:szCs w:val="20"/>
              </w:rPr>
            </w:pPr>
            <w:r w:rsidRPr="0047749D">
              <w:rPr>
                <w:rFonts w:asciiTheme="minorHAnsi" w:eastAsia="Calibri" w:hAnsiTheme="minorHAnsi" w:cs="Calibri"/>
                <w:sz w:val="20"/>
                <w:szCs w:val="20"/>
              </w:rPr>
              <w:t>6.5 At least 300 farmers exposed to new options</w:t>
            </w:r>
          </w:p>
        </w:tc>
        <w:tc>
          <w:tcPr>
            <w:tcW w:w="2880" w:type="dxa"/>
            <w:gridSpan w:val="2"/>
            <w:tcBorders>
              <w:top w:val="single" w:sz="4" w:space="0" w:color="auto"/>
              <w:left w:val="single" w:sz="4" w:space="0" w:color="auto"/>
              <w:bottom w:val="single" w:sz="4" w:space="0" w:color="auto"/>
              <w:right w:val="single" w:sz="4" w:space="0" w:color="auto"/>
            </w:tcBorders>
          </w:tcPr>
          <w:p w14:paraId="6CB8940B" w14:textId="77777777" w:rsidR="00B329CA" w:rsidRPr="00FE339C" w:rsidRDefault="00B329CA" w:rsidP="00ED2999">
            <w:pPr>
              <w:rPr>
                <w:rFonts w:asciiTheme="minorHAnsi" w:eastAsia="Calibri" w:hAnsiTheme="minorHAnsi" w:cs="Calibri"/>
                <w:sz w:val="20"/>
                <w:szCs w:val="20"/>
              </w:rPr>
            </w:pPr>
            <w:r w:rsidRPr="00FE339C">
              <w:rPr>
                <w:rFonts w:asciiTheme="minorHAnsi" w:eastAsia="Calibri" w:hAnsiTheme="minorHAnsi" w:cs="Calibri"/>
                <w:sz w:val="20"/>
                <w:szCs w:val="20"/>
              </w:rPr>
              <w:t>Project report and field visit</w:t>
            </w:r>
          </w:p>
        </w:tc>
        <w:tc>
          <w:tcPr>
            <w:tcW w:w="1980" w:type="dxa"/>
            <w:tcBorders>
              <w:top w:val="single" w:sz="4" w:space="0" w:color="auto"/>
              <w:left w:val="single" w:sz="4" w:space="0" w:color="auto"/>
              <w:bottom w:val="single" w:sz="4" w:space="0" w:color="auto"/>
              <w:right w:val="single" w:sz="4" w:space="0" w:color="auto"/>
            </w:tcBorders>
          </w:tcPr>
          <w:p w14:paraId="001453CD" w14:textId="77777777" w:rsidR="00B329CA" w:rsidRPr="00FE339C" w:rsidRDefault="00B329CA" w:rsidP="005D5E00">
            <w:pPr>
              <w:rPr>
                <w:rFonts w:asciiTheme="minorHAnsi" w:eastAsia="Calibri" w:hAnsiTheme="minorHAnsi" w:cs="Calibri"/>
                <w:sz w:val="20"/>
                <w:szCs w:val="20"/>
              </w:rPr>
            </w:pPr>
            <w:r w:rsidRPr="00FE339C">
              <w:rPr>
                <w:rFonts w:asciiTheme="minorHAnsi" w:eastAsia="Calibri" w:hAnsiTheme="minorHAnsi" w:cs="Calibri"/>
                <w:sz w:val="20"/>
                <w:szCs w:val="20"/>
              </w:rPr>
              <w:t>Aug</w:t>
            </w:r>
            <w:r w:rsidR="00D91DB4" w:rsidRPr="00FE339C">
              <w:rPr>
                <w:rFonts w:asciiTheme="minorHAnsi" w:eastAsia="Calibri" w:hAnsiTheme="minorHAnsi" w:cs="Calibri"/>
                <w:sz w:val="20"/>
                <w:szCs w:val="20"/>
              </w:rPr>
              <w:t>.</w:t>
            </w:r>
            <w:r w:rsidRPr="00FE339C">
              <w:rPr>
                <w:rFonts w:asciiTheme="minorHAnsi" w:eastAsia="Calibri" w:hAnsiTheme="minorHAnsi" w:cs="Calibri"/>
                <w:sz w:val="20"/>
                <w:szCs w:val="20"/>
              </w:rPr>
              <w:t xml:space="preserve"> 2017</w:t>
            </w:r>
          </w:p>
        </w:tc>
      </w:tr>
      <w:tr w:rsidR="00B329CA" w:rsidRPr="0047749D" w14:paraId="6688DD4B" w14:textId="77777777" w:rsidTr="002B00D8">
        <w:tc>
          <w:tcPr>
            <w:tcW w:w="4608" w:type="dxa"/>
            <w:gridSpan w:val="2"/>
            <w:tcBorders>
              <w:top w:val="single" w:sz="4" w:space="0" w:color="auto"/>
              <w:left w:val="single" w:sz="4" w:space="0" w:color="auto"/>
              <w:bottom w:val="single" w:sz="4" w:space="0" w:color="auto"/>
              <w:right w:val="single" w:sz="4" w:space="0" w:color="auto"/>
            </w:tcBorders>
          </w:tcPr>
          <w:p w14:paraId="6712E89C" w14:textId="77777777" w:rsidR="00B329CA" w:rsidRPr="00FE339C" w:rsidRDefault="00B329CA" w:rsidP="00AE7326">
            <w:pPr>
              <w:rPr>
                <w:rFonts w:asciiTheme="minorHAnsi" w:eastAsia="Calibri" w:hAnsiTheme="minorHAnsi" w:cs="Calibri"/>
                <w:sz w:val="20"/>
                <w:szCs w:val="20"/>
              </w:rPr>
            </w:pPr>
            <w:r w:rsidRPr="0047749D">
              <w:rPr>
                <w:rFonts w:asciiTheme="minorHAnsi" w:eastAsia="Calibri" w:hAnsiTheme="minorHAnsi" w:cs="Calibri"/>
                <w:sz w:val="20"/>
                <w:szCs w:val="20"/>
              </w:rPr>
              <w:t xml:space="preserve">6.5 </w:t>
            </w:r>
            <w:r w:rsidR="00620C31" w:rsidRPr="0047749D">
              <w:rPr>
                <w:rFonts w:asciiTheme="minorHAnsi" w:eastAsia="Calibri" w:hAnsiTheme="minorHAnsi" w:cs="Calibri"/>
                <w:sz w:val="20"/>
                <w:szCs w:val="20"/>
              </w:rPr>
              <w:t>P</w:t>
            </w:r>
            <w:r w:rsidRPr="00FE339C">
              <w:rPr>
                <w:rFonts w:asciiTheme="minorHAnsi" w:eastAsia="Calibri" w:hAnsiTheme="minorHAnsi" w:cs="Calibri"/>
                <w:sz w:val="20"/>
                <w:szCs w:val="20"/>
              </w:rPr>
              <w:t>eer reviewed paper</w:t>
            </w:r>
            <w:r w:rsidR="00620C31" w:rsidRPr="00FE339C">
              <w:rPr>
                <w:rFonts w:asciiTheme="minorHAnsi" w:eastAsia="Calibri" w:hAnsiTheme="minorHAnsi" w:cs="Calibri"/>
                <w:sz w:val="20"/>
                <w:szCs w:val="20"/>
              </w:rPr>
              <w:t>: "Comparison of post-harvest storage methods for cowpea and maize grains"</w:t>
            </w:r>
          </w:p>
        </w:tc>
        <w:tc>
          <w:tcPr>
            <w:tcW w:w="2880" w:type="dxa"/>
            <w:gridSpan w:val="2"/>
            <w:tcBorders>
              <w:top w:val="single" w:sz="4" w:space="0" w:color="auto"/>
              <w:left w:val="single" w:sz="4" w:space="0" w:color="auto"/>
              <w:bottom w:val="single" w:sz="4" w:space="0" w:color="auto"/>
              <w:right w:val="single" w:sz="4" w:space="0" w:color="auto"/>
            </w:tcBorders>
          </w:tcPr>
          <w:p w14:paraId="5B72879B" w14:textId="77777777" w:rsidR="00B329CA" w:rsidRPr="00FE339C" w:rsidRDefault="00620C31" w:rsidP="00620C31">
            <w:pPr>
              <w:rPr>
                <w:rFonts w:asciiTheme="minorHAnsi" w:eastAsia="Calibri" w:hAnsiTheme="minorHAnsi" w:cs="Calibri"/>
                <w:sz w:val="20"/>
                <w:szCs w:val="20"/>
              </w:rPr>
            </w:pPr>
            <w:r w:rsidRPr="00FE339C">
              <w:rPr>
                <w:rFonts w:asciiTheme="minorHAnsi" w:eastAsia="Calibri" w:hAnsiTheme="minorHAnsi" w:cs="Calibri"/>
                <w:sz w:val="20"/>
                <w:szCs w:val="20"/>
              </w:rPr>
              <w:t>Journal of stored products</w:t>
            </w:r>
          </w:p>
        </w:tc>
        <w:tc>
          <w:tcPr>
            <w:tcW w:w="1980" w:type="dxa"/>
            <w:tcBorders>
              <w:top w:val="single" w:sz="4" w:space="0" w:color="auto"/>
              <w:left w:val="single" w:sz="4" w:space="0" w:color="auto"/>
              <w:bottom w:val="single" w:sz="4" w:space="0" w:color="auto"/>
              <w:right w:val="single" w:sz="4" w:space="0" w:color="auto"/>
            </w:tcBorders>
          </w:tcPr>
          <w:p w14:paraId="53C92477" w14:textId="77777777" w:rsidR="00B329CA" w:rsidRPr="00280203" w:rsidRDefault="004E3357" w:rsidP="004E3357">
            <w:pPr>
              <w:rPr>
                <w:rFonts w:asciiTheme="minorHAnsi" w:eastAsia="Calibri" w:hAnsiTheme="minorHAnsi" w:cs="Calibri"/>
                <w:sz w:val="20"/>
                <w:szCs w:val="20"/>
              </w:rPr>
            </w:pPr>
            <w:r w:rsidRPr="00FE339C">
              <w:rPr>
                <w:rFonts w:asciiTheme="minorHAnsi" w:eastAsia="Calibri" w:hAnsiTheme="minorHAnsi" w:cs="Calibri"/>
                <w:sz w:val="20"/>
                <w:szCs w:val="20"/>
              </w:rPr>
              <w:t>Mar</w:t>
            </w:r>
            <w:r w:rsidR="00D91DB4" w:rsidRPr="00FE339C">
              <w:rPr>
                <w:rFonts w:asciiTheme="minorHAnsi" w:eastAsia="Calibri" w:hAnsiTheme="minorHAnsi" w:cs="Calibri"/>
                <w:sz w:val="20"/>
                <w:szCs w:val="20"/>
              </w:rPr>
              <w:t>.</w:t>
            </w:r>
            <w:r w:rsidR="00B329CA" w:rsidRPr="00FE339C">
              <w:rPr>
                <w:rFonts w:asciiTheme="minorHAnsi" w:eastAsia="Calibri" w:hAnsiTheme="minorHAnsi" w:cs="Calibri"/>
                <w:sz w:val="20"/>
                <w:szCs w:val="20"/>
              </w:rPr>
              <w:t xml:space="preserve"> 201</w:t>
            </w:r>
            <w:r w:rsidRPr="00280203">
              <w:rPr>
                <w:rFonts w:asciiTheme="minorHAnsi" w:eastAsia="Calibri" w:hAnsiTheme="minorHAnsi" w:cs="Calibri"/>
                <w:sz w:val="20"/>
                <w:szCs w:val="20"/>
              </w:rPr>
              <w:t>9</w:t>
            </w:r>
          </w:p>
        </w:tc>
      </w:tr>
      <w:tr w:rsidR="00B329CA" w:rsidRPr="0047749D" w14:paraId="77ECC5BC" w14:textId="77777777" w:rsidTr="002B00D8">
        <w:tc>
          <w:tcPr>
            <w:tcW w:w="9468" w:type="dxa"/>
            <w:gridSpan w:val="5"/>
            <w:tcBorders>
              <w:top w:val="single" w:sz="4" w:space="0" w:color="auto"/>
              <w:left w:val="single" w:sz="4" w:space="0" w:color="auto"/>
              <w:bottom w:val="single" w:sz="4" w:space="0" w:color="auto"/>
              <w:right w:val="single" w:sz="4" w:space="0" w:color="auto"/>
            </w:tcBorders>
          </w:tcPr>
          <w:p w14:paraId="2B9E6DF3" w14:textId="77777777" w:rsidR="00B329CA" w:rsidRPr="0047749D" w:rsidRDefault="00B329CA" w:rsidP="00ED2999">
            <w:pPr>
              <w:rPr>
                <w:rFonts w:asciiTheme="minorHAnsi" w:eastAsia="Calibri" w:hAnsiTheme="minorHAnsi" w:cs="Calibri"/>
                <w:sz w:val="20"/>
                <w:szCs w:val="20"/>
              </w:rPr>
            </w:pPr>
          </w:p>
        </w:tc>
      </w:tr>
      <w:tr w:rsidR="00B329CA" w:rsidRPr="0047749D" w14:paraId="079E41B2" w14:textId="77777777" w:rsidTr="002B00D8">
        <w:tc>
          <w:tcPr>
            <w:tcW w:w="9468" w:type="dxa"/>
            <w:gridSpan w:val="5"/>
            <w:tcBorders>
              <w:top w:val="single" w:sz="4" w:space="0" w:color="auto"/>
              <w:left w:val="single" w:sz="4" w:space="0" w:color="auto"/>
              <w:bottom w:val="single" w:sz="4" w:space="0" w:color="auto"/>
              <w:right w:val="single" w:sz="4" w:space="0" w:color="auto"/>
            </w:tcBorders>
          </w:tcPr>
          <w:p w14:paraId="516AC1EB" w14:textId="77777777" w:rsidR="00B329CA" w:rsidRPr="0047749D" w:rsidRDefault="00B329CA" w:rsidP="00ED2999">
            <w:pPr>
              <w:rPr>
                <w:rFonts w:asciiTheme="minorHAnsi" w:eastAsia="Calibri" w:hAnsiTheme="minorHAnsi" w:cs="Calibri"/>
                <w:sz w:val="20"/>
                <w:szCs w:val="20"/>
              </w:rPr>
            </w:pPr>
            <w:r w:rsidRPr="0047749D">
              <w:rPr>
                <w:rFonts w:asciiTheme="minorHAnsi" w:eastAsia="Calibri" w:hAnsiTheme="minorHAnsi" w:cs="Calibri"/>
                <w:sz w:val="20"/>
                <w:szCs w:val="20"/>
              </w:rPr>
              <w:t>7. Sustainable intensification indicators</w:t>
            </w:r>
          </w:p>
        </w:tc>
      </w:tr>
      <w:tr w:rsidR="00B329CA" w:rsidRPr="0047749D" w14:paraId="0861C761" w14:textId="77777777" w:rsidTr="002B00D8">
        <w:tc>
          <w:tcPr>
            <w:tcW w:w="2167" w:type="dxa"/>
            <w:tcBorders>
              <w:top w:val="single" w:sz="4" w:space="0" w:color="auto"/>
              <w:left w:val="single" w:sz="4" w:space="0" w:color="auto"/>
              <w:bottom w:val="single" w:sz="4" w:space="0" w:color="auto"/>
              <w:right w:val="single" w:sz="4" w:space="0" w:color="auto"/>
            </w:tcBorders>
          </w:tcPr>
          <w:p w14:paraId="5D4AFDAA" w14:textId="77777777" w:rsidR="00B329CA" w:rsidRPr="0047749D" w:rsidRDefault="00B329CA" w:rsidP="00ED2999">
            <w:pPr>
              <w:rPr>
                <w:rFonts w:asciiTheme="minorHAnsi" w:eastAsia="Calibri" w:hAnsiTheme="minorHAnsi" w:cs="Calibri"/>
                <w:sz w:val="20"/>
                <w:szCs w:val="20"/>
              </w:rPr>
            </w:pPr>
            <w:r w:rsidRPr="0047749D">
              <w:rPr>
                <w:rFonts w:asciiTheme="minorHAnsi" w:eastAsia="Calibri" w:hAnsiTheme="minorHAnsi" w:cs="Calibri"/>
                <w:sz w:val="20"/>
                <w:szCs w:val="20"/>
              </w:rPr>
              <w:t>7.1 Productivity</w:t>
            </w:r>
          </w:p>
        </w:tc>
        <w:tc>
          <w:tcPr>
            <w:tcW w:w="7301" w:type="dxa"/>
            <w:gridSpan w:val="4"/>
            <w:tcBorders>
              <w:top w:val="single" w:sz="4" w:space="0" w:color="auto"/>
              <w:left w:val="single" w:sz="4" w:space="0" w:color="auto"/>
              <w:bottom w:val="single" w:sz="4" w:space="0" w:color="auto"/>
              <w:right w:val="single" w:sz="4" w:space="0" w:color="auto"/>
            </w:tcBorders>
          </w:tcPr>
          <w:p w14:paraId="20F23ED9" w14:textId="77777777" w:rsidR="00B329CA" w:rsidRPr="00FE339C" w:rsidRDefault="00C34D8C" w:rsidP="00ED2999">
            <w:pPr>
              <w:rPr>
                <w:rFonts w:asciiTheme="minorHAnsi" w:eastAsia="Calibri" w:hAnsiTheme="minorHAnsi" w:cs="Calibri"/>
                <w:sz w:val="20"/>
                <w:szCs w:val="20"/>
              </w:rPr>
            </w:pPr>
            <w:r w:rsidRPr="00FE339C">
              <w:rPr>
                <w:rFonts w:asciiTheme="minorHAnsi" w:eastAsia="Calibri" w:hAnsiTheme="minorHAnsi" w:cs="Calibri"/>
                <w:sz w:val="20"/>
                <w:szCs w:val="20"/>
              </w:rPr>
              <w:t>Crop yield at the farm and household levels</w:t>
            </w:r>
          </w:p>
        </w:tc>
      </w:tr>
      <w:tr w:rsidR="00B329CA" w:rsidRPr="0047749D" w14:paraId="7AF293AD" w14:textId="77777777" w:rsidTr="002B00D8">
        <w:tc>
          <w:tcPr>
            <w:tcW w:w="2167" w:type="dxa"/>
            <w:tcBorders>
              <w:top w:val="single" w:sz="4" w:space="0" w:color="auto"/>
              <w:left w:val="single" w:sz="4" w:space="0" w:color="auto"/>
              <w:bottom w:val="single" w:sz="4" w:space="0" w:color="auto"/>
              <w:right w:val="single" w:sz="4" w:space="0" w:color="auto"/>
            </w:tcBorders>
          </w:tcPr>
          <w:p w14:paraId="2A2A7EB9" w14:textId="77777777" w:rsidR="00B329CA" w:rsidRPr="0047749D" w:rsidRDefault="00066052" w:rsidP="00ED2999">
            <w:pPr>
              <w:rPr>
                <w:rFonts w:asciiTheme="minorHAnsi" w:eastAsia="Calibri" w:hAnsiTheme="minorHAnsi" w:cs="Calibri"/>
                <w:sz w:val="20"/>
                <w:szCs w:val="20"/>
              </w:rPr>
            </w:pPr>
            <w:r w:rsidRPr="0047749D">
              <w:rPr>
                <w:rFonts w:asciiTheme="minorHAnsi" w:eastAsia="Calibri" w:hAnsiTheme="minorHAnsi" w:cs="Calibri"/>
                <w:sz w:val="20"/>
                <w:szCs w:val="20"/>
              </w:rPr>
              <w:t>7.2 Environmental</w:t>
            </w:r>
          </w:p>
        </w:tc>
        <w:tc>
          <w:tcPr>
            <w:tcW w:w="7301" w:type="dxa"/>
            <w:gridSpan w:val="4"/>
            <w:tcBorders>
              <w:top w:val="single" w:sz="4" w:space="0" w:color="auto"/>
              <w:left w:val="single" w:sz="4" w:space="0" w:color="auto"/>
              <w:bottom w:val="single" w:sz="4" w:space="0" w:color="auto"/>
              <w:right w:val="single" w:sz="4" w:space="0" w:color="auto"/>
            </w:tcBorders>
          </w:tcPr>
          <w:p w14:paraId="3B4C58AC" w14:textId="77777777" w:rsidR="00B329CA" w:rsidRPr="00FE339C" w:rsidRDefault="00066052" w:rsidP="00ED2999">
            <w:pPr>
              <w:rPr>
                <w:rFonts w:asciiTheme="minorHAnsi" w:eastAsia="Calibri" w:hAnsiTheme="minorHAnsi" w:cs="Calibri"/>
                <w:sz w:val="20"/>
                <w:szCs w:val="20"/>
              </w:rPr>
            </w:pPr>
            <w:r w:rsidRPr="00FE339C">
              <w:rPr>
                <w:rFonts w:asciiTheme="minorHAnsi" w:eastAsia="Calibri" w:hAnsiTheme="minorHAnsi" w:cs="Calibri"/>
                <w:sz w:val="20"/>
                <w:szCs w:val="20"/>
              </w:rPr>
              <w:t>Pesticide use at the household level</w:t>
            </w:r>
          </w:p>
        </w:tc>
      </w:tr>
      <w:tr w:rsidR="00B329CA" w:rsidRPr="0047749D" w14:paraId="67D8A0A6" w14:textId="77777777" w:rsidTr="002B00D8">
        <w:tc>
          <w:tcPr>
            <w:tcW w:w="2167" w:type="dxa"/>
            <w:tcBorders>
              <w:top w:val="single" w:sz="4" w:space="0" w:color="auto"/>
              <w:left w:val="single" w:sz="4" w:space="0" w:color="auto"/>
              <w:bottom w:val="single" w:sz="4" w:space="0" w:color="auto"/>
              <w:right w:val="single" w:sz="4" w:space="0" w:color="auto"/>
            </w:tcBorders>
          </w:tcPr>
          <w:p w14:paraId="471841D8" w14:textId="77777777" w:rsidR="00B329CA" w:rsidRPr="0047749D" w:rsidRDefault="00B329CA" w:rsidP="00ED2999">
            <w:pPr>
              <w:rPr>
                <w:rFonts w:asciiTheme="minorHAnsi" w:eastAsia="Calibri" w:hAnsiTheme="minorHAnsi" w:cs="Calibri"/>
                <w:sz w:val="20"/>
                <w:szCs w:val="20"/>
              </w:rPr>
            </w:pPr>
            <w:r w:rsidRPr="0047749D">
              <w:rPr>
                <w:rFonts w:asciiTheme="minorHAnsi" w:eastAsia="Calibri" w:hAnsiTheme="minorHAnsi" w:cs="Calibri"/>
                <w:sz w:val="20"/>
                <w:szCs w:val="20"/>
              </w:rPr>
              <w:t>7.3 Economic</w:t>
            </w:r>
          </w:p>
        </w:tc>
        <w:tc>
          <w:tcPr>
            <w:tcW w:w="7301" w:type="dxa"/>
            <w:gridSpan w:val="4"/>
            <w:tcBorders>
              <w:top w:val="single" w:sz="4" w:space="0" w:color="auto"/>
              <w:left w:val="single" w:sz="4" w:space="0" w:color="auto"/>
              <w:bottom w:val="single" w:sz="4" w:space="0" w:color="auto"/>
              <w:right w:val="single" w:sz="4" w:space="0" w:color="auto"/>
            </w:tcBorders>
          </w:tcPr>
          <w:p w14:paraId="08A2C7D3" w14:textId="77777777" w:rsidR="00B329CA" w:rsidRPr="00FE339C" w:rsidRDefault="00B329CA" w:rsidP="00C34D8C">
            <w:pPr>
              <w:rPr>
                <w:rFonts w:asciiTheme="minorHAnsi" w:eastAsia="Calibri" w:hAnsiTheme="minorHAnsi" w:cs="Calibri"/>
                <w:sz w:val="20"/>
                <w:szCs w:val="20"/>
              </w:rPr>
            </w:pPr>
            <w:r w:rsidRPr="00FE339C">
              <w:rPr>
                <w:rFonts w:asciiTheme="minorHAnsi" w:eastAsia="Calibri" w:hAnsiTheme="minorHAnsi" w:cs="Calibri"/>
                <w:sz w:val="20"/>
                <w:szCs w:val="20"/>
              </w:rPr>
              <w:t>Profitability</w:t>
            </w:r>
            <w:r w:rsidR="00C34D8C" w:rsidRPr="00FE339C">
              <w:rPr>
                <w:rFonts w:asciiTheme="minorHAnsi" w:eastAsia="Calibri" w:hAnsiTheme="minorHAnsi" w:cs="Calibri"/>
                <w:sz w:val="20"/>
                <w:szCs w:val="20"/>
              </w:rPr>
              <w:t xml:space="preserve"> and input use efficiency at the farm and household levels</w:t>
            </w:r>
          </w:p>
        </w:tc>
      </w:tr>
      <w:tr w:rsidR="00B329CA" w:rsidRPr="0047749D" w14:paraId="415FCEC6" w14:textId="77777777" w:rsidTr="002B00D8">
        <w:tc>
          <w:tcPr>
            <w:tcW w:w="2167" w:type="dxa"/>
            <w:tcBorders>
              <w:top w:val="single" w:sz="4" w:space="0" w:color="auto"/>
              <w:left w:val="single" w:sz="4" w:space="0" w:color="auto"/>
              <w:bottom w:val="single" w:sz="4" w:space="0" w:color="auto"/>
              <w:right w:val="single" w:sz="4" w:space="0" w:color="auto"/>
            </w:tcBorders>
          </w:tcPr>
          <w:p w14:paraId="7C97E694" w14:textId="77777777" w:rsidR="00B329CA" w:rsidRPr="0047749D" w:rsidRDefault="00B329CA" w:rsidP="00ED2999">
            <w:pPr>
              <w:rPr>
                <w:rFonts w:asciiTheme="minorHAnsi" w:eastAsia="Calibri" w:hAnsiTheme="minorHAnsi" w:cs="Calibri"/>
                <w:sz w:val="20"/>
                <w:szCs w:val="20"/>
              </w:rPr>
            </w:pPr>
            <w:r w:rsidRPr="0047749D">
              <w:rPr>
                <w:rFonts w:asciiTheme="minorHAnsi" w:eastAsia="Calibri" w:hAnsiTheme="minorHAnsi" w:cs="Calibri"/>
                <w:sz w:val="20"/>
                <w:szCs w:val="20"/>
              </w:rPr>
              <w:t>7.4 Social</w:t>
            </w:r>
          </w:p>
        </w:tc>
        <w:tc>
          <w:tcPr>
            <w:tcW w:w="7301" w:type="dxa"/>
            <w:gridSpan w:val="4"/>
            <w:tcBorders>
              <w:top w:val="single" w:sz="4" w:space="0" w:color="auto"/>
              <w:left w:val="single" w:sz="4" w:space="0" w:color="auto"/>
              <w:bottom w:val="single" w:sz="4" w:space="0" w:color="auto"/>
              <w:right w:val="single" w:sz="4" w:space="0" w:color="auto"/>
            </w:tcBorders>
          </w:tcPr>
          <w:p w14:paraId="6A75B9A5" w14:textId="77777777" w:rsidR="00B329CA" w:rsidRPr="00FE339C" w:rsidRDefault="00C34D8C" w:rsidP="00C34D8C">
            <w:pPr>
              <w:rPr>
                <w:rFonts w:asciiTheme="minorHAnsi" w:eastAsia="Calibri" w:hAnsiTheme="minorHAnsi" w:cs="Calibri"/>
                <w:sz w:val="20"/>
                <w:szCs w:val="20"/>
              </w:rPr>
            </w:pPr>
            <w:r w:rsidRPr="00FE339C">
              <w:rPr>
                <w:rFonts w:asciiTheme="minorHAnsi" w:eastAsia="Calibri" w:hAnsiTheme="minorHAnsi" w:cs="Calibri"/>
                <w:sz w:val="20"/>
                <w:szCs w:val="20"/>
              </w:rPr>
              <w:t>Gender equity at the farm and household levels</w:t>
            </w:r>
          </w:p>
        </w:tc>
      </w:tr>
      <w:tr w:rsidR="00B329CA" w:rsidRPr="0047749D" w14:paraId="569977BA" w14:textId="77777777" w:rsidTr="002B00D8">
        <w:tc>
          <w:tcPr>
            <w:tcW w:w="2167" w:type="dxa"/>
            <w:tcBorders>
              <w:top w:val="single" w:sz="4" w:space="0" w:color="auto"/>
              <w:left w:val="single" w:sz="4" w:space="0" w:color="auto"/>
              <w:bottom w:val="single" w:sz="4" w:space="0" w:color="auto"/>
              <w:right w:val="single" w:sz="4" w:space="0" w:color="auto"/>
            </w:tcBorders>
          </w:tcPr>
          <w:p w14:paraId="138C67FC" w14:textId="77777777" w:rsidR="00B329CA" w:rsidRPr="0047749D" w:rsidRDefault="00B329CA" w:rsidP="00ED2999">
            <w:pPr>
              <w:rPr>
                <w:rFonts w:asciiTheme="minorHAnsi" w:eastAsia="Calibri" w:hAnsiTheme="minorHAnsi" w:cs="Calibri"/>
                <w:sz w:val="20"/>
                <w:szCs w:val="20"/>
              </w:rPr>
            </w:pPr>
            <w:r w:rsidRPr="0047749D">
              <w:rPr>
                <w:rFonts w:asciiTheme="minorHAnsi" w:eastAsia="Calibri" w:hAnsiTheme="minorHAnsi" w:cs="Calibri"/>
                <w:sz w:val="20"/>
                <w:szCs w:val="20"/>
              </w:rPr>
              <w:t>7.5 Human</w:t>
            </w:r>
          </w:p>
        </w:tc>
        <w:tc>
          <w:tcPr>
            <w:tcW w:w="7301" w:type="dxa"/>
            <w:gridSpan w:val="4"/>
            <w:tcBorders>
              <w:top w:val="single" w:sz="4" w:space="0" w:color="auto"/>
              <w:left w:val="single" w:sz="4" w:space="0" w:color="auto"/>
              <w:bottom w:val="single" w:sz="4" w:space="0" w:color="auto"/>
              <w:right w:val="single" w:sz="4" w:space="0" w:color="auto"/>
            </w:tcBorders>
          </w:tcPr>
          <w:p w14:paraId="0C7DF129" w14:textId="77777777" w:rsidR="00B329CA" w:rsidRPr="00FE339C" w:rsidRDefault="00C34D8C" w:rsidP="00C34D8C">
            <w:pPr>
              <w:rPr>
                <w:rFonts w:asciiTheme="minorHAnsi" w:eastAsia="Calibri" w:hAnsiTheme="minorHAnsi" w:cs="Calibri"/>
                <w:sz w:val="20"/>
                <w:szCs w:val="20"/>
              </w:rPr>
            </w:pPr>
            <w:r w:rsidRPr="00FE339C">
              <w:rPr>
                <w:rFonts w:asciiTheme="minorHAnsi" w:eastAsia="Calibri" w:hAnsiTheme="minorHAnsi" w:cs="Calibri"/>
                <w:sz w:val="20"/>
                <w:szCs w:val="20"/>
              </w:rPr>
              <w:t>Production of nutritious food and food production at the household level</w:t>
            </w:r>
          </w:p>
        </w:tc>
      </w:tr>
    </w:tbl>
    <w:tbl>
      <w:tblPr>
        <w:tblStyle w:val="TableGrid"/>
        <w:tblW w:w="9468" w:type="dxa"/>
        <w:tblLook w:val="04A0" w:firstRow="1" w:lastRow="0" w:firstColumn="1" w:lastColumn="0" w:noHBand="0" w:noVBand="1"/>
      </w:tblPr>
      <w:tblGrid>
        <w:gridCol w:w="3652"/>
        <w:gridCol w:w="3260"/>
        <w:gridCol w:w="576"/>
        <w:gridCol w:w="1980"/>
      </w:tblGrid>
      <w:tr w:rsidR="001D4059" w:rsidRPr="0047749D" w14:paraId="1A609EAE" w14:textId="77777777" w:rsidTr="002B00D8">
        <w:tc>
          <w:tcPr>
            <w:tcW w:w="9468" w:type="dxa"/>
            <w:gridSpan w:val="4"/>
            <w:tcBorders>
              <w:top w:val="single" w:sz="4" w:space="0" w:color="auto"/>
              <w:left w:val="single" w:sz="4" w:space="0" w:color="auto"/>
              <w:bottom w:val="single" w:sz="4" w:space="0" w:color="auto"/>
              <w:right w:val="single" w:sz="4" w:space="0" w:color="auto"/>
            </w:tcBorders>
          </w:tcPr>
          <w:p w14:paraId="5892FF7F" w14:textId="77777777" w:rsidR="001D4059" w:rsidRPr="00F00978" w:rsidRDefault="001D4059" w:rsidP="001D4059">
            <w:pPr>
              <w:rPr>
                <w:sz w:val="20"/>
                <w:szCs w:val="20"/>
              </w:rPr>
            </w:pPr>
          </w:p>
        </w:tc>
      </w:tr>
      <w:tr w:rsidR="001D4059" w:rsidRPr="0047749D" w14:paraId="26A767AA" w14:textId="77777777" w:rsidTr="002B00D8">
        <w:tc>
          <w:tcPr>
            <w:tcW w:w="9468" w:type="dxa"/>
            <w:gridSpan w:val="4"/>
            <w:tcBorders>
              <w:top w:val="single" w:sz="4" w:space="0" w:color="auto"/>
              <w:left w:val="single" w:sz="4" w:space="0" w:color="auto"/>
              <w:bottom w:val="single" w:sz="4" w:space="0" w:color="auto"/>
              <w:right w:val="single" w:sz="4" w:space="0" w:color="auto"/>
            </w:tcBorders>
          </w:tcPr>
          <w:p w14:paraId="07B43023" w14:textId="77777777" w:rsidR="001D4059" w:rsidRPr="00F00978" w:rsidRDefault="001D4059" w:rsidP="00242CBC">
            <w:pPr>
              <w:rPr>
                <w:sz w:val="20"/>
                <w:szCs w:val="20"/>
              </w:rPr>
            </w:pPr>
            <w:r w:rsidRPr="0047749D">
              <w:rPr>
                <w:rFonts w:cstheme="minorHAnsi"/>
                <w:sz w:val="20"/>
                <w:szCs w:val="20"/>
              </w:rPr>
              <w:t>8. How will scaling be achieved?</w:t>
            </w:r>
          </w:p>
        </w:tc>
      </w:tr>
      <w:tr w:rsidR="00B329CA" w:rsidRPr="0047749D" w14:paraId="6C62045D" w14:textId="77777777" w:rsidTr="002B00D8">
        <w:tc>
          <w:tcPr>
            <w:tcW w:w="9468" w:type="dxa"/>
            <w:gridSpan w:val="4"/>
            <w:tcBorders>
              <w:top w:val="single" w:sz="4" w:space="0" w:color="auto"/>
              <w:left w:val="single" w:sz="4" w:space="0" w:color="auto"/>
              <w:bottom w:val="single" w:sz="4" w:space="0" w:color="auto"/>
              <w:right w:val="single" w:sz="4" w:space="0" w:color="auto"/>
            </w:tcBorders>
          </w:tcPr>
          <w:p w14:paraId="7F409A07" w14:textId="77777777" w:rsidR="00B329CA" w:rsidRPr="00F00978" w:rsidRDefault="00D779F2" w:rsidP="00242CBC">
            <w:pPr>
              <w:rPr>
                <w:sz w:val="20"/>
                <w:szCs w:val="20"/>
              </w:rPr>
            </w:pPr>
            <w:r w:rsidRPr="00F00978">
              <w:rPr>
                <w:sz w:val="20"/>
                <w:szCs w:val="20"/>
              </w:rPr>
              <w:t>Farmers' field days will be organized to c</w:t>
            </w:r>
            <w:r w:rsidR="00423A81" w:rsidRPr="00F00978">
              <w:rPr>
                <w:sz w:val="20"/>
                <w:szCs w:val="20"/>
              </w:rPr>
              <w:t>reate a</w:t>
            </w:r>
            <w:r w:rsidR="00B329CA" w:rsidRPr="00F00978">
              <w:rPr>
                <w:sz w:val="20"/>
                <w:szCs w:val="20"/>
              </w:rPr>
              <w:t>wareness among farmers about the</w:t>
            </w:r>
            <w:r w:rsidR="00423A81" w:rsidRPr="00F00978">
              <w:rPr>
                <w:sz w:val="20"/>
                <w:szCs w:val="20"/>
              </w:rPr>
              <w:t xml:space="preserve"> post-harvest</w:t>
            </w:r>
            <w:r w:rsidR="00B329CA" w:rsidRPr="00F00978">
              <w:rPr>
                <w:sz w:val="20"/>
                <w:szCs w:val="20"/>
              </w:rPr>
              <w:t xml:space="preserve"> technologies and practices</w:t>
            </w:r>
            <w:r w:rsidR="00423A81" w:rsidRPr="00F00978">
              <w:rPr>
                <w:sz w:val="20"/>
                <w:szCs w:val="20"/>
              </w:rPr>
              <w:t>; e</w:t>
            </w:r>
            <w:r w:rsidR="00B329CA" w:rsidRPr="00F00978">
              <w:rPr>
                <w:sz w:val="20"/>
                <w:szCs w:val="20"/>
              </w:rPr>
              <w:t>nsuring the supply and/or availability of the technologies and practices</w:t>
            </w:r>
            <w:r w:rsidR="00423A81" w:rsidRPr="00F00978">
              <w:rPr>
                <w:sz w:val="20"/>
                <w:szCs w:val="20"/>
              </w:rPr>
              <w:t>; f</w:t>
            </w:r>
            <w:r w:rsidR="00B329CA" w:rsidRPr="00F00978">
              <w:rPr>
                <w:sz w:val="20"/>
                <w:szCs w:val="20"/>
              </w:rPr>
              <w:t>acilitating credit for the purchase of the technologies and practices</w:t>
            </w:r>
            <w:r w:rsidR="00423A81" w:rsidRPr="00F00978">
              <w:rPr>
                <w:sz w:val="20"/>
                <w:szCs w:val="20"/>
              </w:rPr>
              <w:t>; and e</w:t>
            </w:r>
            <w:r w:rsidR="00B329CA" w:rsidRPr="00F00978">
              <w:rPr>
                <w:sz w:val="20"/>
                <w:szCs w:val="20"/>
              </w:rPr>
              <w:t>ncouraging farmers’ groups to be engaged in the provision of services related to the technologies and/or practices.</w:t>
            </w:r>
          </w:p>
        </w:tc>
      </w:tr>
      <w:tr w:rsidR="00B329CA" w:rsidRPr="0047749D" w14:paraId="62005974" w14:textId="77777777" w:rsidTr="002B00D8">
        <w:tc>
          <w:tcPr>
            <w:tcW w:w="9468" w:type="dxa"/>
            <w:gridSpan w:val="4"/>
            <w:tcBorders>
              <w:top w:val="single" w:sz="4" w:space="0" w:color="auto"/>
            </w:tcBorders>
          </w:tcPr>
          <w:p w14:paraId="074E4D83" w14:textId="77777777" w:rsidR="00B329CA" w:rsidRPr="0047749D" w:rsidRDefault="00B329CA" w:rsidP="00ED2999">
            <w:pPr>
              <w:rPr>
                <w:rFonts w:cstheme="minorHAnsi"/>
                <w:sz w:val="20"/>
                <w:szCs w:val="20"/>
              </w:rPr>
            </w:pPr>
          </w:p>
        </w:tc>
      </w:tr>
      <w:tr w:rsidR="00B329CA" w:rsidRPr="0047749D" w14:paraId="167EA8C1" w14:textId="77777777" w:rsidTr="0068792B">
        <w:tc>
          <w:tcPr>
            <w:tcW w:w="7488" w:type="dxa"/>
            <w:gridSpan w:val="3"/>
          </w:tcPr>
          <w:p w14:paraId="4274A031" w14:textId="77777777" w:rsidR="00B329CA" w:rsidRPr="0047749D" w:rsidRDefault="00B329CA" w:rsidP="00ED2999">
            <w:pPr>
              <w:rPr>
                <w:rFonts w:cstheme="minorHAnsi"/>
                <w:sz w:val="20"/>
                <w:szCs w:val="20"/>
              </w:rPr>
            </w:pPr>
            <w:r w:rsidRPr="0047749D">
              <w:rPr>
                <w:rFonts w:cstheme="minorHAnsi"/>
                <w:sz w:val="20"/>
                <w:szCs w:val="20"/>
              </w:rPr>
              <w:t>9. How are the activities in this protocol linked to those of others?</w:t>
            </w:r>
          </w:p>
        </w:tc>
        <w:tc>
          <w:tcPr>
            <w:tcW w:w="1980" w:type="dxa"/>
          </w:tcPr>
          <w:p w14:paraId="0F32449B" w14:textId="77777777" w:rsidR="00B329CA" w:rsidRPr="00FE339C" w:rsidRDefault="00B329CA" w:rsidP="00ED2999">
            <w:pPr>
              <w:rPr>
                <w:rFonts w:cstheme="minorHAnsi"/>
                <w:sz w:val="20"/>
                <w:szCs w:val="20"/>
              </w:rPr>
            </w:pPr>
          </w:p>
        </w:tc>
      </w:tr>
      <w:tr w:rsidR="00B329CA" w:rsidRPr="0047749D" w14:paraId="2E3E7086" w14:textId="77777777" w:rsidTr="0068792B">
        <w:tc>
          <w:tcPr>
            <w:tcW w:w="9468" w:type="dxa"/>
            <w:gridSpan w:val="4"/>
          </w:tcPr>
          <w:p w14:paraId="141CC1AB" w14:textId="77777777" w:rsidR="00B329CA" w:rsidRPr="0047749D" w:rsidRDefault="00C34D8C" w:rsidP="00C34D8C">
            <w:pPr>
              <w:rPr>
                <w:rFonts w:cstheme="minorHAnsi"/>
                <w:sz w:val="20"/>
                <w:szCs w:val="20"/>
              </w:rPr>
            </w:pPr>
            <w:r w:rsidRPr="0047749D">
              <w:rPr>
                <w:rFonts w:cstheme="minorHAnsi"/>
                <w:sz w:val="20"/>
                <w:szCs w:val="20"/>
              </w:rPr>
              <w:t>Linked to protocols GH111A-17 and GH111B-17.</w:t>
            </w:r>
          </w:p>
        </w:tc>
      </w:tr>
      <w:tr w:rsidR="00EB730D" w:rsidRPr="0047749D" w14:paraId="4EDC801D" w14:textId="77777777" w:rsidTr="0068792B">
        <w:tc>
          <w:tcPr>
            <w:tcW w:w="9468" w:type="dxa"/>
            <w:gridSpan w:val="4"/>
          </w:tcPr>
          <w:p w14:paraId="2C6F8F62" w14:textId="77777777" w:rsidR="00EB730D" w:rsidRPr="0047749D" w:rsidRDefault="00EB730D" w:rsidP="00C34D8C">
            <w:pPr>
              <w:rPr>
                <w:rFonts w:cstheme="minorHAnsi"/>
                <w:sz w:val="20"/>
                <w:szCs w:val="20"/>
              </w:rPr>
            </w:pPr>
          </w:p>
        </w:tc>
      </w:tr>
      <w:tr w:rsidR="00B329CA" w:rsidRPr="0047749D" w14:paraId="5BD656C6" w14:textId="77777777" w:rsidTr="0068792B">
        <w:tc>
          <w:tcPr>
            <w:tcW w:w="3652" w:type="dxa"/>
          </w:tcPr>
          <w:p w14:paraId="7C2BA662" w14:textId="77777777" w:rsidR="00B329CA" w:rsidRPr="00FE339C" w:rsidRDefault="00B329CA" w:rsidP="002F1892">
            <w:pPr>
              <w:rPr>
                <w:rFonts w:cstheme="minorHAnsi"/>
                <w:sz w:val="20"/>
                <w:szCs w:val="20"/>
              </w:rPr>
            </w:pPr>
            <w:r w:rsidRPr="0047749D">
              <w:rPr>
                <w:rFonts w:cstheme="minorHAnsi"/>
                <w:color w:val="000000"/>
                <w:sz w:val="20"/>
                <w:szCs w:val="20"/>
              </w:rPr>
              <w:t xml:space="preserve">10. </w:t>
            </w:r>
            <w:r w:rsidR="00B52FD2" w:rsidRPr="0047749D">
              <w:rPr>
                <w:rFonts w:cstheme="minorHAnsi"/>
                <w:color w:val="000000"/>
                <w:sz w:val="20"/>
                <w:szCs w:val="20"/>
              </w:rPr>
              <w:t>B</w:t>
            </w:r>
            <w:r w:rsidRPr="00FE339C">
              <w:rPr>
                <w:rFonts w:cstheme="minorHAnsi"/>
                <w:color w:val="000000"/>
                <w:sz w:val="20"/>
                <w:szCs w:val="20"/>
              </w:rPr>
              <w:t>udget (US$)</w:t>
            </w:r>
          </w:p>
        </w:tc>
        <w:tc>
          <w:tcPr>
            <w:tcW w:w="3260" w:type="dxa"/>
          </w:tcPr>
          <w:p w14:paraId="319AF33D" w14:textId="77777777" w:rsidR="00B329CA" w:rsidRPr="00FE339C" w:rsidRDefault="00B329CA" w:rsidP="007843B4">
            <w:pPr>
              <w:rPr>
                <w:rFonts w:cstheme="minorHAnsi"/>
                <w:sz w:val="20"/>
                <w:szCs w:val="20"/>
              </w:rPr>
            </w:pPr>
            <w:r w:rsidRPr="00FE339C">
              <w:rPr>
                <w:rFonts w:cstheme="minorHAnsi"/>
                <w:sz w:val="20"/>
                <w:szCs w:val="20"/>
              </w:rPr>
              <w:t xml:space="preserve">Sub-activity </w:t>
            </w:r>
            <w:r w:rsidR="007135C7" w:rsidRPr="00FE339C">
              <w:rPr>
                <w:rFonts w:cstheme="minorHAnsi"/>
                <w:sz w:val="20"/>
                <w:szCs w:val="20"/>
              </w:rPr>
              <w:t>GH</w:t>
            </w:r>
            <w:r w:rsidR="00235D87" w:rsidRPr="00FE339C">
              <w:rPr>
                <w:rFonts w:eastAsia="Calibri" w:cstheme="minorHAnsi"/>
                <w:sz w:val="20"/>
                <w:szCs w:val="20"/>
              </w:rPr>
              <w:t>221-17</w:t>
            </w:r>
            <w:r w:rsidR="007843B4" w:rsidRPr="00FE339C">
              <w:rPr>
                <w:rFonts w:eastAsia="Calibri" w:cstheme="minorHAnsi"/>
                <w:sz w:val="20"/>
                <w:szCs w:val="20"/>
              </w:rPr>
              <w:t>01</w:t>
            </w:r>
            <w:r w:rsidR="004F1A94" w:rsidRPr="00FE339C">
              <w:rPr>
                <w:rFonts w:eastAsia="Calibri" w:cstheme="minorHAnsi"/>
                <w:sz w:val="20"/>
                <w:szCs w:val="20"/>
                <w:vertAlign w:val="superscript"/>
              </w:rPr>
              <w:t>2</w:t>
            </w:r>
          </w:p>
        </w:tc>
        <w:tc>
          <w:tcPr>
            <w:tcW w:w="2556" w:type="dxa"/>
            <w:gridSpan w:val="2"/>
          </w:tcPr>
          <w:p w14:paraId="20724BE5" w14:textId="77777777" w:rsidR="00B329CA" w:rsidRPr="00353C81" w:rsidRDefault="00B329CA" w:rsidP="002F1892">
            <w:pPr>
              <w:rPr>
                <w:rFonts w:cstheme="minorHAnsi"/>
                <w:sz w:val="20"/>
                <w:szCs w:val="20"/>
              </w:rPr>
            </w:pPr>
            <w:r w:rsidRPr="00280203">
              <w:rPr>
                <w:rFonts w:cstheme="minorHAnsi"/>
                <w:sz w:val="20"/>
                <w:szCs w:val="20"/>
              </w:rPr>
              <w:t xml:space="preserve">Sub-activity </w:t>
            </w:r>
            <w:r w:rsidR="007135C7" w:rsidRPr="00280203">
              <w:rPr>
                <w:rFonts w:cstheme="minorHAnsi"/>
                <w:sz w:val="20"/>
                <w:szCs w:val="20"/>
              </w:rPr>
              <w:t>GH</w:t>
            </w:r>
            <w:r w:rsidR="00235D87" w:rsidRPr="0047749D">
              <w:rPr>
                <w:rFonts w:eastAsia="Calibri" w:cstheme="minorHAnsi"/>
                <w:sz w:val="20"/>
                <w:szCs w:val="20"/>
              </w:rPr>
              <w:t>221-1702</w:t>
            </w:r>
            <w:r w:rsidR="007843B4" w:rsidRPr="0047749D">
              <w:rPr>
                <w:rFonts w:eastAsia="Calibri" w:cstheme="minorHAnsi"/>
                <w:sz w:val="20"/>
                <w:szCs w:val="20"/>
                <w:vertAlign w:val="superscript"/>
              </w:rPr>
              <w:t>1</w:t>
            </w:r>
          </w:p>
        </w:tc>
      </w:tr>
      <w:tr w:rsidR="00B329CA" w:rsidRPr="0047749D" w14:paraId="3C91E166" w14:textId="77777777" w:rsidTr="0068792B">
        <w:tc>
          <w:tcPr>
            <w:tcW w:w="3652" w:type="dxa"/>
          </w:tcPr>
          <w:p w14:paraId="48CBC7D1" w14:textId="77777777" w:rsidR="00B329CA" w:rsidRPr="0047749D" w:rsidRDefault="00B329CA" w:rsidP="00ED2999">
            <w:pPr>
              <w:rPr>
                <w:rFonts w:cstheme="minorHAnsi"/>
                <w:sz w:val="20"/>
                <w:szCs w:val="20"/>
              </w:rPr>
            </w:pPr>
            <w:r w:rsidRPr="0047749D">
              <w:rPr>
                <w:rFonts w:cstheme="minorHAnsi"/>
                <w:sz w:val="20"/>
                <w:szCs w:val="20"/>
              </w:rPr>
              <w:t>Personnel</w:t>
            </w:r>
          </w:p>
        </w:tc>
        <w:tc>
          <w:tcPr>
            <w:tcW w:w="3260" w:type="dxa"/>
          </w:tcPr>
          <w:p w14:paraId="4CBD6741" w14:textId="77777777" w:rsidR="00B329CA" w:rsidRPr="00FE339C" w:rsidRDefault="007843B4" w:rsidP="007843B4">
            <w:pPr>
              <w:rPr>
                <w:rFonts w:cstheme="minorHAnsi"/>
                <w:sz w:val="20"/>
                <w:szCs w:val="20"/>
              </w:rPr>
            </w:pPr>
            <w:r w:rsidRPr="00FE339C">
              <w:rPr>
                <w:rFonts w:cstheme="minorHAnsi"/>
                <w:sz w:val="20"/>
                <w:szCs w:val="20"/>
              </w:rPr>
              <w:t>18,000</w:t>
            </w:r>
          </w:p>
        </w:tc>
        <w:tc>
          <w:tcPr>
            <w:tcW w:w="2556" w:type="dxa"/>
            <w:gridSpan w:val="2"/>
            <w:vAlign w:val="bottom"/>
          </w:tcPr>
          <w:p w14:paraId="192F09A6" w14:textId="77777777" w:rsidR="00B329CA" w:rsidRPr="00E9712E" w:rsidRDefault="00F72441" w:rsidP="00206FC1">
            <w:pPr>
              <w:rPr>
                <w:rFonts w:asciiTheme="minorHAnsi" w:hAnsiTheme="minorHAnsi"/>
                <w:color w:val="000000"/>
                <w:sz w:val="20"/>
                <w:szCs w:val="20"/>
              </w:rPr>
            </w:pPr>
            <w:r w:rsidRPr="00E9712E">
              <w:rPr>
                <w:rFonts w:asciiTheme="minorHAnsi" w:hAnsiTheme="minorHAnsi"/>
                <w:color w:val="000000"/>
                <w:sz w:val="20"/>
                <w:szCs w:val="20"/>
              </w:rPr>
              <w:t>7</w:t>
            </w:r>
            <w:r w:rsidR="00B329CA" w:rsidRPr="00E9712E">
              <w:rPr>
                <w:rFonts w:asciiTheme="minorHAnsi" w:hAnsiTheme="minorHAnsi"/>
                <w:color w:val="000000"/>
                <w:sz w:val="20"/>
                <w:szCs w:val="20"/>
              </w:rPr>
              <w:t>6</w:t>
            </w:r>
            <w:r w:rsidR="00D72FBD" w:rsidRPr="00E9712E">
              <w:rPr>
                <w:rFonts w:asciiTheme="minorHAnsi" w:hAnsiTheme="minorHAnsi"/>
                <w:color w:val="000000"/>
                <w:sz w:val="20"/>
                <w:szCs w:val="20"/>
              </w:rPr>
              <w:t>,</w:t>
            </w:r>
            <w:r w:rsidR="00B329CA" w:rsidRPr="00E9712E">
              <w:rPr>
                <w:rFonts w:asciiTheme="minorHAnsi" w:hAnsiTheme="minorHAnsi"/>
                <w:color w:val="000000"/>
                <w:sz w:val="20"/>
                <w:szCs w:val="20"/>
              </w:rPr>
              <w:t>000</w:t>
            </w:r>
          </w:p>
        </w:tc>
      </w:tr>
      <w:tr w:rsidR="00B329CA" w:rsidRPr="0047749D" w14:paraId="78DF8169" w14:textId="77777777" w:rsidTr="0068792B">
        <w:tc>
          <w:tcPr>
            <w:tcW w:w="3652" w:type="dxa"/>
          </w:tcPr>
          <w:p w14:paraId="4380D375" w14:textId="77777777" w:rsidR="00B329CA" w:rsidRPr="0047749D" w:rsidRDefault="00B329CA" w:rsidP="00ED2999">
            <w:pPr>
              <w:rPr>
                <w:rFonts w:cstheme="minorHAnsi"/>
                <w:sz w:val="20"/>
                <w:szCs w:val="20"/>
              </w:rPr>
            </w:pPr>
            <w:r w:rsidRPr="0047749D">
              <w:rPr>
                <w:rFonts w:cstheme="minorHAnsi"/>
                <w:sz w:val="20"/>
                <w:szCs w:val="20"/>
              </w:rPr>
              <w:t>Services</w:t>
            </w:r>
          </w:p>
        </w:tc>
        <w:tc>
          <w:tcPr>
            <w:tcW w:w="3260" w:type="dxa"/>
          </w:tcPr>
          <w:p w14:paraId="403CFB55" w14:textId="77777777" w:rsidR="00B329CA" w:rsidRPr="00FE339C" w:rsidRDefault="007843B4" w:rsidP="007843B4">
            <w:pPr>
              <w:rPr>
                <w:rFonts w:cstheme="minorHAnsi"/>
                <w:sz w:val="20"/>
                <w:szCs w:val="20"/>
              </w:rPr>
            </w:pPr>
            <w:r w:rsidRPr="00FE339C">
              <w:rPr>
                <w:rFonts w:cstheme="minorHAnsi"/>
                <w:sz w:val="20"/>
                <w:szCs w:val="20"/>
              </w:rPr>
              <w:t>2,000</w:t>
            </w:r>
          </w:p>
        </w:tc>
        <w:tc>
          <w:tcPr>
            <w:tcW w:w="2556" w:type="dxa"/>
            <w:gridSpan w:val="2"/>
            <w:vAlign w:val="bottom"/>
          </w:tcPr>
          <w:p w14:paraId="7E82BED2" w14:textId="77777777" w:rsidR="00B329CA" w:rsidRPr="00E9712E" w:rsidRDefault="00206FC1" w:rsidP="00206FC1">
            <w:pPr>
              <w:rPr>
                <w:rFonts w:asciiTheme="minorHAnsi" w:hAnsiTheme="minorHAnsi"/>
                <w:color w:val="000000"/>
                <w:sz w:val="20"/>
                <w:szCs w:val="20"/>
              </w:rPr>
            </w:pPr>
            <w:r w:rsidRPr="00E9712E">
              <w:rPr>
                <w:rFonts w:asciiTheme="minorHAnsi" w:hAnsiTheme="minorHAnsi"/>
                <w:color w:val="000000"/>
                <w:sz w:val="20"/>
                <w:szCs w:val="20"/>
              </w:rPr>
              <w:t>5</w:t>
            </w:r>
            <w:r w:rsidR="00B329CA" w:rsidRPr="00E9712E">
              <w:rPr>
                <w:rFonts w:asciiTheme="minorHAnsi" w:hAnsiTheme="minorHAnsi"/>
                <w:color w:val="000000"/>
                <w:sz w:val="20"/>
                <w:szCs w:val="20"/>
              </w:rPr>
              <w:t>2</w:t>
            </w:r>
            <w:r w:rsidR="00D72FBD" w:rsidRPr="00E9712E">
              <w:rPr>
                <w:rFonts w:asciiTheme="minorHAnsi" w:hAnsiTheme="minorHAnsi"/>
                <w:color w:val="000000"/>
                <w:sz w:val="20"/>
                <w:szCs w:val="20"/>
              </w:rPr>
              <w:t>,</w:t>
            </w:r>
            <w:r w:rsidR="00B329CA" w:rsidRPr="00E9712E">
              <w:rPr>
                <w:rFonts w:asciiTheme="minorHAnsi" w:hAnsiTheme="minorHAnsi"/>
                <w:color w:val="000000"/>
                <w:sz w:val="20"/>
                <w:szCs w:val="20"/>
              </w:rPr>
              <w:t>000</w:t>
            </w:r>
          </w:p>
        </w:tc>
      </w:tr>
      <w:tr w:rsidR="00B329CA" w:rsidRPr="0047749D" w14:paraId="10CF1F41" w14:textId="77777777" w:rsidTr="0068792B">
        <w:tc>
          <w:tcPr>
            <w:tcW w:w="3652" w:type="dxa"/>
          </w:tcPr>
          <w:p w14:paraId="3174948D" w14:textId="77777777" w:rsidR="00B329CA" w:rsidRPr="0047749D" w:rsidRDefault="00B329CA" w:rsidP="00ED2999">
            <w:pPr>
              <w:rPr>
                <w:rFonts w:cstheme="minorHAnsi"/>
                <w:sz w:val="20"/>
                <w:szCs w:val="20"/>
              </w:rPr>
            </w:pPr>
            <w:r w:rsidRPr="0047749D">
              <w:rPr>
                <w:rFonts w:cstheme="minorHAnsi"/>
                <w:sz w:val="20"/>
                <w:szCs w:val="20"/>
              </w:rPr>
              <w:t>Supplies</w:t>
            </w:r>
          </w:p>
        </w:tc>
        <w:tc>
          <w:tcPr>
            <w:tcW w:w="3260" w:type="dxa"/>
          </w:tcPr>
          <w:p w14:paraId="6073C55B" w14:textId="77777777" w:rsidR="00B329CA" w:rsidRPr="00FE339C" w:rsidRDefault="007843B4" w:rsidP="007843B4">
            <w:pPr>
              <w:rPr>
                <w:rFonts w:cstheme="minorHAnsi"/>
                <w:sz w:val="20"/>
                <w:szCs w:val="20"/>
              </w:rPr>
            </w:pPr>
            <w:r w:rsidRPr="00FE339C">
              <w:rPr>
                <w:rFonts w:cstheme="minorHAnsi"/>
                <w:sz w:val="20"/>
                <w:szCs w:val="20"/>
              </w:rPr>
              <w:t>2,000</w:t>
            </w:r>
          </w:p>
        </w:tc>
        <w:tc>
          <w:tcPr>
            <w:tcW w:w="2556" w:type="dxa"/>
            <w:gridSpan w:val="2"/>
            <w:vAlign w:val="bottom"/>
          </w:tcPr>
          <w:p w14:paraId="54670F9F" w14:textId="77777777" w:rsidR="00B329CA" w:rsidRPr="00E9712E" w:rsidRDefault="00B329CA" w:rsidP="00235D87">
            <w:pPr>
              <w:rPr>
                <w:rFonts w:asciiTheme="minorHAnsi" w:hAnsiTheme="minorHAnsi"/>
                <w:color w:val="000000"/>
                <w:sz w:val="20"/>
                <w:szCs w:val="20"/>
              </w:rPr>
            </w:pPr>
            <w:r w:rsidRPr="00E9712E">
              <w:rPr>
                <w:rFonts w:asciiTheme="minorHAnsi" w:hAnsiTheme="minorHAnsi"/>
                <w:color w:val="000000"/>
                <w:sz w:val="20"/>
                <w:szCs w:val="20"/>
              </w:rPr>
              <w:t>28</w:t>
            </w:r>
            <w:r w:rsidR="00D72FBD" w:rsidRPr="00E9712E">
              <w:rPr>
                <w:rFonts w:asciiTheme="minorHAnsi" w:hAnsiTheme="minorHAnsi"/>
                <w:color w:val="000000"/>
                <w:sz w:val="20"/>
                <w:szCs w:val="20"/>
              </w:rPr>
              <w:t>,</w:t>
            </w:r>
            <w:r w:rsidRPr="00E9712E">
              <w:rPr>
                <w:rFonts w:asciiTheme="minorHAnsi" w:hAnsiTheme="minorHAnsi"/>
                <w:color w:val="000000"/>
                <w:sz w:val="20"/>
                <w:szCs w:val="20"/>
              </w:rPr>
              <w:t>000</w:t>
            </w:r>
          </w:p>
        </w:tc>
      </w:tr>
      <w:tr w:rsidR="00B329CA" w:rsidRPr="0047749D" w14:paraId="087F9DA8" w14:textId="77777777" w:rsidTr="0068792B">
        <w:tc>
          <w:tcPr>
            <w:tcW w:w="3652" w:type="dxa"/>
          </w:tcPr>
          <w:p w14:paraId="74EEC7F1" w14:textId="77777777" w:rsidR="00B329CA" w:rsidRPr="0047749D" w:rsidRDefault="00B329CA" w:rsidP="00ED2999">
            <w:pPr>
              <w:rPr>
                <w:rFonts w:cstheme="minorHAnsi"/>
                <w:sz w:val="20"/>
                <w:szCs w:val="20"/>
              </w:rPr>
            </w:pPr>
            <w:r w:rsidRPr="0047749D">
              <w:rPr>
                <w:rFonts w:cstheme="minorHAnsi"/>
                <w:sz w:val="20"/>
                <w:szCs w:val="20"/>
              </w:rPr>
              <w:t>Capital</w:t>
            </w:r>
          </w:p>
        </w:tc>
        <w:tc>
          <w:tcPr>
            <w:tcW w:w="3260" w:type="dxa"/>
          </w:tcPr>
          <w:p w14:paraId="077965C2" w14:textId="77777777" w:rsidR="00B329CA" w:rsidRPr="00FE339C" w:rsidRDefault="001E436B" w:rsidP="00235D87">
            <w:pPr>
              <w:rPr>
                <w:rFonts w:cstheme="minorHAnsi"/>
                <w:sz w:val="20"/>
                <w:szCs w:val="20"/>
              </w:rPr>
            </w:pPr>
            <w:r w:rsidRPr="00FE339C">
              <w:rPr>
                <w:rFonts w:cstheme="minorHAnsi"/>
                <w:sz w:val="20"/>
                <w:szCs w:val="20"/>
              </w:rPr>
              <w:t>0</w:t>
            </w:r>
          </w:p>
        </w:tc>
        <w:tc>
          <w:tcPr>
            <w:tcW w:w="2556" w:type="dxa"/>
            <w:gridSpan w:val="2"/>
            <w:vAlign w:val="bottom"/>
          </w:tcPr>
          <w:p w14:paraId="57418B08" w14:textId="77777777" w:rsidR="00B329CA" w:rsidRPr="00E9712E" w:rsidRDefault="00B329CA" w:rsidP="00235D87">
            <w:pPr>
              <w:rPr>
                <w:rFonts w:asciiTheme="minorHAnsi" w:hAnsiTheme="minorHAnsi"/>
                <w:color w:val="000000"/>
                <w:sz w:val="20"/>
                <w:szCs w:val="20"/>
              </w:rPr>
            </w:pPr>
            <w:r w:rsidRPr="00E9712E">
              <w:rPr>
                <w:rFonts w:asciiTheme="minorHAnsi" w:hAnsiTheme="minorHAnsi"/>
                <w:color w:val="000000"/>
                <w:sz w:val="20"/>
                <w:szCs w:val="20"/>
              </w:rPr>
              <w:t>0</w:t>
            </w:r>
          </w:p>
        </w:tc>
      </w:tr>
      <w:tr w:rsidR="00B329CA" w:rsidRPr="0047749D" w14:paraId="51384FD2" w14:textId="77777777" w:rsidTr="0068792B">
        <w:tc>
          <w:tcPr>
            <w:tcW w:w="3652" w:type="dxa"/>
          </w:tcPr>
          <w:p w14:paraId="22CFF127" w14:textId="77777777" w:rsidR="00B329CA" w:rsidRPr="0047749D" w:rsidRDefault="00B329CA" w:rsidP="00ED2999">
            <w:pPr>
              <w:rPr>
                <w:rFonts w:cstheme="minorHAnsi"/>
                <w:sz w:val="20"/>
                <w:szCs w:val="20"/>
              </w:rPr>
            </w:pPr>
            <w:r w:rsidRPr="0047749D">
              <w:rPr>
                <w:rFonts w:cstheme="minorHAnsi"/>
                <w:sz w:val="20"/>
                <w:szCs w:val="20"/>
              </w:rPr>
              <w:t>Travel</w:t>
            </w:r>
          </w:p>
        </w:tc>
        <w:tc>
          <w:tcPr>
            <w:tcW w:w="3260" w:type="dxa"/>
          </w:tcPr>
          <w:p w14:paraId="1E6324B6" w14:textId="77777777" w:rsidR="00B329CA" w:rsidRPr="00FE339C" w:rsidRDefault="007843B4" w:rsidP="007843B4">
            <w:pPr>
              <w:rPr>
                <w:rFonts w:cstheme="minorHAnsi"/>
                <w:sz w:val="20"/>
                <w:szCs w:val="20"/>
              </w:rPr>
            </w:pPr>
            <w:r w:rsidRPr="00FE339C">
              <w:rPr>
                <w:rFonts w:cstheme="minorHAnsi"/>
                <w:sz w:val="20"/>
                <w:szCs w:val="20"/>
              </w:rPr>
              <w:t>3,500</w:t>
            </w:r>
          </w:p>
        </w:tc>
        <w:tc>
          <w:tcPr>
            <w:tcW w:w="2556" w:type="dxa"/>
            <w:gridSpan w:val="2"/>
            <w:vAlign w:val="bottom"/>
          </w:tcPr>
          <w:p w14:paraId="5C840ECA" w14:textId="77777777" w:rsidR="00B329CA" w:rsidRPr="00E9712E" w:rsidRDefault="00B329CA" w:rsidP="00235D87">
            <w:pPr>
              <w:rPr>
                <w:rFonts w:asciiTheme="minorHAnsi" w:hAnsiTheme="minorHAnsi"/>
                <w:color w:val="000000"/>
                <w:sz w:val="20"/>
                <w:szCs w:val="20"/>
              </w:rPr>
            </w:pPr>
            <w:r w:rsidRPr="00E9712E">
              <w:rPr>
                <w:rFonts w:asciiTheme="minorHAnsi" w:hAnsiTheme="minorHAnsi"/>
                <w:color w:val="000000"/>
                <w:sz w:val="20"/>
                <w:szCs w:val="20"/>
              </w:rPr>
              <w:t>14</w:t>
            </w:r>
            <w:r w:rsidR="00D72FBD" w:rsidRPr="00E9712E">
              <w:rPr>
                <w:rFonts w:asciiTheme="minorHAnsi" w:hAnsiTheme="minorHAnsi"/>
                <w:color w:val="000000"/>
                <w:sz w:val="20"/>
                <w:szCs w:val="20"/>
              </w:rPr>
              <w:t>,</w:t>
            </w:r>
            <w:r w:rsidRPr="00E9712E">
              <w:rPr>
                <w:rFonts w:asciiTheme="minorHAnsi" w:hAnsiTheme="minorHAnsi"/>
                <w:color w:val="000000"/>
                <w:sz w:val="20"/>
                <w:szCs w:val="20"/>
              </w:rPr>
              <w:t>000</w:t>
            </w:r>
          </w:p>
        </w:tc>
      </w:tr>
      <w:tr w:rsidR="00B329CA" w:rsidRPr="0047749D" w14:paraId="594C593A" w14:textId="77777777" w:rsidTr="0068792B">
        <w:tc>
          <w:tcPr>
            <w:tcW w:w="3652" w:type="dxa"/>
          </w:tcPr>
          <w:p w14:paraId="785B0F77" w14:textId="77777777" w:rsidR="00B329CA" w:rsidRPr="0047749D" w:rsidRDefault="00B329CA" w:rsidP="00ED2999">
            <w:pPr>
              <w:rPr>
                <w:rFonts w:cstheme="minorHAnsi"/>
                <w:sz w:val="20"/>
                <w:szCs w:val="20"/>
              </w:rPr>
            </w:pPr>
            <w:r w:rsidRPr="0047749D">
              <w:rPr>
                <w:rFonts w:cstheme="minorHAnsi"/>
                <w:sz w:val="20"/>
                <w:szCs w:val="20"/>
              </w:rPr>
              <w:t>Overhead</w:t>
            </w:r>
          </w:p>
        </w:tc>
        <w:tc>
          <w:tcPr>
            <w:tcW w:w="3260" w:type="dxa"/>
          </w:tcPr>
          <w:p w14:paraId="586D42D0" w14:textId="77777777" w:rsidR="00B329CA" w:rsidRPr="00FE339C" w:rsidRDefault="00B329CA" w:rsidP="00235D87">
            <w:pPr>
              <w:rPr>
                <w:rFonts w:cstheme="minorHAnsi"/>
                <w:sz w:val="20"/>
                <w:szCs w:val="20"/>
              </w:rPr>
            </w:pPr>
            <w:r w:rsidRPr="00FE339C">
              <w:rPr>
                <w:rFonts w:cstheme="minorHAnsi"/>
                <w:sz w:val="20"/>
                <w:szCs w:val="20"/>
              </w:rPr>
              <w:t>0</w:t>
            </w:r>
          </w:p>
        </w:tc>
        <w:tc>
          <w:tcPr>
            <w:tcW w:w="2556" w:type="dxa"/>
            <w:gridSpan w:val="2"/>
            <w:vAlign w:val="bottom"/>
          </w:tcPr>
          <w:p w14:paraId="72A905B1" w14:textId="77777777" w:rsidR="00B329CA" w:rsidRPr="00E9712E" w:rsidRDefault="00B329CA" w:rsidP="00235D87">
            <w:pPr>
              <w:rPr>
                <w:rFonts w:asciiTheme="minorHAnsi" w:hAnsiTheme="minorHAnsi"/>
                <w:color w:val="000000"/>
                <w:sz w:val="20"/>
                <w:szCs w:val="20"/>
              </w:rPr>
            </w:pPr>
            <w:r w:rsidRPr="00E9712E">
              <w:rPr>
                <w:rFonts w:asciiTheme="minorHAnsi" w:hAnsiTheme="minorHAnsi"/>
                <w:color w:val="000000"/>
                <w:sz w:val="20"/>
                <w:szCs w:val="20"/>
              </w:rPr>
              <w:t>0</w:t>
            </w:r>
          </w:p>
        </w:tc>
      </w:tr>
      <w:tr w:rsidR="00B329CA" w:rsidRPr="0047749D" w14:paraId="26889FE9" w14:textId="77777777" w:rsidTr="0068792B">
        <w:tc>
          <w:tcPr>
            <w:tcW w:w="3652" w:type="dxa"/>
          </w:tcPr>
          <w:p w14:paraId="6107DEB5" w14:textId="77777777" w:rsidR="00B329CA" w:rsidRPr="0047749D" w:rsidRDefault="00B329CA" w:rsidP="00ED2999">
            <w:pPr>
              <w:rPr>
                <w:rFonts w:cstheme="minorHAnsi"/>
                <w:sz w:val="20"/>
                <w:szCs w:val="20"/>
              </w:rPr>
            </w:pPr>
            <w:r w:rsidRPr="0047749D">
              <w:rPr>
                <w:rFonts w:cstheme="minorHAnsi"/>
                <w:sz w:val="20"/>
                <w:szCs w:val="20"/>
              </w:rPr>
              <w:t>Total</w:t>
            </w:r>
          </w:p>
        </w:tc>
        <w:tc>
          <w:tcPr>
            <w:tcW w:w="3260" w:type="dxa"/>
          </w:tcPr>
          <w:p w14:paraId="05F7C164" w14:textId="77777777" w:rsidR="00B329CA" w:rsidRPr="00FE339C" w:rsidRDefault="007843B4" w:rsidP="00235D87">
            <w:pPr>
              <w:rPr>
                <w:rFonts w:cstheme="minorHAnsi"/>
                <w:sz w:val="20"/>
                <w:szCs w:val="20"/>
              </w:rPr>
            </w:pPr>
            <w:r w:rsidRPr="00FE339C">
              <w:rPr>
                <w:rFonts w:cstheme="minorHAnsi"/>
                <w:sz w:val="20"/>
                <w:szCs w:val="20"/>
              </w:rPr>
              <w:t>25,500</w:t>
            </w:r>
            <w:r w:rsidRPr="00FE339C">
              <w:rPr>
                <w:rFonts w:cstheme="minorHAnsi"/>
                <w:sz w:val="20"/>
                <w:szCs w:val="20"/>
                <w:vertAlign w:val="superscript"/>
              </w:rPr>
              <w:t>2</w:t>
            </w:r>
          </w:p>
        </w:tc>
        <w:tc>
          <w:tcPr>
            <w:tcW w:w="2556" w:type="dxa"/>
            <w:gridSpan w:val="2"/>
            <w:vAlign w:val="bottom"/>
          </w:tcPr>
          <w:p w14:paraId="0CC2C191" w14:textId="77777777" w:rsidR="00B329CA" w:rsidRPr="00E9712E" w:rsidRDefault="00B329CA" w:rsidP="00620C31">
            <w:pPr>
              <w:rPr>
                <w:rFonts w:asciiTheme="minorHAnsi" w:hAnsiTheme="minorHAnsi"/>
                <w:color w:val="000000"/>
                <w:sz w:val="20"/>
                <w:szCs w:val="20"/>
              </w:rPr>
            </w:pPr>
            <w:r w:rsidRPr="00E9712E">
              <w:rPr>
                <w:rFonts w:asciiTheme="minorHAnsi" w:hAnsiTheme="minorHAnsi"/>
                <w:color w:val="000000"/>
                <w:sz w:val="20"/>
                <w:szCs w:val="20"/>
              </w:rPr>
              <w:t>1</w:t>
            </w:r>
            <w:r w:rsidR="00F72441" w:rsidRPr="00E9712E">
              <w:rPr>
                <w:rFonts w:asciiTheme="minorHAnsi" w:hAnsiTheme="minorHAnsi"/>
                <w:color w:val="000000"/>
                <w:sz w:val="20"/>
                <w:szCs w:val="20"/>
              </w:rPr>
              <w:t>7</w:t>
            </w:r>
            <w:r w:rsidRPr="00E9712E">
              <w:rPr>
                <w:rFonts w:asciiTheme="minorHAnsi" w:hAnsiTheme="minorHAnsi"/>
                <w:color w:val="000000"/>
                <w:sz w:val="20"/>
                <w:szCs w:val="20"/>
              </w:rPr>
              <w:t>0</w:t>
            </w:r>
            <w:r w:rsidR="00D72FBD" w:rsidRPr="00E9712E">
              <w:rPr>
                <w:rFonts w:asciiTheme="minorHAnsi" w:hAnsiTheme="minorHAnsi"/>
                <w:color w:val="000000"/>
                <w:sz w:val="20"/>
                <w:szCs w:val="20"/>
              </w:rPr>
              <w:t>,</w:t>
            </w:r>
            <w:r w:rsidRPr="00E9712E">
              <w:rPr>
                <w:rFonts w:asciiTheme="minorHAnsi" w:hAnsiTheme="minorHAnsi"/>
                <w:color w:val="000000"/>
                <w:sz w:val="20"/>
                <w:szCs w:val="20"/>
              </w:rPr>
              <w:t>000</w:t>
            </w:r>
            <w:r w:rsidR="00C001A2" w:rsidRPr="00E9712E">
              <w:rPr>
                <w:rFonts w:asciiTheme="minorHAnsi" w:hAnsiTheme="minorHAnsi"/>
                <w:color w:val="000000"/>
                <w:sz w:val="20"/>
                <w:szCs w:val="20"/>
                <w:vertAlign w:val="superscript"/>
              </w:rPr>
              <w:t>1</w:t>
            </w:r>
          </w:p>
        </w:tc>
      </w:tr>
      <w:tr w:rsidR="00C001A2" w:rsidRPr="0047749D" w14:paraId="5A463387" w14:textId="77777777" w:rsidTr="0068792B">
        <w:tc>
          <w:tcPr>
            <w:tcW w:w="9468" w:type="dxa"/>
            <w:gridSpan w:val="4"/>
          </w:tcPr>
          <w:p w14:paraId="626B6504" w14:textId="77777777" w:rsidR="00C001A2" w:rsidRPr="00FE339C" w:rsidRDefault="00C001A2" w:rsidP="00235D87">
            <w:pPr>
              <w:rPr>
                <w:color w:val="000000"/>
                <w:sz w:val="16"/>
                <w:szCs w:val="16"/>
              </w:rPr>
            </w:pPr>
            <w:r w:rsidRPr="0047749D">
              <w:rPr>
                <w:color w:val="000000"/>
                <w:sz w:val="16"/>
                <w:szCs w:val="16"/>
                <w:vertAlign w:val="superscript"/>
              </w:rPr>
              <w:t>1</w:t>
            </w:r>
            <w:r w:rsidRPr="00FE339C">
              <w:rPr>
                <w:color w:val="000000"/>
                <w:sz w:val="16"/>
                <w:szCs w:val="16"/>
              </w:rPr>
              <w:t>Includes cost of staff, project offices, vehicle running and maintenance of the 25 intervention communities in the Northern (Tamale), Upper West (Wa) and the Upper East (Navrongo) regions.</w:t>
            </w:r>
          </w:p>
          <w:p w14:paraId="4D0F2D35" w14:textId="77777777" w:rsidR="002F1892" w:rsidRPr="00E9712E" w:rsidRDefault="002F1892" w:rsidP="00F35A44">
            <w:pPr>
              <w:rPr>
                <w:rFonts w:asciiTheme="minorHAnsi" w:hAnsiTheme="minorHAnsi"/>
                <w:color w:val="000000"/>
                <w:sz w:val="16"/>
                <w:szCs w:val="16"/>
                <w:vertAlign w:val="superscript"/>
              </w:rPr>
            </w:pPr>
            <w:r w:rsidRPr="00FE339C">
              <w:rPr>
                <w:color w:val="000000"/>
                <w:sz w:val="16"/>
                <w:szCs w:val="16"/>
                <w:vertAlign w:val="superscript"/>
              </w:rPr>
              <w:t xml:space="preserve">2 </w:t>
            </w:r>
            <w:r w:rsidR="004F1A94" w:rsidRPr="00E9712E">
              <w:rPr>
                <w:rFonts w:asciiTheme="minorHAnsi" w:hAnsiTheme="minorHAnsi"/>
                <w:color w:val="000000"/>
                <w:sz w:val="16"/>
                <w:szCs w:val="16"/>
              </w:rPr>
              <w:t>Budget assigned separately by Project Manager to project socio-economist</w:t>
            </w:r>
            <w:r w:rsidR="00B70B51" w:rsidRPr="00E9712E">
              <w:rPr>
                <w:rFonts w:asciiTheme="minorHAnsi" w:hAnsiTheme="minorHAnsi"/>
                <w:color w:val="000000"/>
                <w:sz w:val="16"/>
                <w:szCs w:val="16"/>
              </w:rPr>
              <w:t xml:space="preserve">, and therefore not included in the </w:t>
            </w:r>
            <w:r w:rsidR="007843B4" w:rsidRPr="00E9712E">
              <w:rPr>
                <w:rFonts w:asciiTheme="minorHAnsi" w:hAnsiTheme="minorHAnsi"/>
                <w:color w:val="000000"/>
                <w:sz w:val="16"/>
                <w:szCs w:val="16"/>
              </w:rPr>
              <w:t xml:space="preserve">consolidated </w:t>
            </w:r>
            <w:r w:rsidR="00B70B51" w:rsidRPr="00E9712E">
              <w:rPr>
                <w:rFonts w:asciiTheme="minorHAnsi" w:hAnsiTheme="minorHAnsi"/>
                <w:color w:val="000000"/>
                <w:sz w:val="16"/>
                <w:szCs w:val="16"/>
              </w:rPr>
              <w:t>budget</w:t>
            </w:r>
            <w:r w:rsidR="004F1A94" w:rsidRPr="00E9712E">
              <w:rPr>
                <w:rFonts w:asciiTheme="minorHAnsi" w:hAnsiTheme="minorHAnsi"/>
                <w:color w:val="000000"/>
                <w:sz w:val="16"/>
                <w:szCs w:val="16"/>
              </w:rPr>
              <w:t>.</w:t>
            </w:r>
          </w:p>
        </w:tc>
      </w:tr>
    </w:tbl>
    <w:p w14:paraId="5233A3C0" w14:textId="77777777" w:rsidR="001B5C50" w:rsidRPr="0047749D" w:rsidRDefault="001B5C50">
      <w:pPr>
        <w:rPr>
          <w:rFonts w:asciiTheme="minorHAnsi" w:hAnsiTheme="minorHAnsi" w:cstheme="minorHAnsi"/>
          <w:sz w:val="20"/>
          <w:szCs w:val="20"/>
        </w:rPr>
      </w:pPr>
      <w:r w:rsidRPr="0047749D">
        <w:rPr>
          <w:rFonts w:asciiTheme="minorHAnsi" w:hAnsiTheme="minorHAnsi" w:cstheme="minorHAnsi"/>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6"/>
        <w:gridCol w:w="93"/>
        <w:gridCol w:w="505"/>
        <w:gridCol w:w="442"/>
        <w:gridCol w:w="45"/>
        <w:gridCol w:w="117"/>
        <w:gridCol w:w="212"/>
        <w:gridCol w:w="402"/>
        <w:gridCol w:w="190"/>
        <w:gridCol w:w="2217"/>
        <w:gridCol w:w="153"/>
        <w:gridCol w:w="1816"/>
      </w:tblGrid>
      <w:tr w:rsidR="00493785" w:rsidRPr="0047749D" w14:paraId="5566D606" w14:textId="77777777" w:rsidTr="0068792B">
        <w:trPr>
          <w:trHeight w:val="224"/>
        </w:trPr>
        <w:tc>
          <w:tcPr>
            <w:tcW w:w="9468" w:type="dxa"/>
            <w:gridSpan w:val="12"/>
          </w:tcPr>
          <w:p w14:paraId="308ABC4E" w14:textId="77777777" w:rsidR="004F4609" w:rsidRPr="007B12CC" w:rsidRDefault="00493785" w:rsidP="004F4609">
            <w:pPr>
              <w:jc w:val="center"/>
              <w:rPr>
                <w:rFonts w:asciiTheme="minorHAnsi" w:eastAsia="Calibri" w:hAnsiTheme="minorHAnsi" w:cstheme="minorHAnsi"/>
                <w:b/>
                <w:sz w:val="28"/>
                <w:szCs w:val="28"/>
              </w:rPr>
            </w:pPr>
            <w:r w:rsidRPr="007B12CC">
              <w:rPr>
                <w:rFonts w:asciiTheme="minorHAnsi" w:eastAsia="Calibri" w:hAnsiTheme="minorHAnsi" w:cstheme="minorHAnsi"/>
                <w:b/>
                <w:sz w:val="28"/>
                <w:szCs w:val="28"/>
              </w:rPr>
              <w:t>2017 Africa RISING West Africa Activity Protocol</w:t>
            </w:r>
            <w:r w:rsidR="005A1E28" w:rsidRPr="007B12CC">
              <w:rPr>
                <w:rFonts w:asciiTheme="minorHAnsi" w:eastAsia="Calibri" w:hAnsiTheme="minorHAnsi" w:cstheme="minorHAnsi"/>
                <w:b/>
                <w:sz w:val="28"/>
                <w:szCs w:val="28"/>
              </w:rPr>
              <w:t xml:space="preserve"> </w:t>
            </w:r>
            <w:r w:rsidR="004F4609" w:rsidRPr="007B12CC">
              <w:rPr>
                <w:rFonts w:asciiTheme="minorHAnsi" w:eastAsia="Calibri" w:hAnsiTheme="minorHAnsi" w:cstheme="minorHAnsi"/>
                <w:b/>
                <w:sz w:val="28"/>
                <w:szCs w:val="28"/>
              </w:rPr>
              <w:t>–</w:t>
            </w:r>
            <w:r w:rsidR="005A1E28" w:rsidRPr="007B12CC">
              <w:rPr>
                <w:rFonts w:asciiTheme="minorHAnsi" w:eastAsia="Calibri" w:hAnsiTheme="minorHAnsi" w:cstheme="minorHAnsi"/>
                <w:b/>
                <w:sz w:val="28"/>
                <w:szCs w:val="28"/>
              </w:rPr>
              <w:t xml:space="preserve"> </w:t>
            </w:r>
            <w:r w:rsidR="006D67FF" w:rsidRPr="007B12CC">
              <w:rPr>
                <w:rFonts w:asciiTheme="minorHAnsi" w:eastAsia="Calibri" w:hAnsiTheme="minorHAnsi" w:cstheme="minorHAnsi"/>
                <w:b/>
                <w:sz w:val="28"/>
                <w:szCs w:val="28"/>
              </w:rPr>
              <w:t>Outcome 3:</w:t>
            </w:r>
            <w:r w:rsidR="002F1892" w:rsidRPr="007B12CC">
              <w:rPr>
                <w:rFonts w:asciiTheme="minorHAnsi" w:eastAsia="Calibri" w:hAnsiTheme="minorHAnsi" w:cstheme="minorHAnsi"/>
                <w:b/>
                <w:sz w:val="28"/>
                <w:szCs w:val="28"/>
              </w:rPr>
              <w:t xml:space="preserve"> </w:t>
            </w:r>
            <w:r w:rsidR="007E1A82" w:rsidRPr="007B12CC">
              <w:rPr>
                <w:rFonts w:asciiTheme="minorHAnsi" w:eastAsia="Calibri" w:hAnsiTheme="minorHAnsi" w:cstheme="minorHAnsi"/>
                <w:b/>
                <w:sz w:val="28"/>
                <w:szCs w:val="28"/>
              </w:rPr>
              <w:t>GH</w:t>
            </w:r>
            <w:r w:rsidR="00B32B6F" w:rsidRPr="007B12CC">
              <w:rPr>
                <w:rFonts w:asciiTheme="minorHAnsi" w:eastAsia="Calibri" w:hAnsiTheme="minorHAnsi" w:cstheme="minorHAnsi"/>
                <w:b/>
                <w:sz w:val="28"/>
                <w:szCs w:val="28"/>
              </w:rPr>
              <w:t>311-17</w:t>
            </w:r>
          </w:p>
        </w:tc>
      </w:tr>
      <w:tr w:rsidR="00493785" w:rsidRPr="0047749D" w14:paraId="1FB81B6D" w14:textId="77777777" w:rsidTr="0068792B">
        <w:trPr>
          <w:trHeight w:val="224"/>
        </w:trPr>
        <w:tc>
          <w:tcPr>
            <w:tcW w:w="9468" w:type="dxa"/>
            <w:gridSpan w:val="12"/>
          </w:tcPr>
          <w:p w14:paraId="652D8E47" w14:textId="77777777" w:rsidR="00493785" w:rsidRPr="00302DF1" w:rsidRDefault="00493785" w:rsidP="00493785">
            <w:pPr>
              <w:ind w:left="993" w:hanging="993"/>
              <w:rPr>
                <w:rFonts w:asciiTheme="minorHAnsi" w:eastAsia="Calibri" w:hAnsiTheme="minorHAnsi" w:cstheme="minorHAnsi"/>
                <w:i/>
                <w:sz w:val="20"/>
                <w:szCs w:val="20"/>
              </w:rPr>
            </w:pPr>
            <w:r w:rsidRPr="00302DF1">
              <w:rPr>
                <w:rFonts w:asciiTheme="minorHAnsi" w:eastAsia="Calibri" w:hAnsiTheme="minorHAnsi" w:cstheme="minorHAnsi"/>
                <w:i/>
                <w:sz w:val="20"/>
                <w:szCs w:val="20"/>
              </w:rPr>
              <w:t>Outcome 3:</w:t>
            </w:r>
            <w:r w:rsidRPr="00302DF1">
              <w:rPr>
                <w:rFonts w:asciiTheme="minorHAnsi" w:hAnsiTheme="minorHAnsi" w:cstheme="minorHAnsi"/>
                <w:i/>
                <w:color w:val="000000"/>
                <w:sz w:val="20"/>
                <w:szCs w:val="20"/>
              </w:rPr>
              <w:t xml:space="preserve"> Farmers and other value chain actors have greater and equitable access to production assets and markets (input and output) through enabling institutions and policies</w:t>
            </w:r>
            <w:r w:rsidR="004C59FD" w:rsidRPr="00302DF1">
              <w:rPr>
                <w:rFonts w:asciiTheme="minorHAnsi" w:hAnsiTheme="minorHAnsi" w:cstheme="minorHAnsi"/>
                <w:i/>
                <w:color w:val="000000"/>
                <w:sz w:val="20"/>
                <w:szCs w:val="20"/>
              </w:rPr>
              <w:t>.</w:t>
            </w:r>
          </w:p>
        </w:tc>
      </w:tr>
      <w:tr w:rsidR="00493785" w:rsidRPr="0047749D" w14:paraId="61A2C2ED" w14:textId="77777777" w:rsidTr="0068792B">
        <w:tc>
          <w:tcPr>
            <w:tcW w:w="3874" w:type="dxa"/>
            <w:gridSpan w:val="3"/>
          </w:tcPr>
          <w:p w14:paraId="7500F212" w14:textId="77777777" w:rsidR="00493785" w:rsidRPr="00FE339C" w:rsidRDefault="00C63119" w:rsidP="00C63119">
            <w:pPr>
              <w:rPr>
                <w:rFonts w:asciiTheme="minorHAnsi" w:eastAsia="Calibri" w:hAnsiTheme="minorHAnsi" w:cstheme="minorHAnsi"/>
                <w:sz w:val="20"/>
                <w:szCs w:val="20"/>
              </w:rPr>
            </w:pPr>
            <w:r w:rsidRPr="0047749D">
              <w:rPr>
                <w:rFonts w:asciiTheme="minorHAnsi" w:eastAsia="Calibri" w:hAnsiTheme="minorHAnsi" w:cstheme="minorHAnsi"/>
                <w:sz w:val="20"/>
                <w:szCs w:val="20"/>
              </w:rPr>
              <w:t>a. Output: 3.1</w:t>
            </w:r>
          </w:p>
        </w:tc>
        <w:tc>
          <w:tcPr>
            <w:tcW w:w="5594" w:type="dxa"/>
            <w:gridSpan w:val="9"/>
          </w:tcPr>
          <w:p w14:paraId="405395B3" w14:textId="77777777" w:rsidR="00493785" w:rsidRPr="00FE339C" w:rsidRDefault="00B03B11" w:rsidP="003E5847">
            <w:pPr>
              <w:rPr>
                <w:rFonts w:asciiTheme="minorHAnsi" w:hAnsiTheme="minorHAnsi" w:cstheme="minorHAnsi"/>
                <w:bCs/>
                <w:color w:val="000000"/>
                <w:sz w:val="20"/>
                <w:szCs w:val="20"/>
              </w:rPr>
            </w:pPr>
            <w:r w:rsidRPr="00FE339C">
              <w:rPr>
                <w:rFonts w:asciiTheme="minorHAnsi" w:hAnsiTheme="minorHAnsi" w:cstheme="minorHAnsi"/>
                <w:color w:val="000000"/>
                <w:sz w:val="20"/>
                <w:szCs w:val="20"/>
              </w:rPr>
              <w:t>Enabling policies and institutional arrangements to increase participation of farm families, especially women and youth in the output and input markets and decision-making are advocated for implementation by national governments, policy makers and development partners</w:t>
            </w:r>
          </w:p>
        </w:tc>
      </w:tr>
      <w:tr w:rsidR="00493785" w:rsidRPr="0047749D" w14:paraId="23A4F356" w14:textId="77777777" w:rsidTr="0068792B">
        <w:tc>
          <w:tcPr>
            <w:tcW w:w="3874" w:type="dxa"/>
            <w:gridSpan w:val="3"/>
          </w:tcPr>
          <w:p w14:paraId="3C1CE234" w14:textId="77777777" w:rsidR="00493785" w:rsidRPr="00FE339C"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b. Activity:</w:t>
            </w:r>
            <w:r w:rsidR="005A1E28" w:rsidRPr="00FE339C">
              <w:rPr>
                <w:rFonts w:asciiTheme="minorHAnsi" w:eastAsia="Calibri" w:hAnsiTheme="minorHAnsi" w:cstheme="minorHAnsi"/>
                <w:sz w:val="20"/>
                <w:szCs w:val="20"/>
              </w:rPr>
              <w:t xml:space="preserve"> 3.1.1</w:t>
            </w:r>
          </w:p>
        </w:tc>
        <w:tc>
          <w:tcPr>
            <w:tcW w:w="5594" w:type="dxa"/>
            <w:gridSpan w:val="9"/>
          </w:tcPr>
          <w:p w14:paraId="3B1EB224" w14:textId="77777777" w:rsidR="00493785" w:rsidRPr="00FE339C" w:rsidRDefault="00493785" w:rsidP="00493785">
            <w:pPr>
              <w:rPr>
                <w:rFonts w:asciiTheme="minorHAnsi" w:hAnsiTheme="minorHAnsi" w:cstheme="minorHAnsi"/>
                <w:color w:val="000000"/>
                <w:sz w:val="20"/>
                <w:szCs w:val="20"/>
              </w:rPr>
            </w:pPr>
            <w:r w:rsidRPr="00FE339C">
              <w:rPr>
                <w:rFonts w:asciiTheme="minorHAnsi" w:hAnsiTheme="minorHAnsi" w:cstheme="minorHAnsi"/>
                <w:color w:val="000000"/>
                <w:sz w:val="20"/>
                <w:szCs w:val="20"/>
              </w:rPr>
              <w:t>Review existing policies and institutional arrangements affecting equitable access to production assets and markets</w:t>
            </w:r>
          </w:p>
        </w:tc>
      </w:tr>
      <w:tr w:rsidR="00493785" w:rsidRPr="0047749D" w14:paraId="267DEC60" w14:textId="77777777" w:rsidTr="0068792B">
        <w:tc>
          <w:tcPr>
            <w:tcW w:w="3874" w:type="dxa"/>
            <w:gridSpan w:val="3"/>
          </w:tcPr>
          <w:p w14:paraId="0A17DF12" w14:textId="77777777" w:rsidR="00493785" w:rsidRPr="00FE339C" w:rsidRDefault="00493785" w:rsidP="007E1A82">
            <w:pPr>
              <w:rPr>
                <w:rFonts w:asciiTheme="minorHAnsi" w:eastAsia="Calibri" w:hAnsiTheme="minorHAnsi" w:cstheme="minorHAnsi"/>
                <w:sz w:val="20"/>
                <w:szCs w:val="20"/>
              </w:rPr>
            </w:pPr>
            <w:r w:rsidRPr="0047749D">
              <w:rPr>
                <w:rFonts w:asciiTheme="minorHAnsi" w:eastAsia="Calibri" w:hAnsiTheme="minorHAnsi" w:cstheme="minorHAnsi"/>
                <w:sz w:val="20"/>
                <w:szCs w:val="20"/>
              </w:rPr>
              <w:t>c. Sub-activity</w:t>
            </w:r>
            <w:r w:rsidR="002F1892" w:rsidRPr="00FE339C">
              <w:rPr>
                <w:rFonts w:asciiTheme="minorHAnsi" w:eastAsia="Calibri" w:hAnsiTheme="minorHAnsi" w:cstheme="minorHAnsi"/>
                <w:sz w:val="20"/>
                <w:szCs w:val="20"/>
              </w:rPr>
              <w:t>:</w:t>
            </w:r>
            <w:r w:rsidR="005A1E28" w:rsidRPr="00FE339C">
              <w:rPr>
                <w:rFonts w:asciiTheme="minorHAnsi" w:eastAsia="Calibri" w:hAnsiTheme="minorHAnsi" w:cstheme="minorHAnsi"/>
                <w:sz w:val="20"/>
                <w:szCs w:val="20"/>
              </w:rPr>
              <w:t xml:space="preserve"> </w:t>
            </w:r>
            <w:r w:rsidR="007E1A82" w:rsidRPr="00FE339C">
              <w:rPr>
                <w:rFonts w:asciiTheme="minorHAnsi" w:eastAsia="Calibri" w:hAnsiTheme="minorHAnsi" w:cstheme="minorHAnsi"/>
                <w:sz w:val="20"/>
                <w:szCs w:val="20"/>
              </w:rPr>
              <w:t>GH</w:t>
            </w:r>
            <w:r w:rsidR="005A1E28" w:rsidRPr="00FE339C">
              <w:rPr>
                <w:rFonts w:asciiTheme="minorHAnsi" w:eastAsia="Calibri" w:hAnsiTheme="minorHAnsi" w:cstheme="minorHAnsi"/>
                <w:sz w:val="20"/>
                <w:szCs w:val="20"/>
              </w:rPr>
              <w:t>311-17</w:t>
            </w:r>
          </w:p>
        </w:tc>
        <w:tc>
          <w:tcPr>
            <w:tcW w:w="5594" w:type="dxa"/>
            <w:gridSpan w:val="9"/>
          </w:tcPr>
          <w:p w14:paraId="50D56B30" w14:textId="77777777" w:rsidR="00493785" w:rsidRPr="0047749D" w:rsidRDefault="00493785" w:rsidP="005A1E28">
            <w:pPr>
              <w:rPr>
                <w:rFonts w:asciiTheme="minorHAnsi" w:hAnsiTheme="minorHAnsi" w:cstheme="minorHAnsi"/>
                <w:color w:val="000000"/>
                <w:sz w:val="20"/>
                <w:szCs w:val="20"/>
              </w:rPr>
            </w:pPr>
            <w:r w:rsidRPr="00FE339C">
              <w:rPr>
                <w:rFonts w:asciiTheme="minorHAnsi" w:hAnsiTheme="minorHAnsi" w:cstheme="minorHAnsi"/>
                <w:color w:val="000000"/>
                <w:sz w:val="20"/>
                <w:szCs w:val="20"/>
              </w:rPr>
              <w:t>Review and compile gaps and dysfunctionality in SI policies and institutions (norms, rules and practices) of SI at target areas</w:t>
            </w:r>
            <w:r w:rsidR="005A1E28" w:rsidRPr="00FE339C">
              <w:rPr>
                <w:rFonts w:asciiTheme="minorHAnsi" w:hAnsiTheme="minorHAnsi" w:cstheme="minorHAnsi"/>
                <w:color w:val="000000"/>
                <w:sz w:val="20"/>
                <w:szCs w:val="20"/>
              </w:rPr>
              <w:t xml:space="preserve"> and e</w:t>
            </w:r>
            <w:r w:rsidRPr="00280203">
              <w:rPr>
                <w:rFonts w:asciiTheme="minorHAnsi" w:hAnsiTheme="minorHAnsi" w:cstheme="minorHAnsi"/>
                <w:color w:val="000000"/>
                <w:sz w:val="20"/>
                <w:szCs w:val="20"/>
              </w:rPr>
              <w:t>nhanc</w:t>
            </w:r>
            <w:r w:rsidR="005A1E28" w:rsidRPr="00280203">
              <w:rPr>
                <w:rFonts w:asciiTheme="minorHAnsi" w:hAnsiTheme="minorHAnsi" w:cstheme="minorHAnsi"/>
                <w:color w:val="000000"/>
                <w:sz w:val="20"/>
                <w:szCs w:val="20"/>
              </w:rPr>
              <w:t>e</w:t>
            </w:r>
            <w:r w:rsidRPr="00280203">
              <w:rPr>
                <w:rFonts w:asciiTheme="minorHAnsi" w:hAnsiTheme="minorHAnsi" w:cstheme="minorHAnsi"/>
                <w:color w:val="000000"/>
                <w:sz w:val="20"/>
                <w:szCs w:val="20"/>
              </w:rPr>
              <w:t xml:space="preserve"> </w:t>
            </w:r>
            <w:r w:rsidRPr="0047749D">
              <w:rPr>
                <w:rFonts w:asciiTheme="minorHAnsi" w:hAnsiTheme="minorHAnsi" w:cstheme="minorHAnsi"/>
                <w:color w:val="000000"/>
                <w:sz w:val="20"/>
                <w:szCs w:val="20"/>
              </w:rPr>
              <w:t>farmer access to credit and markets</w:t>
            </w:r>
          </w:p>
        </w:tc>
      </w:tr>
      <w:tr w:rsidR="00493785" w:rsidRPr="0047749D" w14:paraId="3E880CAA" w14:textId="77777777" w:rsidTr="0068792B">
        <w:tc>
          <w:tcPr>
            <w:tcW w:w="3874" w:type="dxa"/>
            <w:gridSpan w:val="3"/>
          </w:tcPr>
          <w:p w14:paraId="47E1F3D8" w14:textId="77777777" w:rsidR="00493785" w:rsidRPr="0047749D" w:rsidRDefault="00493785" w:rsidP="00493785">
            <w:pPr>
              <w:rPr>
                <w:rFonts w:asciiTheme="minorHAnsi" w:eastAsia="Calibri" w:hAnsiTheme="minorHAnsi" w:cstheme="minorHAnsi"/>
                <w:sz w:val="20"/>
                <w:szCs w:val="20"/>
              </w:rPr>
            </w:pPr>
          </w:p>
        </w:tc>
        <w:tc>
          <w:tcPr>
            <w:tcW w:w="5594" w:type="dxa"/>
            <w:gridSpan w:val="9"/>
          </w:tcPr>
          <w:p w14:paraId="42547E8F" w14:textId="77777777" w:rsidR="00493785" w:rsidRPr="00FE339C" w:rsidRDefault="00493785" w:rsidP="00493785">
            <w:pPr>
              <w:rPr>
                <w:rFonts w:asciiTheme="minorHAnsi" w:hAnsiTheme="minorHAnsi" w:cstheme="minorHAnsi"/>
                <w:b/>
                <w:color w:val="000000"/>
                <w:sz w:val="20"/>
                <w:szCs w:val="20"/>
              </w:rPr>
            </w:pPr>
          </w:p>
        </w:tc>
      </w:tr>
      <w:tr w:rsidR="00493785" w:rsidRPr="0047749D" w14:paraId="266B4E1E" w14:textId="77777777" w:rsidTr="0068792B">
        <w:tc>
          <w:tcPr>
            <w:tcW w:w="9468" w:type="dxa"/>
            <w:gridSpan w:val="12"/>
          </w:tcPr>
          <w:p w14:paraId="045AB200"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d. Research team</w:t>
            </w:r>
          </w:p>
        </w:tc>
      </w:tr>
      <w:tr w:rsidR="00C34D8C" w:rsidRPr="0047749D" w14:paraId="3E0B3EA8" w14:textId="77777777" w:rsidTr="0068792B">
        <w:tc>
          <w:tcPr>
            <w:tcW w:w="3276" w:type="dxa"/>
          </w:tcPr>
          <w:p w14:paraId="7DA09D80"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1414" w:type="dxa"/>
            <w:gridSpan w:val="6"/>
          </w:tcPr>
          <w:p w14:paraId="15C73814"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Institution</w:t>
            </w:r>
          </w:p>
        </w:tc>
        <w:tc>
          <w:tcPr>
            <w:tcW w:w="4778" w:type="dxa"/>
            <w:gridSpan w:val="5"/>
          </w:tcPr>
          <w:p w14:paraId="16BF256B"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Role</w:t>
            </w:r>
          </w:p>
        </w:tc>
      </w:tr>
      <w:tr w:rsidR="00C34D8C" w:rsidRPr="0047749D" w14:paraId="71757998" w14:textId="77777777" w:rsidTr="0068792B">
        <w:tc>
          <w:tcPr>
            <w:tcW w:w="3276" w:type="dxa"/>
          </w:tcPr>
          <w:p w14:paraId="506F8321"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Charity Osei</w:t>
            </w:r>
          </w:p>
        </w:tc>
        <w:tc>
          <w:tcPr>
            <w:tcW w:w="1414" w:type="dxa"/>
            <w:gridSpan w:val="6"/>
          </w:tcPr>
          <w:p w14:paraId="6106697F"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STEPRI</w:t>
            </w:r>
          </w:p>
        </w:tc>
        <w:tc>
          <w:tcPr>
            <w:tcW w:w="4778" w:type="dxa"/>
            <w:gridSpan w:val="5"/>
          </w:tcPr>
          <w:p w14:paraId="4E0A052D"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Policy analysis</w:t>
            </w:r>
          </w:p>
        </w:tc>
      </w:tr>
      <w:tr w:rsidR="00C34D8C" w:rsidRPr="0047749D" w14:paraId="56602696" w14:textId="77777777" w:rsidTr="0068792B">
        <w:tc>
          <w:tcPr>
            <w:tcW w:w="3276" w:type="dxa"/>
          </w:tcPr>
          <w:p w14:paraId="42C6ABCA"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Clara Anim Nyarkoah</w:t>
            </w:r>
          </w:p>
        </w:tc>
        <w:tc>
          <w:tcPr>
            <w:tcW w:w="1414" w:type="dxa"/>
            <w:gridSpan w:val="6"/>
          </w:tcPr>
          <w:p w14:paraId="5AB929B1" w14:textId="77777777" w:rsidR="00493785" w:rsidRPr="00FE339C" w:rsidRDefault="00C001A2" w:rsidP="00585742">
            <w:pPr>
              <w:rPr>
                <w:rFonts w:asciiTheme="minorHAnsi" w:eastAsia="Calibri" w:hAnsiTheme="minorHAnsi" w:cstheme="minorHAnsi"/>
                <w:sz w:val="20"/>
                <w:szCs w:val="20"/>
              </w:rPr>
            </w:pPr>
            <w:r w:rsidRPr="00FE339C">
              <w:rPr>
                <w:rFonts w:asciiTheme="minorHAnsi" w:eastAsia="Calibri" w:hAnsiTheme="minorHAnsi" w:cstheme="minorHAnsi"/>
                <w:sz w:val="20"/>
                <w:szCs w:val="20"/>
              </w:rPr>
              <w:t>FOSTERING</w:t>
            </w:r>
          </w:p>
        </w:tc>
        <w:tc>
          <w:tcPr>
            <w:tcW w:w="4778" w:type="dxa"/>
            <w:gridSpan w:val="5"/>
          </w:tcPr>
          <w:p w14:paraId="0C8145D1"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Establishment of cooperatives and linkage</w:t>
            </w:r>
            <w:r w:rsidR="00242CBC">
              <w:rPr>
                <w:rFonts w:asciiTheme="minorHAnsi" w:eastAsia="Calibri" w:hAnsiTheme="minorHAnsi" w:cstheme="minorHAnsi"/>
                <w:sz w:val="20"/>
                <w:szCs w:val="20"/>
              </w:rPr>
              <w:t>s</w:t>
            </w:r>
            <w:r w:rsidRPr="00FE339C">
              <w:rPr>
                <w:rFonts w:asciiTheme="minorHAnsi" w:eastAsia="Calibri" w:hAnsiTheme="minorHAnsi" w:cstheme="minorHAnsi"/>
                <w:sz w:val="20"/>
                <w:szCs w:val="20"/>
              </w:rPr>
              <w:t xml:space="preserve"> to markets</w:t>
            </w:r>
          </w:p>
        </w:tc>
      </w:tr>
      <w:tr w:rsidR="00C34D8C" w:rsidRPr="0047749D" w14:paraId="0DDFC17E" w14:textId="77777777" w:rsidTr="0068792B">
        <w:tc>
          <w:tcPr>
            <w:tcW w:w="3276" w:type="dxa"/>
          </w:tcPr>
          <w:p w14:paraId="41B52328"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Bekele Kotu</w:t>
            </w:r>
          </w:p>
        </w:tc>
        <w:tc>
          <w:tcPr>
            <w:tcW w:w="1414" w:type="dxa"/>
            <w:gridSpan w:val="6"/>
          </w:tcPr>
          <w:p w14:paraId="5D128720"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778" w:type="dxa"/>
            <w:gridSpan w:val="5"/>
          </w:tcPr>
          <w:p w14:paraId="2AD6CF69"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Economic evaluation</w:t>
            </w:r>
          </w:p>
        </w:tc>
      </w:tr>
      <w:tr w:rsidR="00C34D8C" w:rsidRPr="0047749D" w14:paraId="2490A789" w14:textId="77777777" w:rsidTr="0068792B">
        <w:tc>
          <w:tcPr>
            <w:tcW w:w="3276" w:type="dxa"/>
          </w:tcPr>
          <w:p w14:paraId="5C0ECA26" w14:textId="77777777" w:rsidR="00493785" w:rsidRPr="00FE339C"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Jimah Kipo</w:t>
            </w:r>
          </w:p>
        </w:tc>
        <w:tc>
          <w:tcPr>
            <w:tcW w:w="1414" w:type="dxa"/>
            <w:gridSpan w:val="6"/>
          </w:tcPr>
          <w:p w14:paraId="3E6E09AB"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778" w:type="dxa"/>
            <w:gridSpan w:val="5"/>
          </w:tcPr>
          <w:p w14:paraId="1E75B43F"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analysis</w:t>
            </w:r>
          </w:p>
        </w:tc>
      </w:tr>
      <w:tr w:rsidR="00C34D8C" w:rsidRPr="0047749D" w14:paraId="58AF0720" w14:textId="77777777" w:rsidTr="0068792B">
        <w:tc>
          <w:tcPr>
            <w:tcW w:w="3276" w:type="dxa"/>
          </w:tcPr>
          <w:p w14:paraId="5C77F3A8"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Shaibu Mellon</w:t>
            </w:r>
          </w:p>
        </w:tc>
        <w:tc>
          <w:tcPr>
            <w:tcW w:w="1414" w:type="dxa"/>
            <w:gridSpan w:val="6"/>
          </w:tcPr>
          <w:p w14:paraId="00CB596A"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4778" w:type="dxa"/>
            <w:gridSpan w:val="5"/>
          </w:tcPr>
          <w:p w14:paraId="1431E1C5"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Economic evaluation</w:t>
            </w:r>
          </w:p>
        </w:tc>
      </w:tr>
      <w:tr w:rsidR="00C34D8C" w:rsidRPr="0047749D" w14:paraId="25684CFE" w14:textId="77777777" w:rsidTr="0068792B">
        <w:tc>
          <w:tcPr>
            <w:tcW w:w="3276" w:type="dxa"/>
          </w:tcPr>
          <w:p w14:paraId="4DB143AF"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Joab Darkwa</w:t>
            </w:r>
          </w:p>
        </w:tc>
        <w:tc>
          <w:tcPr>
            <w:tcW w:w="1414" w:type="dxa"/>
            <w:gridSpan w:val="6"/>
          </w:tcPr>
          <w:p w14:paraId="247E65B2"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FOSTERING</w:t>
            </w:r>
          </w:p>
        </w:tc>
        <w:tc>
          <w:tcPr>
            <w:tcW w:w="4778" w:type="dxa"/>
            <w:gridSpan w:val="5"/>
          </w:tcPr>
          <w:p w14:paraId="20101E54"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Field supervision and research</w:t>
            </w:r>
          </w:p>
        </w:tc>
      </w:tr>
      <w:tr w:rsidR="00C34D8C" w:rsidRPr="0047749D" w14:paraId="699842DD" w14:textId="77777777" w:rsidTr="0068792B">
        <w:tc>
          <w:tcPr>
            <w:tcW w:w="3276" w:type="dxa"/>
          </w:tcPr>
          <w:p w14:paraId="2D5E62E6"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Emmanuel Awuni</w:t>
            </w:r>
          </w:p>
        </w:tc>
        <w:tc>
          <w:tcPr>
            <w:tcW w:w="1414" w:type="dxa"/>
            <w:gridSpan w:val="6"/>
          </w:tcPr>
          <w:p w14:paraId="1904D4FE"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FOSTERING</w:t>
            </w:r>
          </w:p>
        </w:tc>
        <w:tc>
          <w:tcPr>
            <w:tcW w:w="4778" w:type="dxa"/>
            <w:gridSpan w:val="5"/>
          </w:tcPr>
          <w:p w14:paraId="696BDA08"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Cooperative Development</w:t>
            </w:r>
          </w:p>
        </w:tc>
      </w:tr>
      <w:tr w:rsidR="00493785" w:rsidRPr="0047749D" w14:paraId="615293D3" w14:textId="77777777" w:rsidTr="0068792B">
        <w:tc>
          <w:tcPr>
            <w:tcW w:w="9468" w:type="dxa"/>
            <w:gridSpan w:val="12"/>
          </w:tcPr>
          <w:p w14:paraId="114A0FF3" w14:textId="77777777" w:rsidR="00493785" w:rsidRPr="0047749D" w:rsidRDefault="00493785" w:rsidP="00493785">
            <w:pPr>
              <w:rPr>
                <w:rFonts w:asciiTheme="minorHAnsi" w:eastAsia="Calibri" w:hAnsiTheme="minorHAnsi" w:cstheme="minorHAnsi"/>
                <w:sz w:val="20"/>
                <w:szCs w:val="20"/>
              </w:rPr>
            </w:pPr>
          </w:p>
        </w:tc>
      </w:tr>
      <w:tr w:rsidR="00493785" w:rsidRPr="0047749D" w14:paraId="22CCA6EE" w14:textId="77777777" w:rsidTr="0068792B">
        <w:tc>
          <w:tcPr>
            <w:tcW w:w="9468" w:type="dxa"/>
            <w:gridSpan w:val="12"/>
          </w:tcPr>
          <w:p w14:paraId="37FDE87C" w14:textId="77777777" w:rsidR="00493785" w:rsidRPr="00FE339C" w:rsidRDefault="00493785" w:rsidP="00493785">
            <w:pPr>
              <w:rPr>
                <w:rFonts w:asciiTheme="minorHAnsi" w:hAnsiTheme="minorHAnsi" w:cstheme="minorHAnsi"/>
                <w:sz w:val="20"/>
                <w:szCs w:val="20"/>
              </w:rPr>
            </w:pPr>
            <w:r w:rsidRPr="0047749D">
              <w:rPr>
                <w:rFonts w:asciiTheme="minorHAnsi" w:eastAsia="Calibri" w:hAnsiTheme="minorHAnsi" w:cstheme="minorHAnsi"/>
                <w:sz w:val="20"/>
                <w:szCs w:val="20"/>
              </w:rPr>
              <w:t>e. Student(s)</w:t>
            </w:r>
          </w:p>
        </w:tc>
      </w:tr>
      <w:tr w:rsidR="00C34D8C" w:rsidRPr="0047749D" w14:paraId="545ADD8E" w14:textId="77777777" w:rsidTr="00F00978">
        <w:tc>
          <w:tcPr>
            <w:tcW w:w="3369" w:type="dxa"/>
            <w:gridSpan w:val="2"/>
          </w:tcPr>
          <w:p w14:paraId="202CAFAF"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1109" w:type="dxa"/>
            <w:gridSpan w:val="4"/>
          </w:tcPr>
          <w:p w14:paraId="6D5CA164"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Institute</w:t>
            </w:r>
          </w:p>
        </w:tc>
        <w:tc>
          <w:tcPr>
            <w:tcW w:w="804" w:type="dxa"/>
            <w:gridSpan w:val="3"/>
          </w:tcPr>
          <w:p w14:paraId="15A86AD9"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Degree</w:t>
            </w:r>
          </w:p>
        </w:tc>
        <w:tc>
          <w:tcPr>
            <w:tcW w:w="2217" w:type="dxa"/>
          </w:tcPr>
          <w:p w14:paraId="7917C17F"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Start</w:t>
            </w:r>
          </w:p>
        </w:tc>
        <w:tc>
          <w:tcPr>
            <w:tcW w:w="1969" w:type="dxa"/>
            <w:gridSpan w:val="2"/>
          </w:tcPr>
          <w:p w14:paraId="1F672DF5"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End</w:t>
            </w:r>
          </w:p>
        </w:tc>
      </w:tr>
      <w:tr w:rsidR="00C34D8C" w:rsidRPr="0047749D" w14:paraId="0AA04503" w14:textId="77777777" w:rsidTr="00F00978">
        <w:tc>
          <w:tcPr>
            <w:tcW w:w="3369" w:type="dxa"/>
            <w:gridSpan w:val="2"/>
          </w:tcPr>
          <w:p w14:paraId="3CF26A5A" w14:textId="77777777" w:rsidR="00493785" w:rsidRPr="00FE339C" w:rsidRDefault="00493785" w:rsidP="00A14F79">
            <w:pPr>
              <w:rPr>
                <w:rFonts w:asciiTheme="minorHAnsi" w:eastAsia="Calibri" w:hAnsiTheme="minorHAnsi" w:cstheme="minorHAnsi"/>
                <w:sz w:val="20"/>
                <w:szCs w:val="20"/>
              </w:rPr>
            </w:pPr>
          </w:p>
        </w:tc>
        <w:tc>
          <w:tcPr>
            <w:tcW w:w="1109" w:type="dxa"/>
            <w:gridSpan w:val="4"/>
          </w:tcPr>
          <w:p w14:paraId="3AE6C966" w14:textId="77777777" w:rsidR="00493785" w:rsidRPr="00FE339C" w:rsidRDefault="00493785" w:rsidP="00493785">
            <w:pPr>
              <w:rPr>
                <w:rFonts w:asciiTheme="minorHAnsi" w:eastAsia="Calibri" w:hAnsiTheme="minorHAnsi" w:cstheme="minorHAnsi"/>
                <w:sz w:val="20"/>
                <w:szCs w:val="20"/>
              </w:rPr>
            </w:pPr>
          </w:p>
        </w:tc>
        <w:tc>
          <w:tcPr>
            <w:tcW w:w="804" w:type="dxa"/>
            <w:gridSpan w:val="3"/>
          </w:tcPr>
          <w:p w14:paraId="42C92B91" w14:textId="77777777" w:rsidR="00493785" w:rsidRPr="00FE339C" w:rsidRDefault="00493785" w:rsidP="00493785">
            <w:pPr>
              <w:rPr>
                <w:rFonts w:asciiTheme="minorHAnsi" w:eastAsia="Calibri" w:hAnsiTheme="minorHAnsi" w:cstheme="minorHAnsi"/>
                <w:sz w:val="20"/>
                <w:szCs w:val="20"/>
              </w:rPr>
            </w:pPr>
          </w:p>
        </w:tc>
        <w:tc>
          <w:tcPr>
            <w:tcW w:w="2217" w:type="dxa"/>
          </w:tcPr>
          <w:p w14:paraId="3A992787" w14:textId="77777777" w:rsidR="00493785" w:rsidRPr="00280203" w:rsidRDefault="00493785" w:rsidP="00493785">
            <w:pPr>
              <w:rPr>
                <w:rFonts w:asciiTheme="minorHAnsi" w:eastAsia="Calibri" w:hAnsiTheme="minorHAnsi" w:cstheme="minorHAnsi"/>
                <w:sz w:val="20"/>
                <w:szCs w:val="20"/>
              </w:rPr>
            </w:pPr>
          </w:p>
        </w:tc>
        <w:tc>
          <w:tcPr>
            <w:tcW w:w="1969" w:type="dxa"/>
            <w:gridSpan w:val="2"/>
          </w:tcPr>
          <w:p w14:paraId="208E3552" w14:textId="77777777" w:rsidR="00493785" w:rsidRPr="0047749D" w:rsidRDefault="00493785" w:rsidP="00493785">
            <w:pPr>
              <w:rPr>
                <w:rFonts w:asciiTheme="minorHAnsi" w:eastAsia="Calibri" w:hAnsiTheme="minorHAnsi" w:cstheme="minorHAnsi"/>
                <w:sz w:val="20"/>
                <w:szCs w:val="20"/>
              </w:rPr>
            </w:pPr>
          </w:p>
        </w:tc>
      </w:tr>
      <w:tr w:rsidR="00C34D8C" w:rsidRPr="0047749D" w14:paraId="091ADE6E" w14:textId="77777777" w:rsidTr="0068792B">
        <w:tc>
          <w:tcPr>
            <w:tcW w:w="9468" w:type="dxa"/>
            <w:gridSpan w:val="12"/>
          </w:tcPr>
          <w:p w14:paraId="41843CBC" w14:textId="77777777" w:rsidR="00C34D8C" w:rsidRPr="0047749D" w:rsidRDefault="00C34D8C" w:rsidP="00493785">
            <w:pPr>
              <w:rPr>
                <w:rFonts w:asciiTheme="minorHAnsi" w:eastAsia="Calibri" w:hAnsiTheme="minorHAnsi" w:cstheme="minorHAnsi"/>
                <w:sz w:val="20"/>
                <w:szCs w:val="20"/>
              </w:rPr>
            </w:pPr>
          </w:p>
        </w:tc>
      </w:tr>
      <w:tr w:rsidR="00493785" w:rsidRPr="0047749D" w14:paraId="6B9B0F89" w14:textId="77777777" w:rsidTr="001D4059">
        <w:tc>
          <w:tcPr>
            <w:tcW w:w="3369" w:type="dxa"/>
            <w:gridSpan w:val="2"/>
          </w:tcPr>
          <w:p w14:paraId="66D3C52D"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f. Location(s)</w:t>
            </w:r>
          </w:p>
        </w:tc>
        <w:tc>
          <w:tcPr>
            <w:tcW w:w="6099" w:type="dxa"/>
            <w:gridSpan w:val="10"/>
          </w:tcPr>
          <w:p w14:paraId="6540376C"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Duko</w:t>
            </w:r>
            <w:r w:rsidR="00C34D8C" w:rsidRPr="00FE339C">
              <w:rPr>
                <w:rFonts w:asciiTheme="minorHAnsi" w:eastAsia="Calibri" w:hAnsiTheme="minorHAnsi" w:cstheme="minorHAnsi"/>
                <w:sz w:val="20"/>
                <w:szCs w:val="20"/>
              </w:rPr>
              <w:t xml:space="preserve"> (Northern)</w:t>
            </w:r>
            <w:r w:rsidRPr="00FE339C">
              <w:rPr>
                <w:rFonts w:asciiTheme="minorHAnsi" w:eastAsia="Calibri" w:hAnsiTheme="minorHAnsi" w:cstheme="minorHAnsi"/>
                <w:sz w:val="20"/>
                <w:szCs w:val="20"/>
              </w:rPr>
              <w:t xml:space="preserve">, Nyangua </w:t>
            </w:r>
            <w:r w:rsidR="00C34D8C" w:rsidRPr="00FE339C">
              <w:rPr>
                <w:rFonts w:asciiTheme="minorHAnsi" w:eastAsia="Calibri" w:hAnsiTheme="minorHAnsi" w:cstheme="minorHAnsi"/>
                <w:sz w:val="20"/>
                <w:szCs w:val="20"/>
              </w:rPr>
              <w:t xml:space="preserve">(Upper East) </w:t>
            </w:r>
            <w:r w:rsidRPr="00FE339C">
              <w:rPr>
                <w:rFonts w:asciiTheme="minorHAnsi" w:eastAsia="Calibri" w:hAnsiTheme="minorHAnsi" w:cstheme="minorHAnsi"/>
                <w:sz w:val="20"/>
                <w:szCs w:val="20"/>
              </w:rPr>
              <w:t>and Zanko</w:t>
            </w:r>
            <w:r w:rsidR="00C34D8C" w:rsidRPr="00FE339C">
              <w:rPr>
                <w:rFonts w:asciiTheme="minorHAnsi" w:eastAsia="Calibri" w:hAnsiTheme="minorHAnsi" w:cstheme="minorHAnsi"/>
                <w:sz w:val="20"/>
                <w:szCs w:val="20"/>
              </w:rPr>
              <w:t>(Upper West)</w:t>
            </w:r>
          </w:p>
        </w:tc>
      </w:tr>
      <w:tr w:rsidR="00493785" w:rsidRPr="0047749D" w14:paraId="43AAF6DE" w14:textId="77777777" w:rsidTr="001D4059">
        <w:tc>
          <w:tcPr>
            <w:tcW w:w="3369" w:type="dxa"/>
            <w:gridSpan w:val="2"/>
          </w:tcPr>
          <w:p w14:paraId="36AFEACA"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g. Start</w:t>
            </w:r>
          </w:p>
        </w:tc>
        <w:tc>
          <w:tcPr>
            <w:tcW w:w="6099" w:type="dxa"/>
            <w:gridSpan w:val="10"/>
          </w:tcPr>
          <w:p w14:paraId="15CF1024"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May 2017</w:t>
            </w:r>
          </w:p>
        </w:tc>
      </w:tr>
      <w:tr w:rsidR="00493785" w:rsidRPr="0047749D" w14:paraId="792C8D19" w14:textId="77777777" w:rsidTr="001D4059">
        <w:tc>
          <w:tcPr>
            <w:tcW w:w="3369" w:type="dxa"/>
            <w:gridSpan w:val="2"/>
          </w:tcPr>
          <w:p w14:paraId="10CD688F"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h. End</w:t>
            </w:r>
          </w:p>
        </w:tc>
        <w:tc>
          <w:tcPr>
            <w:tcW w:w="6099" w:type="dxa"/>
            <w:gridSpan w:val="10"/>
          </w:tcPr>
          <w:p w14:paraId="3330FB7C" w14:textId="77777777" w:rsidR="00493785" w:rsidRPr="00FE339C" w:rsidRDefault="007231ED" w:rsidP="00C34D8C">
            <w:pPr>
              <w:rPr>
                <w:rFonts w:asciiTheme="minorHAnsi" w:eastAsia="Calibri" w:hAnsiTheme="minorHAnsi" w:cstheme="minorHAnsi"/>
                <w:sz w:val="20"/>
                <w:szCs w:val="20"/>
              </w:rPr>
            </w:pPr>
            <w:r w:rsidRPr="00FE339C">
              <w:rPr>
                <w:rFonts w:asciiTheme="minorHAnsi" w:eastAsia="Calibri" w:hAnsiTheme="minorHAnsi" w:cstheme="minorHAnsi"/>
                <w:sz w:val="20"/>
                <w:szCs w:val="20"/>
              </w:rPr>
              <w:t>Dec</w:t>
            </w:r>
            <w:r w:rsidR="00C34D8C" w:rsidRPr="00FE339C">
              <w:rPr>
                <w:rFonts w:asciiTheme="minorHAnsi" w:eastAsia="Calibri" w:hAnsiTheme="minorHAnsi" w:cstheme="minorHAnsi"/>
                <w:sz w:val="20"/>
                <w:szCs w:val="20"/>
              </w:rPr>
              <w:t>.</w:t>
            </w:r>
            <w:r w:rsidR="00493785" w:rsidRPr="00FE339C">
              <w:rPr>
                <w:rFonts w:asciiTheme="minorHAnsi" w:eastAsia="Calibri" w:hAnsiTheme="minorHAnsi" w:cstheme="minorHAnsi"/>
                <w:sz w:val="20"/>
                <w:szCs w:val="20"/>
              </w:rPr>
              <w:t xml:space="preserve"> 2018</w:t>
            </w:r>
          </w:p>
        </w:tc>
      </w:tr>
      <w:tr w:rsidR="00493785" w:rsidRPr="0047749D" w14:paraId="72BE3B5A" w14:textId="77777777" w:rsidTr="001D4059">
        <w:tc>
          <w:tcPr>
            <w:tcW w:w="3369" w:type="dxa"/>
            <w:gridSpan w:val="2"/>
          </w:tcPr>
          <w:p w14:paraId="3D2DFC1B" w14:textId="77777777" w:rsidR="00493785" w:rsidRPr="0047749D" w:rsidRDefault="00493785" w:rsidP="00493785">
            <w:pPr>
              <w:rPr>
                <w:rFonts w:asciiTheme="minorHAnsi" w:eastAsia="Calibri" w:hAnsiTheme="minorHAnsi" w:cstheme="minorHAnsi"/>
                <w:sz w:val="20"/>
                <w:szCs w:val="20"/>
              </w:rPr>
            </w:pPr>
          </w:p>
        </w:tc>
        <w:tc>
          <w:tcPr>
            <w:tcW w:w="6099" w:type="dxa"/>
            <w:gridSpan w:val="10"/>
          </w:tcPr>
          <w:p w14:paraId="282D73BF" w14:textId="77777777" w:rsidR="00493785" w:rsidRPr="00FE339C" w:rsidRDefault="00493785" w:rsidP="00493785">
            <w:pPr>
              <w:rPr>
                <w:rFonts w:asciiTheme="minorHAnsi" w:eastAsia="Calibri" w:hAnsiTheme="minorHAnsi" w:cstheme="minorHAnsi"/>
                <w:sz w:val="20"/>
                <w:szCs w:val="20"/>
              </w:rPr>
            </w:pPr>
          </w:p>
        </w:tc>
      </w:tr>
      <w:tr w:rsidR="00493785" w:rsidRPr="0047749D" w14:paraId="7004E998" w14:textId="77777777" w:rsidTr="0068792B">
        <w:tc>
          <w:tcPr>
            <w:tcW w:w="9468" w:type="dxa"/>
            <w:gridSpan w:val="12"/>
          </w:tcPr>
          <w:p w14:paraId="06F7EB27"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1. Justification</w:t>
            </w:r>
          </w:p>
        </w:tc>
      </w:tr>
      <w:tr w:rsidR="00493785" w:rsidRPr="0047749D" w14:paraId="438A8032"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7824F6D" w14:textId="77777777" w:rsidR="00493785" w:rsidRPr="0047749D" w:rsidRDefault="00493785" w:rsidP="00DF09EB">
            <w:pPr>
              <w:jc w:val="both"/>
              <w:rPr>
                <w:rFonts w:asciiTheme="minorHAnsi" w:hAnsiTheme="minorHAnsi" w:cstheme="minorHAnsi"/>
                <w:sz w:val="20"/>
                <w:szCs w:val="20"/>
              </w:rPr>
            </w:pPr>
            <w:r w:rsidRPr="0047749D">
              <w:rPr>
                <w:rFonts w:asciiTheme="minorHAnsi" w:hAnsiTheme="minorHAnsi" w:cstheme="minorHAnsi"/>
                <w:sz w:val="20"/>
                <w:szCs w:val="20"/>
              </w:rPr>
              <w:t>Policy and institutional contexts influence the success of scaling-up projects. It is therefore crucial to f</w:t>
            </w:r>
            <w:r w:rsidRPr="00FE339C">
              <w:rPr>
                <w:rFonts w:asciiTheme="minorHAnsi" w:hAnsiTheme="minorHAnsi" w:cstheme="minorHAnsi"/>
                <w:sz w:val="20"/>
                <w:szCs w:val="20"/>
              </w:rPr>
              <w:t>irst understand the different formal policy and informal local institutional contexts to be able to formulate strategic dissemination and scaling-up/out models to ensure sustainable adoption of the generate</w:t>
            </w:r>
            <w:r w:rsidR="00824365" w:rsidRPr="00FE339C">
              <w:rPr>
                <w:rFonts w:asciiTheme="minorHAnsi" w:hAnsiTheme="minorHAnsi" w:cstheme="minorHAnsi"/>
                <w:sz w:val="20"/>
                <w:szCs w:val="20"/>
              </w:rPr>
              <w:t>d</w:t>
            </w:r>
            <w:r w:rsidRPr="00FE339C">
              <w:rPr>
                <w:rFonts w:asciiTheme="minorHAnsi" w:hAnsiTheme="minorHAnsi" w:cstheme="minorHAnsi"/>
                <w:sz w:val="20"/>
                <w:szCs w:val="20"/>
              </w:rPr>
              <w:t xml:space="preserve"> sustainable intensification technologies and practices. The research findings will also provide inputs </w:t>
            </w:r>
            <w:r w:rsidR="00D916DD" w:rsidRPr="00FE339C">
              <w:rPr>
                <w:rFonts w:asciiTheme="minorHAnsi" w:hAnsiTheme="minorHAnsi" w:cstheme="minorHAnsi"/>
                <w:sz w:val="20"/>
                <w:szCs w:val="20"/>
              </w:rPr>
              <w:t>for</w:t>
            </w:r>
            <w:r w:rsidRPr="00280203">
              <w:rPr>
                <w:rFonts w:asciiTheme="minorHAnsi" w:hAnsiTheme="minorHAnsi" w:cstheme="minorHAnsi"/>
                <w:sz w:val="20"/>
                <w:szCs w:val="20"/>
              </w:rPr>
              <w:t xml:space="preserve"> the formulation and adoption of national agricultural policies, and how to </w:t>
            </w:r>
            <w:r w:rsidR="008544BC" w:rsidRPr="00280203">
              <w:rPr>
                <w:rFonts w:asciiTheme="minorHAnsi" w:hAnsiTheme="minorHAnsi" w:cstheme="minorHAnsi"/>
                <w:sz w:val="20"/>
                <w:szCs w:val="20"/>
              </w:rPr>
              <w:t>reorganize</w:t>
            </w:r>
            <w:r w:rsidRPr="00280203">
              <w:rPr>
                <w:rFonts w:asciiTheme="minorHAnsi" w:hAnsiTheme="minorHAnsi" w:cstheme="minorHAnsi"/>
                <w:sz w:val="20"/>
                <w:szCs w:val="20"/>
              </w:rPr>
              <w:t xml:space="preserve"> local market institutions with a focus on the use of sustainable agricultural intensification approaches to address f</w:t>
            </w:r>
            <w:r w:rsidRPr="0047749D">
              <w:rPr>
                <w:rFonts w:asciiTheme="minorHAnsi" w:hAnsiTheme="minorHAnsi" w:cstheme="minorHAnsi"/>
                <w:sz w:val="20"/>
                <w:szCs w:val="20"/>
              </w:rPr>
              <w:t>ood insecurity in Northern Ghana.</w:t>
            </w:r>
          </w:p>
          <w:p w14:paraId="2D2DCEF5" w14:textId="77777777" w:rsidR="00493785" w:rsidRPr="0047749D" w:rsidRDefault="00493785" w:rsidP="00DF09EB">
            <w:pPr>
              <w:jc w:val="both"/>
              <w:rPr>
                <w:rFonts w:asciiTheme="minorHAnsi" w:hAnsiTheme="minorHAnsi" w:cstheme="minorHAnsi"/>
                <w:sz w:val="20"/>
                <w:szCs w:val="20"/>
              </w:rPr>
            </w:pPr>
          </w:p>
          <w:p w14:paraId="516955FC" w14:textId="77777777" w:rsidR="00493785" w:rsidRPr="0047749D" w:rsidRDefault="00493785" w:rsidP="00DF09EB">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Access to financial services is critical to provide funds for farm investments in productivity, improve post-harvest practices, smooth household cash flow, enable better access to markets and promote better management of risks. Access to finance can also play an important role in climate adaptation and increase the resilience of agriculture to climate change, thus contributing to longer term food security. Access to a comprehensive range of financial services is a significant challenge for smallholders, who constitute the vast majority of farmers in the three northern regions.</w:t>
            </w:r>
          </w:p>
          <w:p w14:paraId="51147B3D" w14:textId="77777777" w:rsidR="00493785" w:rsidRPr="0047749D" w:rsidRDefault="00493785" w:rsidP="00DF09EB">
            <w:pPr>
              <w:jc w:val="both"/>
              <w:rPr>
                <w:rFonts w:asciiTheme="minorHAnsi" w:eastAsia="Calibri" w:hAnsiTheme="minorHAnsi" w:cstheme="minorHAnsi"/>
                <w:sz w:val="20"/>
                <w:szCs w:val="20"/>
              </w:rPr>
            </w:pPr>
          </w:p>
          <w:p w14:paraId="19C8B312" w14:textId="77777777" w:rsidR="00493785" w:rsidRPr="0047749D" w:rsidRDefault="00493785" w:rsidP="00DF09EB">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Farmers’ decisions to invest and to produce are closely influenced by access to financial instruments. If appropriate risk mitigation products are lacking, or if available financial instruments do not match farmers’ needs, farmers may be discouraged to adopt better technologies, to purchase agricultural inputs, or to make other decisions that can improve the efficiency of their businesses. Improving access to finance can increase farmers’ investment choices and provide them with more effective tools to manage risks. We want to ascertain whether access to finance would influence adoption of the technologies promoted by Africa RISING</w:t>
            </w:r>
            <w:r w:rsidR="005A488A" w:rsidRPr="0047749D">
              <w:rPr>
                <w:rFonts w:asciiTheme="minorHAnsi" w:eastAsia="Calibri" w:hAnsiTheme="minorHAnsi" w:cstheme="minorHAnsi"/>
                <w:sz w:val="20"/>
                <w:szCs w:val="20"/>
              </w:rPr>
              <w:t>.</w:t>
            </w:r>
          </w:p>
        </w:tc>
      </w:tr>
      <w:tr w:rsidR="00493785" w:rsidRPr="0047749D" w14:paraId="4065FD06"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364E305" w14:textId="77777777" w:rsidR="00493785" w:rsidRPr="0047749D" w:rsidRDefault="00493785" w:rsidP="00493785">
            <w:pPr>
              <w:rPr>
                <w:rFonts w:asciiTheme="minorHAnsi" w:eastAsia="Calibri" w:hAnsiTheme="minorHAnsi" w:cstheme="minorHAnsi"/>
                <w:sz w:val="20"/>
                <w:szCs w:val="20"/>
              </w:rPr>
            </w:pPr>
          </w:p>
        </w:tc>
      </w:tr>
      <w:tr w:rsidR="00493785" w:rsidRPr="0047749D" w14:paraId="198B496E"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3A8B097"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2. Objectives</w:t>
            </w:r>
          </w:p>
        </w:tc>
      </w:tr>
      <w:tr w:rsidR="00493785" w:rsidRPr="0047749D" w14:paraId="24BF152E"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F8CB9C3" w14:textId="77777777" w:rsidR="00493785" w:rsidRPr="00FE339C" w:rsidRDefault="00493785" w:rsidP="0004697D">
            <w:pPr>
              <w:rPr>
                <w:rFonts w:asciiTheme="minorHAnsi" w:eastAsia="Calibri" w:hAnsiTheme="minorHAnsi" w:cstheme="minorHAnsi"/>
                <w:sz w:val="20"/>
                <w:szCs w:val="20"/>
              </w:rPr>
            </w:pPr>
            <w:r w:rsidRPr="0047749D">
              <w:rPr>
                <w:rFonts w:asciiTheme="minorHAnsi" w:eastAsia="Calibri" w:hAnsiTheme="minorHAnsi" w:cstheme="minorHAnsi"/>
                <w:sz w:val="20"/>
                <w:szCs w:val="20"/>
              </w:rPr>
              <w:t>2.1</w:t>
            </w:r>
            <w:r w:rsidRPr="0047749D">
              <w:rPr>
                <w:rFonts w:asciiTheme="minorHAnsi" w:hAnsiTheme="minorHAnsi" w:cstheme="minorHAnsi"/>
                <w:sz w:val="20"/>
                <w:szCs w:val="20"/>
              </w:rPr>
              <w:t xml:space="preserve"> Identify gaps in existing agricultural policies (with focus on sustainable intensification), and diagnose the institutional conditions prevalent in markets and adoption of new technologies</w:t>
            </w:r>
          </w:p>
        </w:tc>
      </w:tr>
      <w:tr w:rsidR="00493785" w:rsidRPr="0047749D" w14:paraId="735E802E"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19C470C" w14:textId="77777777" w:rsidR="00493785" w:rsidRPr="00FE339C" w:rsidRDefault="00493785" w:rsidP="00493785">
            <w:pPr>
              <w:rPr>
                <w:rFonts w:asciiTheme="minorHAnsi" w:eastAsia="Calibri" w:hAnsiTheme="minorHAnsi" w:cstheme="minorHAnsi"/>
                <w:b/>
                <w:sz w:val="20"/>
                <w:szCs w:val="20"/>
              </w:rPr>
            </w:pPr>
            <w:r w:rsidRPr="0047749D">
              <w:rPr>
                <w:rFonts w:asciiTheme="minorHAnsi" w:hAnsiTheme="minorHAnsi" w:cstheme="minorHAnsi"/>
                <w:sz w:val="20"/>
                <w:szCs w:val="20"/>
              </w:rPr>
              <w:t>2.2 Assess the impact of credit provision to adoption of the technologies promoted by Africa RISING</w:t>
            </w:r>
          </w:p>
        </w:tc>
      </w:tr>
      <w:tr w:rsidR="00493785" w:rsidRPr="0047749D" w14:paraId="3F9DCF33"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B686956" w14:textId="77777777" w:rsidR="00493785" w:rsidRPr="0047749D" w:rsidRDefault="00493785" w:rsidP="00493785">
            <w:pPr>
              <w:rPr>
                <w:rFonts w:asciiTheme="minorHAnsi" w:eastAsia="Calibri" w:hAnsiTheme="minorHAnsi" w:cstheme="minorHAnsi"/>
                <w:sz w:val="20"/>
                <w:szCs w:val="20"/>
              </w:rPr>
            </w:pPr>
          </w:p>
        </w:tc>
      </w:tr>
      <w:tr w:rsidR="00493785" w:rsidRPr="0047749D" w14:paraId="620F53EA"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422B1E5"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3. Research questions</w:t>
            </w:r>
          </w:p>
        </w:tc>
      </w:tr>
      <w:tr w:rsidR="00493785" w:rsidRPr="0047749D" w14:paraId="54FC53DB"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1131AEB" w14:textId="77777777" w:rsidR="00493785" w:rsidRPr="00FE339C"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3.1</w:t>
            </w:r>
            <w:r w:rsidRPr="0047749D">
              <w:rPr>
                <w:rFonts w:asciiTheme="minorHAnsi" w:hAnsiTheme="minorHAnsi" w:cstheme="minorHAnsi"/>
                <w:sz w:val="20"/>
                <w:szCs w:val="20"/>
              </w:rPr>
              <w:t xml:space="preserve"> What SI policies exist in the current national agricultural policy document, what are the gaps and dysfunctionalities; and what institutional conditions </w:t>
            </w:r>
            <w:r w:rsidRPr="00FE339C">
              <w:rPr>
                <w:rFonts w:asciiTheme="minorHAnsi" w:hAnsiTheme="minorHAnsi" w:cstheme="minorHAnsi"/>
                <w:sz w:val="20"/>
                <w:szCs w:val="20"/>
              </w:rPr>
              <w:t>(norms, rules and practices) exist in the target areas, input and output markets and how do these contexts influence households/farmers adoption of SI packages?</w:t>
            </w:r>
          </w:p>
        </w:tc>
      </w:tr>
      <w:tr w:rsidR="00493785" w:rsidRPr="0047749D" w14:paraId="326B10D7"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6F29D206" w14:textId="77777777" w:rsidR="00493785" w:rsidRPr="0047749D" w:rsidRDefault="00493785" w:rsidP="00493785">
            <w:pPr>
              <w:pStyle w:val="ListParagraph"/>
              <w:ind w:left="0"/>
              <w:rPr>
                <w:rFonts w:asciiTheme="minorHAnsi" w:hAnsiTheme="minorHAnsi" w:cstheme="minorHAnsi"/>
                <w:sz w:val="20"/>
                <w:szCs w:val="20"/>
              </w:rPr>
            </w:pPr>
            <w:r w:rsidRPr="0047749D">
              <w:rPr>
                <w:rFonts w:asciiTheme="minorHAnsi" w:hAnsiTheme="minorHAnsi" w:cstheme="minorHAnsi"/>
                <w:sz w:val="20"/>
                <w:szCs w:val="20"/>
              </w:rPr>
              <w:t>3.2 Does access to credit contribute to adoption of the technologies promoted by Africa RISING?</w:t>
            </w:r>
          </w:p>
        </w:tc>
      </w:tr>
      <w:tr w:rsidR="00493785" w:rsidRPr="0047749D" w14:paraId="380D7F98"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071C7DE" w14:textId="77777777" w:rsidR="00493785" w:rsidRPr="0047749D" w:rsidRDefault="00493785" w:rsidP="00493785">
            <w:pPr>
              <w:rPr>
                <w:rFonts w:asciiTheme="minorHAnsi" w:hAnsiTheme="minorHAnsi" w:cstheme="minorHAnsi"/>
                <w:sz w:val="20"/>
                <w:szCs w:val="20"/>
              </w:rPr>
            </w:pPr>
            <w:r w:rsidRPr="0047749D">
              <w:rPr>
                <w:rFonts w:asciiTheme="minorHAnsi" w:hAnsiTheme="minorHAnsi" w:cstheme="minorHAnsi"/>
                <w:sz w:val="20"/>
                <w:szCs w:val="20"/>
              </w:rPr>
              <w:t>3.3 What factors influence farmers’ decisions on loan allocations?</w:t>
            </w:r>
          </w:p>
        </w:tc>
      </w:tr>
      <w:tr w:rsidR="00493785" w:rsidRPr="0047749D" w14:paraId="77A4AEC3"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78E4ABED" w14:textId="77777777" w:rsidR="00493785" w:rsidRPr="0047749D" w:rsidRDefault="00493785" w:rsidP="00493785">
            <w:pPr>
              <w:pStyle w:val="ListParagraph"/>
              <w:ind w:left="0"/>
              <w:jc w:val="both"/>
              <w:rPr>
                <w:rFonts w:asciiTheme="minorHAnsi" w:eastAsia="Calibri" w:hAnsiTheme="minorHAnsi" w:cstheme="minorHAnsi"/>
                <w:sz w:val="20"/>
                <w:szCs w:val="20"/>
              </w:rPr>
            </w:pPr>
            <w:r w:rsidRPr="0047749D">
              <w:rPr>
                <w:rFonts w:asciiTheme="minorHAnsi" w:hAnsiTheme="minorHAnsi" w:cstheme="minorHAnsi"/>
                <w:sz w:val="20"/>
                <w:szCs w:val="20"/>
              </w:rPr>
              <w:t>3.4 What factors influence the demand for credit?</w:t>
            </w:r>
          </w:p>
        </w:tc>
      </w:tr>
      <w:tr w:rsidR="00493785" w:rsidRPr="0047749D" w14:paraId="1230E6AE"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3D15EDD" w14:textId="77777777" w:rsidR="00493785" w:rsidRPr="0047749D" w:rsidRDefault="00493785" w:rsidP="00493785">
            <w:pPr>
              <w:pStyle w:val="ListParagraph"/>
              <w:ind w:left="0"/>
              <w:jc w:val="both"/>
              <w:rPr>
                <w:rFonts w:asciiTheme="minorHAnsi" w:hAnsiTheme="minorHAnsi" w:cstheme="minorHAnsi"/>
                <w:sz w:val="20"/>
                <w:szCs w:val="20"/>
              </w:rPr>
            </w:pPr>
            <w:r w:rsidRPr="0047749D">
              <w:rPr>
                <w:rFonts w:asciiTheme="minorHAnsi" w:hAnsiTheme="minorHAnsi" w:cstheme="minorHAnsi"/>
                <w:sz w:val="20"/>
                <w:szCs w:val="20"/>
              </w:rPr>
              <w:t>3.5 What is the role of farmer based organizations in farmers’ access to credit?</w:t>
            </w:r>
          </w:p>
        </w:tc>
      </w:tr>
      <w:tr w:rsidR="00493785" w:rsidRPr="0047749D" w14:paraId="37F8BCE9"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790E62FF" w14:textId="77777777" w:rsidR="00493785" w:rsidRPr="0047749D" w:rsidRDefault="00493785" w:rsidP="00493785">
            <w:pPr>
              <w:rPr>
                <w:rFonts w:asciiTheme="minorHAnsi" w:eastAsia="Calibri" w:hAnsiTheme="minorHAnsi" w:cstheme="minorHAnsi"/>
                <w:sz w:val="20"/>
                <w:szCs w:val="20"/>
              </w:rPr>
            </w:pPr>
          </w:p>
        </w:tc>
      </w:tr>
      <w:tr w:rsidR="00493785" w:rsidRPr="0047749D" w14:paraId="68A119A2"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C73FC40" w14:textId="77777777" w:rsidR="00493785" w:rsidRPr="00FE339C"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4. Procedures (survey methods, gender disaggregation, treatments, experimental design, sample size, </w:t>
            </w:r>
            <w:r w:rsidR="008C78D3" w:rsidRPr="00FE339C">
              <w:rPr>
                <w:rFonts w:asciiTheme="minorHAnsi" w:eastAsia="Calibri" w:hAnsiTheme="minorHAnsi" w:cstheme="minorHAnsi"/>
                <w:sz w:val="20"/>
                <w:szCs w:val="20"/>
              </w:rPr>
              <w:t>etc.</w:t>
            </w:r>
            <w:r w:rsidRPr="00FE339C">
              <w:rPr>
                <w:rFonts w:asciiTheme="minorHAnsi" w:eastAsia="Calibri" w:hAnsiTheme="minorHAnsi" w:cstheme="minorHAnsi"/>
                <w:sz w:val="20"/>
                <w:szCs w:val="20"/>
              </w:rPr>
              <w:t>)</w:t>
            </w:r>
          </w:p>
        </w:tc>
      </w:tr>
      <w:tr w:rsidR="005A1E28" w:rsidRPr="0047749D" w14:paraId="3D09D747"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7615BC2" w14:textId="77777777" w:rsidR="005A1E28" w:rsidRPr="00FE339C" w:rsidRDefault="005A1E28" w:rsidP="004C59FD">
            <w:pPr>
              <w:rPr>
                <w:rFonts w:asciiTheme="minorHAnsi" w:hAnsiTheme="minorHAnsi" w:cstheme="minorHAnsi"/>
                <w:b/>
                <w:color w:val="000000"/>
                <w:sz w:val="20"/>
                <w:szCs w:val="20"/>
              </w:rPr>
            </w:pPr>
            <w:r w:rsidRPr="0047749D">
              <w:rPr>
                <w:rFonts w:asciiTheme="minorHAnsi" w:eastAsia="Calibri" w:hAnsiTheme="minorHAnsi" w:cstheme="minorHAnsi"/>
                <w:b/>
                <w:sz w:val="20"/>
                <w:szCs w:val="20"/>
              </w:rPr>
              <w:t xml:space="preserve">Sub-activity </w:t>
            </w:r>
            <w:r w:rsidR="00212DF9" w:rsidRPr="0047749D">
              <w:rPr>
                <w:rFonts w:asciiTheme="minorHAnsi" w:eastAsia="Calibri" w:hAnsiTheme="minorHAnsi" w:cstheme="minorHAnsi"/>
                <w:b/>
                <w:sz w:val="20"/>
                <w:szCs w:val="20"/>
              </w:rPr>
              <w:t>GH</w:t>
            </w:r>
            <w:r w:rsidRPr="00FE339C">
              <w:rPr>
                <w:rFonts w:asciiTheme="minorHAnsi" w:eastAsia="Calibri" w:hAnsiTheme="minorHAnsi" w:cstheme="minorHAnsi"/>
                <w:b/>
                <w:sz w:val="20"/>
                <w:szCs w:val="20"/>
              </w:rPr>
              <w:t>311-1701</w:t>
            </w:r>
            <w:r w:rsidRPr="00FE339C">
              <w:rPr>
                <w:rFonts w:asciiTheme="minorHAnsi" w:hAnsiTheme="minorHAnsi" w:cstheme="minorHAnsi"/>
                <w:b/>
                <w:color w:val="000000"/>
                <w:sz w:val="20"/>
                <w:szCs w:val="20"/>
              </w:rPr>
              <w:t>: Review and compile gaps and dysfunctionality in SI policies and institutions (norms, rules and practices) of SI at target areas</w:t>
            </w:r>
            <w:r w:rsidR="004C59FD" w:rsidRPr="00FE339C">
              <w:rPr>
                <w:rFonts w:asciiTheme="minorHAnsi" w:hAnsiTheme="minorHAnsi" w:cstheme="minorHAnsi"/>
                <w:b/>
                <w:color w:val="000000"/>
                <w:sz w:val="20"/>
                <w:szCs w:val="20"/>
              </w:rPr>
              <w:t xml:space="preserve"> -</w:t>
            </w:r>
            <w:r w:rsidR="00C34D8C" w:rsidRPr="00FE339C">
              <w:rPr>
                <w:rFonts w:asciiTheme="minorHAnsi" w:hAnsiTheme="minorHAnsi" w:cstheme="minorHAnsi"/>
                <w:b/>
                <w:color w:val="000000"/>
                <w:sz w:val="20"/>
                <w:szCs w:val="20"/>
              </w:rPr>
              <w:t xml:space="preserve"> Leader</w:t>
            </w:r>
            <w:r w:rsidR="004C59FD" w:rsidRPr="00FE339C">
              <w:rPr>
                <w:rFonts w:asciiTheme="minorHAnsi" w:hAnsiTheme="minorHAnsi" w:cstheme="minorHAnsi"/>
                <w:b/>
                <w:color w:val="000000"/>
                <w:sz w:val="20"/>
                <w:szCs w:val="20"/>
              </w:rPr>
              <w:t xml:space="preserve">: </w:t>
            </w:r>
            <w:r w:rsidR="00C34D8C" w:rsidRPr="00FE339C">
              <w:rPr>
                <w:rFonts w:asciiTheme="minorHAnsi" w:hAnsiTheme="minorHAnsi" w:cstheme="minorHAnsi"/>
                <w:b/>
                <w:color w:val="000000"/>
                <w:sz w:val="20"/>
                <w:szCs w:val="20"/>
              </w:rPr>
              <w:t>Charity Osei</w:t>
            </w:r>
          </w:p>
        </w:tc>
      </w:tr>
      <w:tr w:rsidR="00493785" w:rsidRPr="0047749D" w14:paraId="0557B711"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3D94824E" w14:textId="77777777" w:rsidR="00493785" w:rsidRPr="00FE339C" w:rsidRDefault="00493785" w:rsidP="00493785">
            <w:pPr>
              <w:rPr>
                <w:rFonts w:asciiTheme="minorHAnsi" w:hAnsiTheme="minorHAnsi" w:cstheme="minorHAnsi"/>
                <w:sz w:val="20"/>
                <w:szCs w:val="20"/>
              </w:rPr>
            </w:pPr>
            <w:r w:rsidRPr="0047749D">
              <w:rPr>
                <w:rFonts w:asciiTheme="minorHAnsi" w:hAnsiTheme="minorHAnsi" w:cstheme="minorHAnsi"/>
                <w:sz w:val="20"/>
                <w:szCs w:val="20"/>
              </w:rPr>
              <w:t>Desk review of national agricultural policies, to be triangulated with key informants and personal interviews. A survey designed to capture gender-disaggregated and farmer types data will be conducted, and validated with key informants, personal interviews, participant observat</w:t>
            </w:r>
            <w:r w:rsidRPr="00FE339C">
              <w:rPr>
                <w:rFonts w:asciiTheme="minorHAnsi" w:hAnsiTheme="minorHAnsi" w:cstheme="minorHAnsi"/>
                <w:sz w:val="20"/>
                <w:szCs w:val="20"/>
              </w:rPr>
              <w:t>ions and focus group discussions</w:t>
            </w:r>
          </w:p>
        </w:tc>
      </w:tr>
      <w:tr w:rsidR="005A1E28" w:rsidRPr="0047749D" w14:paraId="30036A57"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116BAA8" w14:textId="77777777" w:rsidR="005A1E28" w:rsidRPr="0047749D" w:rsidRDefault="005A1E28" w:rsidP="00493785">
            <w:pPr>
              <w:rPr>
                <w:rFonts w:asciiTheme="minorHAnsi" w:hAnsiTheme="minorHAnsi" w:cstheme="minorHAnsi"/>
                <w:sz w:val="20"/>
                <w:szCs w:val="20"/>
              </w:rPr>
            </w:pPr>
          </w:p>
        </w:tc>
      </w:tr>
      <w:tr w:rsidR="005A1E28" w:rsidRPr="0047749D" w14:paraId="191658DD"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E136500" w14:textId="77777777" w:rsidR="005A1E28" w:rsidRPr="00FE339C" w:rsidRDefault="005A1E28" w:rsidP="004C59FD">
            <w:pPr>
              <w:rPr>
                <w:rFonts w:asciiTheme="minorHAnsi" w:hAnsiTheme="minorHAnsi" w:cstheme="minorHAnsi"/>
                <w:b/>
                <w:sz w:val="20"/>
                <w:szCs w:val="20"/>
              </w:rPr>
            </w:pPr>
            <w:r w:rsidRPr="0047749D">
              <w:rPr>
                <w:rFonts w:asciiTheme="minorHAnsi" w:hAnsiTheme="minorHAnsi" w:cstheme="minorHAnsi"/>
                <w:b/>
                <w:sz w:val="20"/>
                <w:szCs w:val="20"/>
              </w:rPr>
              <w:t xml:space="preserve">Sub-activity </w:t>
            </w:r>
            <w:r w:rsidR="007E1A82" w:rsidRPr="0047749D">
              <w:rPr>
                <w:rFonts w:asciiTheme="minorHAnsi" w:hAnsiTheme="minorHAnsi" w:cstheme="minorHAnsi"/>
                <w:b/>
                <w:sz w:val="20"/>
                <w:szCs w:val="20"/>
              </w:rPr>
              <w:t>GH</w:t>
            </w:r>
            <w:r w:rsidRPr="00FE339C">
              <w:rPr>
                <w:rFonts w:asciiTheme="minorHAnsi" w:hAnsiTheme="minorHAnsi" w:cstheme="minorHAnsi"/>
                <w:b/>
                <w:sz w:val="20"/>
                <w:szCs w:val="20"/>
              </w:rPr>
              <w:t>311-1702: Enhancing farmer access to credit and markets</w:t>
            </w:r>
            <w:r w:rsidR="004C59FD" w:rsidRPr="00FE339C">
              <w:rPr>
                <w:rFonts w:asciiTheme="minorHAnsi" w:hAnsiTheme="minorHAnsi" w:cstheme="minorHAnsi"/>
                <w:b/>
                <w:sz w:val="20"/>
                <w:szCs w:val="20"/>
              </w:rPr>
              <w:t xml:space="preserve"> -</w:t>
            </w:r>
            <w:r w:rsidR="00C34D8C" w:rsidRPr="00FE339C">
              <w:rPr>
                <w:rFonts w:asciiTheme="minorHAnsi" w:hAnsiTheme="minorHAnsi" w:cstheme="minorHAnsi"/>
                <w:b/>
                <w:sz w:val="20"/>
                <w:szCs w:val="20"/>
              </w:rPr>
              <w:t xml:space="preserve"> Leader(s)</w:t>
            </w:r>
            <w:r w:rsidR="004C59FD" w:rsidRPr="00FE339C">
              <w:rPr>
                <w:rFonts w:asciiTheme="minorHAnsi" w:hAnsiTheme="minorHAnsi" w:cstheme="minorHAnsi"/>
                <w:b/>
                <w:sz w:val="20"/>
                <w:szCs w:val="20"/>
              </w:rPr>
              <w:t xml:space="preserve">: </w:t>
            </w:r>
            <w:r w:rsidR="0015464C" w:rsidRPr="00FE339C">
              <w:rPr>
                <w:rFonts w:asciiTheme="minorHAnsi" w:hAnsiTheme="minorHAnsi" w:cstheme="minorHAnsi"/>
                <w:b/>
                <w:sz w:val="20"/>
                <w:szCs w:val="20"/>
              </w:rPr>
              <w:t>Clara Nyarko</w:t>
            </w:r>
          </w:p>
        </w:tc>
      </w:tr>
      <w:tr w:rsidR="00493785" w:rsidRPr="0047749D" w14:paraId="36EBDA57"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095BE20B" w14:textId="77777777" w:rsidR="00493785" w:rsidRPr="00FE339C" w:rsidRDefault="00152129" w:rsidP="00493785">
            <w:pPr>
              <w:rPr>
                <w:rFonts w:asciiTheme="minorHAnsi" w:hAnsiTheme="minorHAnsi" w:cstheme="minorHAnsi"/>
                <w:sz w:val="20"/>
                <w:szCs w:val="20"/>
              </w:rPr>
            </w:pPr>
            <w:r w:rsidRPr="0047749D">
              <w:rPr>
                <w:rFonts w:asciiTheme="minorHAnsi" w:hAnsiTheme="minorHAnsi" w:cstheme="minorHAnsi"/>
                <w:sz w:val="20"/>
                <w:szCs w:val="20"/>
              </w:rPr>
              <w:t>The study will be conducted in nine Africa RISING intervention communities, three from each region. I</w:t>
            </w:r>
            <w:r w:rsidR="00242CBC">
              <w:rPr>
                <w:rFonts w:asciiTheme="minorHAnsi" w:hAnsiTheme="minorHAnsi" w:cstheme="minorHAnsi"/>
                <w:sz w:val="20"/>
                <w:szCs w:val="20"/>
              </w:rPr>
              <w:t>t</w:t>
            </w:r>
            <w:r w:rsidRPr="0047749D">
              <w:rPr>
                <w:rFonts w:asciiTheme="minorHAnsi" w:hAnsiTheme="minorHAnsi" w:cstheme="minorHAnsi"/>
                <w:sz w:val="20"/>
                <w:szCs w:val="20"/>
              </w:rPr>
              <w:t xml:space="preserve"> will involve focus g</w:t>
            </w:r>
            <w:r w:rsidRPr="00FE339C">
              <w:rPr>
                <w:rFonts w:asciiTheme="minorHAnsi" w:hAnsiTheme="minorHAnsi" w:cstheme="minorHAnsi"/>
                <w:sz w:val="20"/>
                <w:szCs w:val="20"/>
              </w:rPr>
              <w:t>roup discussion</w:t>
            </w:r>
            <w:r w:rsidR="00242CBC">
              <w:rPr>
                <w:rFonts w:asciiTheme="minorHAnsi" w:hAnsiTheme="minorHAnsi" w:cstheme="minorHAnsi"/>
                <w:sz w:val="20"/>
                <w:szCs w:val="20"/>
              </w:rPr>
              <w:t>s</w:t>
            </w:r>
            <w:r w:rsidRPr="00FE339C">
              <w:rPr>
                <w:rFonts w:asciiTheme="minorHAnsi" w:hAnsiTheme="minorHAnsi" w:cstheme="minorHAnsi"/>
                <w:sz w:val="20"/>
                <w:szCs w:val="20"/>
              </w:rPr>
              <w:t xml:space="preserve"> and individual interviews to collect gender-disaggregated data on the role of credit access to adoption of technologies promoted by the Africa RISING project. </w:t>
            </w:r>
            <w:r w:rsidR="00493785" w:rsidRPr="00FE339C">
              <w:rPr>
                <w:rFonts w:asciiTheme="minorHAnsi" w:hAnsiTheme="minorHAnsi" w:cstheme="minorHAnsi"/>
                <w:sz w:val="20"/>
                <w:szCs w:val="20"/>
              </w:rPr>
              <w:t>Three treatments w</w:t>
            </w:r>
            <w:r w:rsidR="00A87F20" w:rsidRPr="00FE339C">
              <w:rPr>
                <w:rFonts w:asciiTheme="minorHAnsi" w:hAnsiTheme="minorHAnsi" w:cstheme="minorHAnsi"/>
                <w:sz w:val="20"/>
                <w:szCs w:val="20"/>
              </w:rPr>
              <w:t>ill</w:t>
            </w:r>
            <w:r w:rsidR="00493785" w:rsidRPr="00FE339C">
              <w:rPr>
                <w:rFonts w:asciiTheme="minorHAnsi" w:hAnsiTheme="minorHAnsi" w:cstheme="minorHAnsi"/>
                <w:sz w:val="20"/>
                <w:szCs w:val="20"/>
              </w:rPr>
              <w:t xml:space="preserve"> be used</w:t>
            </w:r>
            <w:r w:rsidR="00824365" w:rsidRPr="00FE339C">
              <w:rPr>
                <w:rFonts w:asciiTheme="minorHAnsi" w:hAnsiTheme="minorHAnsi" w:cstheme="minorHAnsi"/>
                <w:sz w:val="20"/>
                <w:szCs w:val="20"/>
              </w:rPr>
              <w:t>:</w:t>
            </w:r>
          </w:p>
          <w:p w14:paraId="24FB659D" w14:textId="77777777" w:rsidR="00493785" w:rsidRPr="0047749D" w:rsidRDefault="00493785" w:rsidP="00493785">
            <w:pPr>
              <w:rPr>
                <w:rFonts w:asciiTheme="minorHAnsi" w:hAnsiTheme="minorHAnsi" w:cstheme="minorHAnsi"/>
                <w:sz w:val="20"/>
                <w:szCs w:val="20"/>
              </w:rPr>
            </w:pPr>
            <w:r w:rsidRPr="00280203">
              <w:rPr>
                <w:rFonts w:asciiTheme="minorHAnsi" w:hAnsiTheme="minorHAnsi" w:cstheme="minorHAnsi"/>
                <w:sz w:val="20"/>
                <w:szCs w:val="20"/>
              </w:rPr>
              <w:t xml:space="preserve"> (</w:t>
            </w:r>
            <w:r w:rsidR="00824365" w:rsidRPr="00280203">
              <w:rPr>
                <w:rFonts w:asciiTheme="minorHAnsi" w:hAnsiTheme="minorHAnsi" w:cstheme="minorHAnsi"/>
                <w:sz w:val="20"/>
                <w:szCs w:val="20"/>
              </w:rPr>
              <w:t>i</w:t>
            </w:r>
            <w:r w:rsidRPr="0047749D">
              <w:rPr>
                <w:rFonts w:asciiTheme="minorHAnsi" w:hAnsiTheme="minorHAnsi" w:cstheme="minorHAnsi"/>
                <w:sz w:val="20"/>
                <w:szCs w:val="20"/>
              </w:rPr>
              <w:t xml:space="preserve">) Farmers who </w:t>
            </w:r>
            <w:r w:rsidR="00152129" w:rsidRPr="0047749D">
              <w:rPr>
                <w:rFonts w:asciiTheme="minorHAnsi" w:hAnsiTheme="minorHAnsi" w:cstheme="minorHAnsi"/>
                <w:sz w:val="20"/>
                <w:szCs w:val="20"/>
              </w:rPr>
              <w:t xml:space="preserve">have </w:t>
            </w:r>
            <w:r w:rsidRPr="0047749D">
              <w:rPr>
                <w:rFonts w:asciiTheme="minorHAnsi" w:hAnsiTheme="minorHAnsi" w:cstheme="minorHAnsi"/>
                <w:sz w:val="20"/>
                <w:szCs w:val="20"/>
              </w:rPr>
              <w:t>access</w:t>
            </w:r>
            <w:r w:rsidR="00152129" w:rsidRPr="0047749D">
              <w:rPr>
                <w:rFonts w:asciiTheme="minorHAnsi" w:hAnsiTheme="minorHAnsi" w:cstheme="minorHAnsi"/>
                <w:sz w:val="20"/>
                <w:szCs w:val="20"/>
              </w:rPr>
              <w:t xml:space="preserve"> to</w:t>
            </w:r>
            <w:r w:rsidRPr="0047749D">
              <w:rPr>
                <w:rFonts w:asciiTheme="minorHAnsi" w:hAnsiTheme="minorHAnsi" w:cstheme="minorHAnsi"/>
                <w:sz w:val="20"/>
                <w:szCs w:val="20"/>
              </w:rPr>
              <w:t xml:space="preserve"> </w:t>
            </w:r>
            <w:r w:rsidR="00824365" w:rsidRPr="0047749D">
              <w:rPr>
                <w:rFonts w:asciiTheme="minorHAnsi" w:hAnsiTheme="minorHAnsi" w:cstheme="minorHAnsi"/>
                <w:sz w:val="20"/>
                <w:szCs w:val="20"/>
              </w:rPr>
              <w:t>c</w:t>
            </w:r>
            <w:r w:rsidRPr="0047749D">
              <w:rPr>
                <w:rFonts w:asciiTheme="minorHAnsi" w:hAnsiTheme="minorHAnsi" w:cstheme="minorHAnsi"/>
                <w:sz w:val="20"/>
                <w:szCs w:val="20"/>
              </w:rPr>
              <w:t>redit only;</w:t>
            </w:r>
          </w:p>
          <w:p w14:paraId="5B75F28E" w14:textId="77777777" w:rsidR="00493785" w:rsidRPr="0047749D" w:rsidRDefault="00493785" w:rsidP="00493785">
            <w:pPr>
              <w:rPr>
                <w:rFonts w:asciiTheme="minorHAnsi" w:hAnsiTheme="minorHAnsi" w:cstheme="minorHAnsi"/>
                <w:sz w:val="20"/>
                <w:szCs w:val="20"/>
              </w:rPr>
            </w:pPr>
            <w:r w:rsidRPr="0047749D">
              <w:rPr>
                <w:rFonts w:asciiTheme="minorHAnsi" w:hAnsiTheme="minorHAnsi" w:cstheme="minorHAnsi"/>
                <w:sz w:val="20"/>
                <w:szCs w:val="20"/>
              </w:rPr>
              <w:t xml:space="preserve"> (</w:t>
            </w:r>
            <w:r w:rsidR="00824365" w:rsidRPr="0047749D">
              <w:rPr>
                <w:rFonts w:asciiTheme="minorHAnsi" w:hAnsiTheme="minorHAnsi" w:cstheme="minorHAnsi"/>
                <w:sz w:val="20"/>
                <w:szCs w:val="20"/>
              </w:rPr>
              <w:t>ii</w:t>
            </w:r>
            <w:r w:rsidRPr="0047749D">
              <w:rPr>
                <w:rFonts w:asciiTheme="minorHAnsi" w:hAnsiTheme="minorHAnsi" w:cstheme="minorHAnsi"/>
                <w:sz w:val="20"/>
                <w:szCs w:val="20"/>
              </w:rPr>
              <w:t>) Farmers who</w:t>
            </w:r>
            <w:r w:rsidR="00152129" w:rsidRPr="0047749D">
              <w:rPr>
                <w:rFonts w:asciiTheme="minorHAnsi" w:hAnsiTheme="minorHAnsi" w:cstheme="minorHAnsi"/>
                <w:sz w:val="20"/>
                <w:szCs w:val="20"/>
              </w:rPr>
              <w:t xml:space="preserve"> have </w:t>
            </w:r>
            <w:r w:rsidRPr="0047749D">
              <w:rPr>
                <w:rFonts w:asciiTheme="minorHAnsi" w:hAnsiTheme="minorHAnsi" w:cstheme="minorHAnsi"/>
                <w:sz w:val="20"/>
                <w:szCs w:val="20"/>
              </w:rPr>
              <w:t xml:space="preserve">access </w:t>
            </w:r>
            <w:r w:rsidR="00242CBC">
              <w:rPr>
                <w:rFonts w:asciiTheme="minorHAnsi" w:hAnsiTheme="minorHAnsi" w:cstheme="minorHAnsi"/>
                <w:sz w:val="20"/>
                <w:szCs w:val="20"/>
              </w:rPr>
              <w:t xml:space="preserve">to </w:t>
            </w:r>
            <w:r w:rsidRPr="0047749D">
              <w:rPr>
                <w:rFonts w:asciiTheme="minorHAnsi" w:hAnsiTheme="minorHAnsi" w:cstheme="minorHAnsi"/>
                <w:sz w:val="20"/>
                <w:szCs w:val="20"/>
              </w:rPr>
              <w:t xml:space="preserve">credit </w:t>
            </w:r>
            <w:r w:rsidR="00152129" w:rsidRPr="0047749D">
              <w:rPr>
                <w:rFonts w:asciiTheme="minorHAnsi" w:hAnsiTheme="minorHAnsi" w:cstheme="minorHAnsi"/>
                <w:sz w:val="20"/>
                <w:szCs w:val="20"/>
              </w:rPr>
              <w:t>with</w:t>
            </w:r>
            <w:r w:rsidRPr="0047749D">
              <w:rPr>
                <w:rFonts w:asciiTheme="minorHAnsi" w:hAnsiTheme="minorHAnsi" w:cstheme="minorHAnsi"/>
                <w:sz w:val="20"/>
                <w:szCs w:val="20"/>
              </w:rPr>
              <w:t xml:space="preserve"> training on financial literacy;</w:t>
            </w:r>
          </w:p>
          <w:p w14:paraId="56E7061B" w14:textId="77777777" w:rsidR="00493785" w:rsidRPr="0047749D" w:rsidRDefault="00493785" w:rsidP="00493785">
            <w:pPr>
              <w:rPr>
                <w:rFonts w:asciiTheme="minorHAnsi" w:hAnsiTheme="minorHAnsi" w:cstheme="minorHAnsi"/>
                <w:sz w:val="20"/>
                <w:szCs w:val="20"/>
              </w:rPr>
            </w:pPr>
            <w:r w:rsidRPr="0047749D">
              <w:rPr>
                <w:rFonts w:asciiTheme="minorHAnsi" w:hAnsiTheme="minorHAnsi" w:cstheme="minorHAnsi"/>
                <w:sz w:val="20"/>
                <w:szCs w:val="20"/>
              </w:rPr>
              <w:t xml:space="preserve"> (</w:t>
            </w:r>
            <w:r w:rsidR="00824365" w:rsidRPr="0047749D">
              <w:rPr>
                <w:rFonts w:asciiTheme="minorHAnsi" w:hAnsiTheme="minorHAnsi" w:cstheme="minorHAnsi"/>
                <w:sz w:val="20"/>
                <w:szCs w:val="20"/>
              </w:rPr>
              <w:t>iii</w:t>
            </w:r>
            <w:r w:rsidRPr="0047749D">
              <w:rPr>
                <w:rFonts w:asciiTheme="minorHAnsi" w:hAnsiTheme="minorHAnsi" w:cstheme="minorHAnsi"/>
                <w:sz w:val="20"/>
                <w:szCs w:val="20"/>
              </w:rPr>
              <w:t xml:space="preserve">) </w:t>
            </w:r>
            <w:r w:rsidR="00824365" w:rsidRPr="0047749D">
              <w:rPr>
                <w:rFonts w:asciiTheme="minorHAnsi" w:hAnsiTheme="minorHAnsi" w:cstheme="minorHAnsi"/>
                <w:sz w:val="20"/>
                <w:szCs w:val="20"/>
              </w:rPr>
              <w:t>C</w:t>
            </w:r>
            <w:r w:rsidRPr="0047749D">
              <w:rPr>
                <w:rFonts w:asciiTheme="minorHAnsi" w:hAnsiTheme="minorHAnsi" w:cstheme="minorHAnsi"/>
                <w:sz w:val="20"/>
                <w:szCs w:val="20"/>
              </w:rPr>
              <w:t>ontrol</w:t>
            </w:r>
            <w:r w:rsidR="00152129" w:rsidRPr="0047749D">
              <w:rPr>
                <w:rFonts w:asciiTheme="minorHAnsi" w:hAnsiTheme="minorHAnsi" w:cstheme="minorHAnsi"/>
                <w:sz w:val="20"/>
                <w:szCs w:val="20"/>
              </w:rPr>
              <w:t xml:space="preserve"> (</w:t>
            </w:r>
            <w:r w:rsidRPr="0047749D">
              <w:rPr>
                <w:rFonts w:asciiTheme="minorHAnsi" w:hAnsiTheme="minorHAnsi" w:cstheme="minorHAnsi"/>
                <w:sz w:val="20"/>
                <w:szCs w:val="20"/>
              </w:rPr>
              <w:t xml:space="preserve"> i.e.</w:t>
            </w:r>
            <w:r w:rsidR="00152129" w:rsidRPr="0047749D">
              <w:rPr>
                <w:rFonts w:asciiTheme="minorHAnsi" w:hAnsiTheme="minorHAnsi" w:cstheme="minorHAnsi"/>
                <w:sz w:val="20"/>
                <w:szCs w:val="20"/>
              </w:rPr>
              <w:t>, farmers who do not have access to</w:t>
            </w:r>
            <w:r w:rsidRPr="0047749D">
              <w:rPr>
                <w:rFonts w:asciiTheme="minorHAnsi" w:hAnsiTheme="minorHAnsi" w:cstheme="minorHAnsi"/>
                <w:sz w:val="20"/>
                <w:szCs w:val="20"/>
              </w:rPr>
              <w:t xml:space="preserve"> neither credit nor training</w:t>
            </w:r>
            <w:r w:rsidR="00152129" w:rsidRPr="0047749D">
              <w:rPr>
                <w:rFonts w:asciiTheme="minorHAnsi" w:hAnsiTheme="minorHAnsi" w:cstheme="minorHAnsi"/>
                <w:sz w:val="20"/>
                <w:szCs w:val="20"/>
              </w:rPr>
              <w:t>)</w:t>
            </w:r>
          </w:p>
          <w:p w14:paraId="77E20F73" w14:textId="77777777" w:rsidR="00493785" w:rsidRPr="0047749D" w:rsidRDefault="00493785" w:rsidP="00DF09EB">
            <w:pPr>
              <w:jc w:val="both"/>
              <w:rPr>
                <w:rFonts w:asciiTheme="minorHAnsi" w:hAnsiTheme="minorHAnsi" w:cstheme="minorHAnsi"/>
                <w:sz w:val="20"/>
                <w:szCs w:val="20"/>
              </w:rPr>
            </w:pPr>
          </w:p>
          <w:p w14:paraId="3677A038" w14:textId="77777777" w:rsidR="00493785" w:rsidRPr="0047749D" w:rsidRDefault="00493785" w:rsidP="00DF09EB">
            <w:pPr>
              <w:jc w:val="both"/>
              <w:rPr>
                <w:rFonts w:asciiTheme="minorHAnsi" w:hAnsiTheme="minorHAnsi" w:cstheme="minorHAnsi"/>
                <w:sz w:val="20"/>
                <w:szCs w:val="20"/>
              </w:rPr>
            </w:pPr>
            <w:r w:rsidRPr="0047749D">
              <w:rPr>
                <w:rFonts w:asciiTheme="minorHAnsi" w:hAnsiTheme="minorHAnsi" w:cstheme="minorHAnsi"/>
                <w:sz w:val="20"/>
                <w:szCs w:val="20"/>
              </w:rPr>
              <w:t>The treatment will be assigned to households in two stages:</w:t>
            </w:r>
          </w:p>
          <w:p w14:paraId="264A5E7C" w14:textId="77777777" w:rsidR="00493785" w:rsidRPr="0047749D" w:rsidRDefault="00493785" w:rsidP="00DF09EB">
            <w:pPr>
              <w:jc w:val="both"/>
              <w:rPr>
                <w:rFonts w:asciiTheme="minorHAnsi" w:hAnsiTheme="minorHAnsi" w:cstheme="minorHAnsi"/>
                <w:sz w:val="20"/>
                <w:szCs w:val="20"/>
              </w:rPr>
            </w:pPr>
            <w:r w:rsidRPr="0047749D">
              <w:rPr>
                <w:rFonts w:asciiTheme="minorHAnsi" w:hAnsiTheme="minorHAnsi" w:cstheme="minorHAnsi"/>
                <w:sz w:val="20"/>
                <w:szCs w:val="20"/>
              </w:rPr>
              <w:t>Stage 1: 9 Communities (3 from each region) w</w:t>
            </w:r>
            <w:r w:rsidR="008B6513" w:rsidRPr="0047749D">
              <w:rPr>
                <w:rFonts w:asciiTheme="minorHAnsi" w:hAnsiTheme="minorHAnsi" w:cstheme="minorHAnsi"/>
                <w:sz w:val="20"/>
                <w:szCs w:val="20"/>
              </w:rPr>
              <w:t>ill</w:t>
            </w:r>
            <w:r w:rsidRPr="0047749D">
              <w:rPr>
                <w:rFonts w:asciiTheme="minorHAnsi" w:hAnsiTheme="minorHAnsi" w:cstheme="minorHAnsi"/>
                <w:sz w:val="20"/>
                <w:szCs w:val="20"/>
              </w:rPr>
              <w:t xml:space="preserve"> be assigned to treatments randomly</w:t>
            </w:r>
          </w:p>
          <w:p w14:paraId="0E17823B" w14:textId="77777777" w:rsidR="00493785" w:rsidRPr="0047749D" w:rsidRDefault="00493785" w:rsidP="0004697D">
            <w:pPr>
              <w:jc w:val="both"/>
              <w:rPr>
                <w:rFonts w:asciiTheme="minorHAnsi" w:eastAsia="Calibri" w:hAnsiTheme="minorHAnsi" w:cstheme="minorHAnsi"/>
                <w:sz w:val="20"/>
                <w:szCs w:val="20"/>
              </w:rPr>
            </w:pPr>
            <w:r w:rsidRPr="0047749D">
              <w:rPr>
                <w:rFonts w:asciiTheme="minorHAnsi" w:hAnsiTheme="minorHAnsi" w:cstheme="minorHAnsi"/>
                <w:sz w:val="20"/>
                <w:szCs w:val="20"/>
              </w:rPr>
              <w:t>Stage 2: One Household w</w:t>
            </w:r>
            <w:r w:rsidR="0004697D" w:rsidRPr="0047749D">
              <w:rPr>
                <w:rFonts w:asciiTheme="minorHAnsi" w:hAnsiTheme="minorHAnsi" w:cstheme="minorHAnsi"/>
                <w:sz w:val="20"/>
                <w:szCs w:val="20"/>
              </w:rPr>
              <w:t>ill</w:t>
            </w:r>
            <w:r w:rsidRPr="0047749D">
              <w:rPr>
                <w:rFonts w:asciiTheme="minorHAnsi" w:hAnsiTheme="minorHAnsi" w:cstheme="minorHAnsi"/>
                <w:sz w:val="20"/>
                <w:szCs w:val="20"/>
              </w:rPr>
              <w:t xml:space="preserve"> be sampled randomly from </w:t>
            </w:r>
            <w:r w:rsidR="00152129" w:rsidRPr="0047749D">
              <w:rPr>
                <w:rFonts w:asciiTheme="minorHAnsi" w:hAnsiTheme="minorHAnsi" w:cstheme="minorHAnsi"/>
                <w:sz w:val="20"/>
                <w:szCs w:val="20"/>
              </w:rPr>
              <w:t xml:space="preserve">each of the nine </w:t>
            </w:r>
            <w:r w:rsidRPr="0047749D">
              <w:rPr>
                <w:rFonts w:asciiTheme="minorHAnsi" w:hAnsiTheme="minorHAnsi" w:cstheme="minorHAnsi"/>
                <w:sz w:val="20"/>
                <w:szCs w:val="20"/>
              </w:rPr>
              <w:t>communities. All sample households will take the treatment assigned to their community.</w:t>
            </w:r>
            <w:r w:rsidR="00152129" w:rsidRPr="0047749D">
              <w:rPr>
                <w:rFonts w:asciiTheme="minorHAnsi" w:hAnsiTheme="minorHAnsi" w:cstheme="minorHAnsi"/>
                <w:sz w:val="20"/>
                <w:szCs w:val="20"/>
              </w:rPr>
              <w:t xml:space="preserve"> Assignment of the treatment to each household would depend on whether or not that household fall within the treatment categories stated above</w:t>
            </w:r>
          </w:p>
        </w:tc>
      </w:tr>
      <w:tr w:rsidR="00493785" w:rsidRPr="0047749D" w14:paraId="2ED3798C"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1240B55" w14:textId="77777777" w:rsidR="00493785" w:rsidRPr="0047749D" w:rsidRDefault="00493785" w:rsidP="00493785">
            <w:pPr>
              <w:rPr>
                <w:rFonts w:asciiTheme="minorHAnsi" w:eastAsia="Calibri" w:hAnsiTheme="minorHAnsi" w:cstheme="minorHAnsi"/>
                <w:sz w:val="20"/>
                <w:szCs w:val="20"/>
              </w:rPr>
            </w:pPr>
          </w:p>
        </w:tc>
      </w:tr>
      <w:tr w:rsidR="00493785" w:rsidRPr="0047749D" w14:paraId="3BD91BF5" w14:textId="77777777" w:rsidTr="0068792B">
        <w:tc>
          <w:tcPr>
            <w:tcW w:w="5092" w:type="dxa"/>
            <w:gridSpan w:val="8"/>
            <w:tcBorders>
              <w:top w:val="single" w:sz="4" w:space="0" w:color="auto"/>
              <w:left w:val="single" w:sz="4" w:space="0" w:color="auto"/>
              <w:bottom w:val="single" w:sz="4" w:space="0" w:color="auto"/>
              <w:right w:val="single" w:sz="4" w:space="0" w:color="auto"/>
            </w:tcBorders>
          </w:tcPr>
          <w:p w14:paraId="01EAB625"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4376" w:type="dxa"/>
            <w:gridSpan w:val="4"/>
            <w:tcBorders>
              <w:top w:val="single" w:sz="4" w:space="0" w:color="auto"/>
              <w:left w:val="single" w:sz="4" w:space="0" w:color="auto"/>
              <w:bottom w:val="single" w:sz="4" w:space="0" w:color="auto"/>
              <w:right w:val="single" w:sz="4" w:space="0" w:color="auto"/>
            </w:tcBorders>
          </w:tcPr>
          <w:p w14:paraId="245A6B75"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Responsibility/Institute</w:t>
            </w:r>
          </w:p>
        </w:tc>
      </w:tr>
      <w:tr w:rsidR="00493785" w:rsidRPr="0047749D" w14:paraId="08B0E993" w14:textId="77777777" w:rsidTr="0068792B">
        <w:tc>
          <w:tcPr>
            <w:tcW w:w="5092" w:type="dxa"/>
            <w:gridSpan w:val="8"/>
            <w:tcBorders>
              <w:top w:val="single" w:sz="4" w:space="0" w:color="auto"/>
              <w:left w:val="single" w:sz="4" w:space="0" w:color="auto"/>
              <w:bottom w:val="single" w:sz="4" w:space="0" w:color="auto"/>
              <w:right w:val="single" w:sz="4" w:space="0" w:color="auto"/>
            </w:tcBorders>
          </w:tcPr>
          <w:p w14:paraId="1312562E" w14:textId="77777777" w:rsidR="00493785" w:rsidRPr="00FE339C"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5.1</w:t>
            </w:r>
            <w:r w:rsidRPr="0047749D">
              <w:rPr>
                <w:rFonts w:asciiTheme="minorHAnsi" w:hAnsiTheme="minorHAnsi" w:cstheme="minorHAnsi"/>
                <w:sz w:val="20"/>
                <w:szCs w:val="20"/>
              </w:rPr>
              <w:t xml:space="preserve"> Secondary and primary quantitative and qualitative data on policy gaps and dysfunctionality; en</w:t>
            </w:r>
            <w:r w:rsidRPr="00FE339C">
              <w:rPr>
                <w:rFonts w:asciiTheme="minorHAnsi" w:hAnsiTheme="minorHAnsi" w:cstheme="minorHAnsi"/>
                <w:sz w:val="20"/>
                <w:szCs w:val="20"/>
              </w:rPr>
              <w:t>abling/constraining institutional conditions</w:t>
            </w:r>
          </w:p>
        </w:tc>
        <w:tc>
          <w:tcPr>
            <w:tcW w:w="4376" w:type="dxa"/>
            <w:gridSpan w:val="4"/>
            <w:tcBorders>
              <w:top w:val="single" w:sz="4" w:space="0" w:color="auto"/>
              <w:left w:val="single" w:sz="4" w:space="0" w:color="auto"/>
              <w:bottom w:val="single" w:sz="4" w:space="0" w:color="auto"/>
              <w:right w:val="single" w:sz="4" w:space="0" w:color="auto"/>
            </w:tcBorders>
          </w:tcPr>
          <w:p w14:paraId="4180E3D3"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STEPRI</w:t>
            </w:r>
          </w:p>
        </w:tc>
      </w:tr>
      <w:tr w:rsidR="00493785" w:rsidRPr="0047749D" w14:paraId="0509990C" w14:textId="77777777" w:rsidTr="0068792B">
        <w:tc>
          <w:tcPr>
            <w:tcW w:w="5092" w:type="dxa"/>
            <w:gridSpan w:val="8"/>
            <w:tcBorders>
              <w:top w:val="single" w:sz="4" w:space="0" w:color="auto"/>
              <w:left w:val="single" w:sz="4" w:space="0" w:color="auto"/>
              <w:bottom w:val="single" w:sz="4" w:space="0" w:color="auto"/>
              <w:right w:val="single" w:sz="4" w:space="0" w:color="auto"/>
            </w:tcBorders>
          </w:tcPr>
          <w:p w14:paraId="05FD70AA" w14:textId="77777777" w:rsidR="00493785" w:rsidRPr="00FE339C"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5.2</w:t>
            </w:r>
            <w:r w:rsidRPr="0047749D">
              <w:rPr>
                <w:rFonts w:asciiTheme="minorHAnsi" w:hAnsiTheme="minorHAnsi" w:cstheme="minorHAnsi"/>
                <w:sz w:val="20"/>
                <w:szCs w:val="20"/>
              </w:rPr>
              <w:t xml:space="preserve"> Secondary and primary quantitative and qualitative data on credit accessibility and its impact to adoption of the technologies promoted by Africa RISING</w:t>
            </w:r>
          </w:p>
        </w:tc>
        <w:tc>
          <w:tcPr>
            <w:tcW w:w="4376" w:type="dxa"/>
            <w:gridSpan w:val="4"/>
            <w:tcBorders>
              <w:top w:val="single" w:sz="4" w:space="0" w:color="auto"/>
              <w:left w:val="single" w:sz="4" w:space="0" w:color="auto"/>
              <w:bottom w:val="single" w:sz="4" w:space="0" w:color="auto"/>
              <w:right w:val="single" w:sz="4" w:space="0" w:color="auto"/>
            </w:tcBorders>
          </w:tcPr>
          <w:p w14:paraId="66D7EF70" w14:textId="77777777" w:rsidR="00493785" w:rsidRPr="00FE339C" w:rsidRDefault="00493785"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FOSTERING</w:t>
            </w:r>
          </w:p>
        </w:tc>
      </w:tr>
      <w:tr w:rsidR="00493785" w:rsidRPr="0047749D" w14:paraId="471F8F0B"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5C41106A" w14:textId="77777777" w:rsidR="00493785" w:rsidRPr="0047749D" w:rsidRDefault="00493785" w:rsidP="00493785">
            <w:pPr>
              <w:rPr>
                <w:rFonts w:asciiTheme="minorHAnsi" w:eastAsia="Calibri" w:hAnsiTheme="minorHAnsi" w:cstheme="minorHAnsi"/>
                <w:sz w:val="20"/>
                <w:szCs w:val="20"/>
              </w:rPr>
            </w:pPr>
          </w:p>
        </w:tc>
      </w:tr>
      <w:tr w:rsidR="00493785" w:rsidRPr="0047749D" w14:paraId="6D8557D0"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0BF7F5A" w14:textId="77777777" w:rsidR="00493785" w:rsidRPr="0047749D" w:rsidRDefault="00493785"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6. Milestones</w:t>
            </w:r>
          </w:p>
        </w:tc>
      </w:tr>
      <w:tr w:rsidR="0015464C" w:rsidRPr="0047749D" w14:paraId="6518127F" w14:textId="77777777" w:rsidTr="0068792B">
        <w:tc>
          <w:tcPr>
            <w:tcW w:w="4316" w:type="dxa"/>
            <w:gridSpan w:val="4"/>
            <w:tcBorders>
              <w:top w:val="single" w:sz="4" w:space="0" w:color="auto"/>
              <w:left w:val="single" w:sz="4" w:space="0" w:color="auto"/>
              <w:bottom w:val="single" w:sz="4" w:space="0" w:color="auto"/>
              <w:right w:val="single" w:sz="4" w:space="0" w:color="auto"/>
            </w:tcBorders>
          </w:tcPr>
          <w:p w14:paraId="2F86C8A4" w14:textId="77777777" w:rsidR="009D7F2F" w:rsidRPr="0047749D" w:rsidRDefault="009D7F2F" w:rsidP="001B57C2">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3336" w:type="dxa"/>
            <w:gridSpan w:val="7"/>
            <w:tcBorders>
              <w:top w:val="single" w:sz="4" w:space="0" w:color="auto"/>
              <w:left w:val="single" w:sz="4" w:space="0" w:color="auto"/>
              <w:bottom w:val="single" w:sz="4" w:space="0" w:color="auto"/>
              <w:right w:val="single" w:sz="4" w:space="0" w:color="auto"/>
            </w:tcBorders>
          </w:tcPr>
          <w:p w14:paraId="60CBFBA4" w14:textId="77777777" w:rsidR="009D7F2F" w:rsidRPr="00FE339C" w:rsidRDefault="009D7F2F"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1816" w:type="dxa"/>
            <w:tcBorders>
              <w:top w:val="single" w:sz="4" w:space="0" w:color="auto"/>
              <w:left w:val="single" w:sz="4" w:space="0" w:color="auto"/>
              <w:bottom w:val="single" w:sz="4" w:space="0" w:color="auto"/>
              <w:right w:val="single" w:sz="4" w:space="0" w:color="auto"/>
            </w:tcBorders>
          </w:tcPr>
          <w:p w14:paraId="0C81A809" w14:textId="77777777" w:rsidR="009D7F2F" w:rsidRPr="00FE339C" w:rsidRDefault="009D7F2F" w:rsidP="00C001A2">
            <w:pPr>
              <w:rPr>
                <w:rFonts w:asciiTheme="minorHAnsi" w:eastAsia="Calibri" w:hAnsiTheme="minorHAnsi" w:cstheme="minorHAnsi"/>
                <w:sz w:val="20"/>
                <w:szCs w:val="20"/>
              </w:rPr>
            </w:pPr>
            <w:r w:rsidRPr="00FE339C">
              <w:rPr>
                <w:rFonts w:asciiTheme="minorHAnsi" w:eastAsia="Calibri" w:hAnsiTheme="minorHAnsi" w:cstheme="minorHAnsi"/>
                <w:sz w:val="20"/>
                <w:szCs w:val="20"/>
              </w:rPr>
              <w:t>Date</w:t>
            </w:r>
          </w:p>
        </w:tc>
      </w:tr>
      <w:tr w:rsidR="0015464C" w:rsidRPr="0047749D" w14:paraId="71DCDA8F" w14:textId="77777777" w:rsidTr="0068792B">
        <w:tc>
          <w:tcPr>
            <w:tcW w:w="4316" w:type="dxa"/>
            <w:gridSpan w:val="4"/>
            <w:tcBorders>
              <w:top w:val="single" w:sz="4" w:space="0" w:color="auto"/>
              <w:left w:val="single" w:sz="4" w:space="0" w:color="auto"/>
              <w:bottom w:val="single" w:sz="4" w:space="0" w:color="auto"/>
              <w:right w:val="single" w:sz="4" w:space="0" w:color="auto"/>
            </w:tcBorders>
          </w:tcPr>
          <w:p w14:paraId="678A78F0" w14:textId="77777777" w:rsidR="009D7F2F" w:rsidRPr="00FE339C" w:rsidRDefault="009D7F2F"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6.1</w:t>
            </w:r>
            <w:r w:rsidRPr="0047749D">
              <w:rPr>
                <w:rFonts w:asciiTheme="minorHAnsi" w:hAnsiTheme="minorHAnsi" w:cstheme="minorHAnsi"/>
                <w:sz w:val="20"/>
                <w:szCs w:val="20"/>
              </w:rPr>
              <w:t xml:space="preserve"> Policy gaps, dysfunctionalities and local institutional conditions reviewed</w:t>
            </w:r>
          </w:p>
        </w:tc>
        <w:tc>
          <w:tcPr>
            <w:tcW w:w="3336" w:type="dxa"/>
            <w:gridSpan w:val="7"/>
            <w:tcBorders>
              <w:top w:val="single" w:sz="4" w:space="0" w:color="auto"/>
              <w:left w:val="single" w:sz="4" w:space="0" w:color="auto"/>
              <w:bottom w:val="single" w:sz="4" w:space="0" w:color="auto"/>
              <w:right w:val="single" w:sz="4" w:space="0" w:color="auto"/>
            </w:tcBorders>
          </w:tcPr>
          <w:p w14:paraId="464E711E" w14:textId="77777777" w:rsidR="009D7F2F" w:rsidRPr="00FE339C" w:rsidRDefault="009D7F2F" w:rsidP="00493785">
            <w:pPr>
              <w:rPr>
                <w:rFonts w:asciiTheme="minorHAnsi" w:eastAsia="Calibri" w:hAnsiTheme="minorHAnsi" w:cstheme="minorHAnsi"/>
                <w:sz w:val="20"/>
                <w:szCs w:val="20"/>
              </w:rPr>
            </w:pPr>
            <w:r w:rsidRPr="00FE339C">
              <w:rPr>
                <w:rFonts w:asciiTheme="minorHAnsi" w:hAnsiTheme="minorHAnsi" w:cstheme="minorHAnsi"/>
                <w:sz w:val="20"/>
                <w:szCs w:val="20"/>
              </w:rPr>
              <w:t>Interview guides; tape recorded and transcribed information and pictures and videos, project technical and financial reports</w:t>
            </w:r>
          </w:p>
        </w:tc>
        <w:tc>
          <w:tcPr>
            <w:tcW w:w="1816" w:type="dxa"/>
            <w:tcBorders>
              <w:top w:val="single" w:sz="4" w:space="0" w:color="auto"/>
              <w:left w:val="single" w:sz="4" w:space="0" w:color="auto"/>
              <w:bottom w:val="single" w:sz="4" w:space="0" w:color="auto"/>
              <w:right w:val="single" w:sz="4" w:space="0" w:color="auto"/>
            </w:tcBorders>
          </w:tcPr>
          <w:p w14:paraId="4A56753F" w14:textId="77777777" w:rsidR="009D7F2F" w:rsidRPr="00280203" w:rsidRDefault="009D7F2F"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Aug</w:t>
            </w:r>
            <w:r w:rsidR="00D91DB4" w:rsidRPr="00FE339C">
              <w:rPr>
                <w:rFonts w:asciiTheme="minorHAnsi" w:eastAsia="Calibri" w:hAnsiTheme="minorHAnsi" w:cstheme="minorHAnsi"/>
                <w:sz w:val="20"/>
                <w:szCs w:val="20"/>
              </w:rPr>
              <w:t>.</w:t>
            </w:r>
            <w:r w:rsidRPr="00280203">
              <w:rPr>
                <w:rFonts w:asciiTheme="minorHAnsi" w:eastAsia="Calibri" w:hAnsiTheme="minorHAnsi" w:cstheme="minorHAnsi"/>
                <w:sz w:val="20"/>
                <w:szCs w:val="20"/>
              </w:rPr>
              <w:t xml:space="preserve"> 2017</w:t>
            </w:r>
          </w:p>
        </w:tc>
      </w:tr>
      <w:tr w:rsidR="0015464C" w:rsidRPr="0047749D" w14:paraId="50350A9C" w14:textId="77777777" w:rsidTr="0068792B">
        <w:tc>
          <w:tcPr>
            <w:tcW w:w="4316" w:type="dxa"/>
            <w:gridSpan w:val="4"/>
            <w:tcBorders>
              <w:top w:val="single" w:sz="4" w:space="0" w:color="auto"/>
              <w:left w:val="single" w:sz="4" w:space="0" w:color="auto"/>
              <w:bottom w:val="single" w:sz="4" w:space="0" w:color="auto"/>
              <w:right w:val="single" w:sz="4" w:space="0" w:color="auto"/>
            </w:tcBorders>
          </w:tcPr>
          <w:p w14:paraId="40B996A3" w14:textId="77777777" w:rsidR="009D7F2F" w:rsidRPr="00FE339C" w:rsidRDefault="009D7F2F" w:rsidP="00585742">
            <w:pPr>
              <w:rPr>
                <w:rFonts w:asciiTheme="minorHAnsi" w:eastAsia="Calibri" w:hAnsiTheme="minorHAnsi" w:cstheme="minorHAnsi"/>
                <w:sz w:val="20"/>
                <w:szCs w:val="20"/>
              </w:rPr>
            </w:pPr>
            <w:r w:rsidRPr="0047749D">
              <w:rPr>
                <w:rFonts w:asciiTheme="minorHAnsi" w:eastAsia="Calibri" w:hAnsiTheme="minorHAnsi" w:cstheme="minorHAnsi"/>
                <w:sz w:val="20"/>
                <w:szCs w:val="20"/>
              </w:rPr>
              <w:t>6.2</w:t>
            </w:r>
            <w:r w:rsidRPr="0047749D">
              <w:rPr>
                <w:rFonts w:asciiTheme="minorHAnsi" w:hAnsiTheme="minorHAnsi" w:cstheme="minorHAnsi"/>
                <w:sz w:val="20"/>
                <w:szCs w:val="20"/>
              </w:rPr>
              <w:t xml:space="preserve"> Report on eff</w:t>
            </w:r>
            <w:r w:rsidRPr="00FE339C">
              <w:rPr>
                <w:rFonts w:asciiTheme="minorHAnsi" w:hAnsiTheme="minorHAnsi" w:cstheme="minorHAnsi"/>
                <w:sz w:val="20"/>
                <w:szCs w:val="20"/>
              </w:rPr>
              <w:t>ect of access to credit and markets on adoption</w:t>
            </w:r>
          </w:p>
        </w:tc>
        <w:tc>
          <w:tcPr>
            <w:tcW w:w="3336" w:type="dxa"/>
            <w:gridSpan w:val="7"/>
            <w:tcBorders>
              <w:top w:val="single" w:sz="4" w:space="0" w:color="auto"/>
              <w:left w:val="single" w:sz="4" w:space="0" w:color="auto"/>
              <w:bottom w:val="single" w:sz="4" w:space="0" w:color="auto"/>
              <w:right w:val="single" w:sz="4" w:space="0" w:color="auto"/>
            </w:tcBorders>
          </w:tcPr>
          <w:p w14:paraId="2AD4BA44" w14:textId="77777777" w:rsidR="009D7F2F" w:rsidRPr="00FE339C" w:rsidRDefault="009D7F2F"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Uploaded report on CKAN</w:t>
            </w:r>
          </w:p>
        </w:tc>
        <w:tc>
          <w:tcPr>
            <w:tcW w:w="1816" w:type="dxa"/>
            <w:tcBorders>
              <w:top w:val="single" w:sz="4" w:space="0" w:color="auto"/>
              <w:left w:val="single" w:sz="4" w:space="0" w:color="auto"/>
              <w:bottom w:val="single" w:sz="4" w:space="0" w:color="auto"/>
              <w:right w:val="single" w:sz="4" w:space="0" w:color="auto"/>
            </w:tcBorders>
          </w:tcPr>
          <w:p w14:paraId="3DFA8E62" w14:textId="77777777" w:rsidR="009D7F2F" w:rsidRPr="00280203" w:rsidRDefault="009D7F2F" w:rsidP="001B57C2">
            <w:pPr>
              <w:rPr>
                <w:rFonts w:asciiTheme="minorHAnsi" w:eastAsia="Calibri" w:hAnsiTheme="minorHAnsi" w:cstheme="minorHAnsi"/>
                <w:sz w:val="20"/>
                <w:szCs w:val="20"/>
              </w:rPr>
            </w:pPr>
            <w:r w:rsidRPr="00FE339C">
              <w:rPr>
                <w:rFonts w:asciiTheme="minorHAnsi" w:eastAsia="Calibri" w:hAnsiTheme="minorHAnsi" w:cstheme="minorHAnsi"/>
                <w:sz w:val="20"/>
                <w:szCs w:val="20"/>
              </w:rPr>
              <w:t>Dec</w:t>
            </w:r>
            <w:r w:rsidR="00D91DB4" w:rsidRPr="00FE339C">
              <w:rPr>
                <w:rFonts w:asciiTheme="minorHAnsi" w:eastAsia="Calibri" w:hAnsiTheme="minorHAnsi" w:cstheme="minorHAnsi"/>
                <w:sz w:val="20"/>
                <w:szCs w:val="20"/>
              </w:rPr>
              <w:t>.</w:t>
            </w:r>
            <w:r w:rsidRPr="00280203">
              <w:rPr>
                <w:rFonts w:asciiTheme="minorHAnsi" w:eastAsia="Calibri" w:hAnsiTheme="minorHAnsi" w:cstheme="minorHAnsi"/>
                <w:sz w:val="20"/>
                <w:szCs w:val="20"/>
              </w:rPr>
              <w:t xml:space="preserve"> 2017</w:t>
            </w:r>
          </w:p>
        </w:tc>
      </w:tr>
      <w:tr w:rsidR="0015464C" w:rsidRPr="0047749D" w14:paraId="074F9086" w14:textId="77777777" w:rsidTr="0068792B">
        <w:tc>
          <w:tcPr>
            <w:tcW w:w="4316" w:type="dxa"/>
            <w:gridSpan w:val="4"/>
            <w:tcBorders>
              <w:top w:val="single" w:sz="4" w:space="0" w:color="auto"/>
              <w:left w:val="single" w:sz="4" w:space="0" w:color="auto"/>
              <w:bottom w:val="single" w:sz="4" w:space="0" w:color="auto"/>
              <w:right w:val="single" w:sz="4" w:space="0" w:color="auto"/>
            </w:tcBorders>
          </w:tcPr>
          <w:p w14:paraId="1DE4E7AD" w14:textId="77777777" w:rsidR="009D7F2F" w:rsidRPr="00FE339C" w:rsidRDefault="009D7F2F" w:rsidP="00887D2A">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6.3 </w:t>
            </w:r>
            <w:r w:rsidR="000B75AD" w:rsidRPr="0047749D">
              <w:rPr>
                <w:rFonts w:asciiTheme="minorHAnsi" w:eastAsia="Calibri" w:hAnsiTheme="minorHAnsi" w:cstheme="minorHAnsi"/>
                <w:sz w:val="20"/>
                <w:szCs w:val="20"/>
              </w:rPr>
              <w:t>Paper in edited proceedings</w:t>
            </w:r>
            <w:r w:rsidR="00887D2A" w:rsidRPr="00FE339C">
              <w:rPr>
                <w:rFonts w:asciiTheme="minorHAnsi" w:eastAsia="Calibri" w:hAnsiTheme="minorHAnsi" w:cstheme="minorHAnsi"/>
                <w:sz w:val="20"/>
                <w:szCs w:val="20"/>
              </w:rPr>
              <w:t xml:space="preserve"> - 'Gaps in policies and institutions affecting sustainable intensification' </w:t>
            </w:r>
          </w:p>
        </w:tc>
        <w:tc>
          <w:tcPr>
            <w:tcW w:w="3336" w:type="dxa"/>
            <w:gridSpan w:val="7"/>
            <w:tcBorders>
              <w:top w:val="single" w:sz="4" w:space="0" w:color="auto"/>
              <w:left w:val="single" w:sz="4" w:space="0" w:color="auto"/>
              <w:bottom w:val="single" w:sz="4" w:space="0" w:color="auto"/>
              <w:right w:val="single" w:sz="4" w:space="0" w:color="auto"/>
            </w:tcBorders>
          </w:tcPr>
          <w:p w14:paraId="7198ABFD" w14:textId="77777777" w:rsidR="009D7F2F" w:rsidRPr="00FE339C" w:rsidRDefault="00887D2A" w:rsidP="00887D2A">
            <w:pPr>
              <w:rPr>
                <w:rFonts w:asciiTheme="minorHAnsi" w:eastAsia="Calibri" w:hAnsiTheme="minorHAnsi" w:cstheme="minorHAnsi"/>
                <w:sz w:val="20"/>
                <w:szCs w:val="20"/>
              </w:rPr>
            </w:pPr>
            <w:r w:rsidRPr="00FE339C">
              <w:rPr>
                <w:rFonts w:asciiTheme="minorHAnsi" w:eastAsia="Calibri" w:hAnsiTheme="minorHAnsi" w:cstheme="minorHAnsi"/>
                <w:sz w:val="20"/>
                <w:szCs w:val="20"/>
              </w:rPr>
              <w:t>Paper in edited workshop proceeding</w:t>
            </w:r>
          </w:p>
        </w:tc>
        <w:tc>
          <w:tcPr>
            <w:tcW w:w="1816" w:type="dxa"/>
            <w:tcBorders>
              <w:top w:val="single" w:sz="4" w:space="0" w:color="auto"/>
              <w:left w:val="single" w:sz="4" w:space="0" w:color="auto"/>
              <w:bottom w:val="single" w:sz="4" w:space="0" w:color="auto"/>
              <w:right w:val="single" w:sz="4" w:space="0" w:color="auto"/>
            </w:tcBorders>
          </w:tcPr>
          <w:p w14:paraId="090B0871" w14:textId="77777777" w:rsidR="009D7F2F" w:rsidRPr="00280203" w:rsidRDefault="009D7F2F" w:rsidP="001B57C2">
            <w:pPr>
              <w:rPr>
                <w:rFonts w:asciiTheme="minorHAnsi" w:eastAsia="Calibri" w:hAnsiTheme="minorHAnsi" w:cstheme="minorHAnsi"/>
                <w:sz w:val="20"/>
                <w:szCs w:val="20"/>
              </w:rPr>
            </w:pPr>
            <w:r w:rsidRPr="00FE339C">
              <w:rPr>
                <w:rFonts w:asciiTheme="minorHAnsi" w:eastAsia="Calibri" w:hAnsiTheme="minorHAnsi" w:cstheme="minorHAnsi"/>
                <w:sz w:val="20"/>
                <w:szCs w:val="20"/>
              </w:rPr>
              <w:t>Dec</w:t>
            </w:r>
            <w:r w:rsidR="00D91DB4" w:rsidRPr="00FE339C">
              <w:rPr>
                <w:rFonts w:asciiTheme="minorHAnsi" w:eastAsia="Calibri" w:hAnsiTheme="minorHAnsi" w:cstheme="minorHAnsi"/>
                <w:sz w:val="20"/>
                <w:szCs w:val="20"/>
              </w:rPr>
              <w:t>.</w:t>
            </w:r>
            <w:r w:rsidRPr="00280203">
              <w:rPr>
                <w:rFonts w:asciiTheme="minorHAnsi" w:eastAsia="Calibri" w:hAnsiTheme="minorHAnsi" w:cstheme="minorHAnsi"/>
                <w:sz w:val="20"/>
                <w:szCs w:val="20"/>
              </w:rPr>
              <w:t xml:space="preserve"> 2018</w:t>
            </w:r>
          </w:p>
        </w:tc>
      </w:tr>
      <w:tr w:rsidR="009D7F2F" w:rsidRPr="0047749D" w14:paraId="40481320"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1268245F" w14:textId="77777777" w:rsidR="009D7F2F" w:rsidRPr="0047749D" w:rsidRDefault="009D7F2F" w:rsidP="00493785">
            <w:pPr>
              <w:rPr>
                <w:rFonts w:asciiTheme="minorHAnsi" w:eastAsia="Calibri" w:hAnsiTheme="minorHAnsi" w:cstheme="minorHAnsi"/>
                <w:sz w:val="20"/>
                <w:szCs w:val="20"/>
              </w:rPr>
            </w:pPr>
          </w:p>
        </w:tc>
      </w:tr>
      <w:tr w:rsidR="009D7F2F" w:rsidRPr="0047749D" w14:paraId="67A4056E" w14:textId="77777777" w:rsidTr="0068792B">
        <w:tc>
          <w:tcPr>
            <w:tcW w:w="9468" w:type="dxa"/>
            <w:gridSpan w:val="12"/>
            <w:tcBorders>
              <w:top w:val="single" w:sz="4" w:space="0" w:color="auto"/>
              <w:left w:val="single" w:sz="4" w:space="0" w:color="auto"/>
              <w:bottom w:val="single" w:sz="4" w:space="0" w:color="auto"/>
              <w:right w:val="single" w:sz="4" w:space="0" w:color="auto"/>
            </w:tcBorders>
          </w:tcPr>
          <w:p w14:paraId="28127876" w14:textId="77777777" w:rsidR="009D7F2F" w:rsidRPr="0047749D" w:rsidRDefault="009D7F2F"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7. Sustainable intensification indicators</w:t>
            </w:r>
          </w:p>
        </w:tc>
      </w:tr>
      <w:tr w:rsidR="009D7F2F" w:rsidRPr="0047749D" w14:paraId="569C3D54" w14:textId="77777777" w:rsidTr="001D4059">
        <w:tc>
          <w:tcPr>
            <w:tcW w:w="4361" w:type="dxa"/>
            <w:gridSpan w:val="5"/>
            <w:tcBorders>
              <w:top w:val="single" w:sz="4" w:space="0" w:color="auto"/>
              <w:left w:val="single" w:sz="4" w:space="0" w:color="auto"/>
              <w:bottom w:val="single" w:sz="4" w:space="0" w:color="auto"/>
              <w:right w:val="single" w:sz="4" w:space="0" w:color="auto"/>
            </w:tcBorders>
          </w:tcPr>
          <w:p w14:paraId="1A714081" w14:textId="77777777" w:rsidR="009D7F2F" w:rsidRPr="0047749D" w:rsidRDefault="009D7F2F"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5107" w:type="dxa"/>
            <w:gridSpan w:val="7"/>
            <w:tcBorders>
              <w:top w:val="single" w:sz="4" w:space="0" w:color="auto"/>
              <w:left w:val="single" w:sz="4" w:space="0" w:color="auto"/>
              <w:bottom w:val="single" w:sz="4" w:space="0" w:color="auto"/>
              <w:right w:val="single" w:sz="4" w:space="0" w:color="auto"/>
            </w:tcBorders>
          </w:tcPr>
          <w:p w14:paraId="05C44BCA" w14:textId="77777777" w:rsidR="009D7F2F" w:rsidRPr="00FE339C" w:rsidRDefault="009D7F2F" w:rsidP="00493785">
            <w:pPr>
              <w:rPr>
                <w:rFonts w:asciiTheme="minorHAnsi" w:eastAsia="Calibri" w:hAnsiTheme="minorHAnsi" w:cstheme="minorHAnsi"/>
                <w:sz w:val="20"/>
                <w:szCs w:val="20"/>
              </w:rPr>
            </w:pPr>
          </w:p>
        </w:tc>
      </w:tr>
      <w:tr w:rsidR="009D7F2F" w:rsidRPr="0047749D" w14:paraId="5DF511B3" w14:textId="77777777" w:rsidTr="001D4059">
        <w:tc>
          <w:tcPr>
            <w:tcW w:w="4361" w:type="dxa"/>
            <w:gridSpan w:val="5"/>
            <w:tcBorders>
              <w:top w:val="single" w:sz="4" w:space="0" w:color="auto"/>
              <w:left w:val="single" w:sz="4" w:space="0" w:color="auto"/>
              <w:bottom w:val="single" w:sz="4" w:space="0" w:color="auto"/>
              <w:right w:val="single" w:sz="4" w:space="0" w:color="auto"/>
            </w:tcBorders>
            <w:shd w:val="clear" w:color="auto" w:fill="auto"/>
          </w:tcPr>
          <w:p w14:paraId="42E99B27" w14:textId="77777777" w:rsidR="009D7F2F" w:rsidRPr="0047749D" w:rsidRDefault="009D7F2F"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5107" w:type="dxa"/>
            <w:gridSpan w:val="7"/>
            <w:tcBorders>
              <w:top w:val="single" w:sz="4" w:space="0" w:color="auto"/>
              <w:left w:val="single" w:sz="4" w:space="0" w:color="auto"/>
              <w:bottom w:val="single" w:sz="4" w:space="0" w:color="auto"/>
              <w:right w:val="single" w:sz="4" w:space="0" w:color="auto"/>
            </w:tcBorders>
            <w:shd w:val="clear" w:color="auto" w:fill="auto"/>
          </w:tcPr>
          <w:p w14:paraId="16F206A1" w14:textId="77777777" w:rsidR="009D7F2F" w:rsidRPr="00FE339C" w:rsidRDefault="009D7F2F" w:rsidP="00493785">
            <w:pPr>
              <w:rPr>
                <w:rFonts w:asciiTheme="minorHAnsi" w:eastAsia="Calibri" w:hAnsiTheme="minorHAnsi" w:cstheme="minorHAnsi"/>
                <w:sz w:val="20"/>
                <w:szCs w:val="20"/>
              </w:rPr>
            </w:pPr>
          </w:p>
        </w:tc>
      </w:tr>
      <w:tr w:rsidR="009D7F2F" w:rsidRPr="0047749D" w14:paraId="7CAE0800" w14:textId="77777777" w:rsidTr="001D4059">
        <w:tc>
          <w:tcPr>
            <w:tcW w:w="4361" w:type="dxa"/>
            <w:gridSpan w:val="5"/>
            <w:tcBorders>
              <w:top w:val="single" w:sz="4" w:space="0" w:color="auto"/>
              <w:left w:val="single" w:sz="4" w:space="0" w:color="auto"/>
              <w:bottom w:val="single" w:sz="4" w:space="0" w:color="auto"/>
              <w:right w:val="single" w:sz="4" w:space="0" w:color="auto"/>
            </w:tcBorders>
            <w:shd w:val="clear" w:color="auto" w:fill="auto"/>
          </w:tcPr>
          <w:p w14:paraId="1DB4D73F" w14:textId="77777777" w:rsidR="009D7F2F" w:rsidRPr="0047749D" w:rsidRDefault="00066052"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5107" w:type="dxa"/>
            <w:gridSpan w:val="7"/>
            <w:tcBorders>
              <w:top w:val="single" w:sz="4" w:space="0" w:color="auto"/>
              <w:left w:val="single" w:sz="4" w:space="0" w:color="auto"/>
              <w:bottom w:val="single" w:sz="4" w:space="0" w:color="auto"/>
              <w:right w:val="single" w:sz="4" w:space="0" w:color="auto"/>
            </w:tcBorders>
            <w:shd w:val="clear" w:color="auto" w:fill="auto"/>
          </w:tcPr>
          <w:p w14:paraId="3DB24FD9" w14:textId="77777777" w:rsidR="009D7F2F" w:rsidRPr="00FE339C" w:rsidRDefault="000B75AD" w:rsidP="000B75AD">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Profitability and input use efficiency </w:t>
            </w:r>
            <w:r w:rsidR="00066052" w:rsidRPr="00FE339C">
              <w:rPr>
                <w:rFonts w:asciiTheme="minorHAnsi" w:eastAsia="Calibri" w:hAnsiTheme="minorHAnsi" w:cstheme="minorHAnsi"/>
                <w:sz w:val="20"/>
                <w:szCs w:val="20"/>
              </w:rPr>
              <w:t>at farm and household level</w:t>
            </w:r>
          </w:p>
        </w:tc>
      </w:tr>
      <w:tr w:rsidR="009D7F2F" w:rsidRPr="0047749D" w14:paraId="3AB469AD" w14:textId="77777777" w:rsidTr="001D4059">
        <w:tc>
          <w:tcPr>
            <w:tcW w:w="4361" w:type="dxa"/>
            <w:gridSpan w:val="5"/>
            <w:tcBorders>
              <w:top w:val="single" w:sz="4" w:space="0" w:color="auto"/>
              <w:left w:val="single" w:sz="4" w:space="0" w:color="auto"/>
              <w:bottom w:val="single" w:sz="4" w:space="0" w:color="auto"/>
              <w:right w:val="single" w:sz="4" w:space="0" w:color="auto"/>
            </w:tcBorders>
          </w:tcPr>
          <w:p w14:paraId="3B75F5D7" w14:textId="77777777" w:rsidR="009D7F2F" w:rsidRPr="0047749D" w:rsidRDefault="009D7F2F"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7.4 Social</w:t>
            </w:r>
          </w:p>
        </w:tc>
        <w:tc>
          <w:tcPr>
            <w:tcW w:w="5107" w:type="dxa"/>
            <w:gridSpan w:val="7"/>
            <w:tcBorders>
              <w:top w:val="single" w:sz="4" w:space="0" w:color="auto"/>
              <w:left w:val="single" w:sz="4" w:space="0" w:color="auto"/>
              <w:bottom w:val="single" w:sz="4" w:space="0" w:color="auto"/>
              <w:right w:val="single" w:sz="4" w:space="0" w:color="auto"/>
            </w:tcBorders>
          </w:tcPr>
          <w:p w14:paraId="37650D1A" w14:textId="77777777" w:rsidR="009D7F2F" w:rsidRPr="00FE339C" w:rsidRDefault="0015464C" w:rsidP="00493785">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equity at farm and household level</w:t>
            </w:r>
          </w:p>
        </w:tc>
      </w:tr>
      <w:tr w:rsidR="009D7F2F" w:rsidRPr="0047749D" w14:paraId="06B6857E" w14:textId="77777777" w:rsidTr="001D4059">
        <w:tc>
          <w:tcPr>
            <w:tcW w:w="4361" w:type="dxa"/>
            <w:gridSpan w:val="5"/>
            <w:tcBorders>
              <w:top w:val="single" w:sz="4" w:space="0" w:color="auto"/>
              <w:left w:val="single" w:sz="4" w:space="0" w:color="auto"/>
              <w:bottom w:val="single" w:sz="4" w:space="0" w:color="auto"/>
              <w:right w:val="single" w:sz="4" w:space="0" w:color="auto"/>
            </w:tcBorders>
          </w:tcPr>
          <w:p w14:paraId="3646D369" w14:textId="77777777" w:rsidR="009D7F2F" w:rsidRPr="0047749D" w:rsidRDefault="009D7F2F" w:rsidP="00493785">
            <w:pPr>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5107" w:type="dxa"/>
            <w:gridSpan w:val="7"/>
            <w:tcBorders>
              <w:top w:val="single" w:sz="4" w:space="0" w:color="auto"/>
              <w:left w:val="single" w:sz="4" w:space="0" w:color="auto"/>
              <w:bottom w:val="single" w:sz="4" w:space="0" w:color="auto"/>
              <w:right w:val="single" w:sz="4" w:space="0" w:color="auto"/>
            </w:tcBorders>
          </w:tcPr>
          <w:p w14:paraId="56293A83" w14:textId="77777777" w:rsidR="009D7F2F" w:rsidRPr="00FE339C" w:rsidRDefault="009D7F2F" w:rsidP="00493785">
            <w:pPr>
              <w:rPr>
                <w:rFonts w:asciiTheme="minorHAnsi" w:eastAsia="Calibri" w:hAnsiTheme="minorHAnsi" w:cstheme="minorHAnsi"/>
                <w:sz w:val="20"/>
                <w:szCs w:val="20"/>
              </w:rPr>
            </w:pPr>
          </w:p>
        </w:tc>
      </w:tr>
    </w:tbl>
    <w:p w14:paraId="232BD458" w14:textId="77777777" w:rsidR="00493785" w:rsidRPr="0047749D" w:rsidRDefault="00493785" w:rsidP="00493785">
      <w:pPr>
        <w:rPr>
          <w:rFonts w:asciiTheme="minorHAnsi" w:hAnsiTheme="minorHAnsi"/>
          <w:sz w:val="20"/>
          <w:szCs w:val="20"/>
        </w:rPr>
      </w:pPr>
    </w:p>
    <w:tbl>
      <w:tblPr>
        <w:tblStyle w:val="TableGrid"/>
        <w:tblW w:w="9468" w:type="dxa"/>
        <w:tblLook w:val="04A0" w:firstRow="1" w:lastRow="0" w:firstColumn="1" w:lastColumn="0" w:noHBand="0" w:noVBand="1"/>
      </w:tblPr>
      <w:tblGrid>
        <w:gridCol w:w="9468"/>
      </w:tblGrid>
      <w:tr w:rsidR="00493785" w:rsidRPr="0047749D" w14:paraId="724CB941" w14:textId="77777777" w:rsidTr="0068792B">
        <w:tc>
          <w:tcPr>
            <w:tcW w:w="9468" w:type="dxa"/>
          </w:tcPr>
          <w:p w14:paraId="637DF5D4" w14:textId="77777777" w:rsidR="00493785" w:rsidRPr="00FE339C" w:rsidRDefault="00493785" w:rsidP="00493785">
            <w:pPr>
              <w:rPr>
                <w:sz w:val="20"/>
                <w:szCs w:val="20"/>
              </w:rPr>
            </w:pPr>
            <w:r w:rsidRPr="00FE339C">
              <w:rPr>
                <w:sz w:val="20"/>
                <w:szCs w:val="20"/>
              </w:rPr>
              <w:t>8. How will scaling be achieved?</w:t>
            </w:r>
          </w:p>
        </w:tc>
      </w:tr>
      <w:tr w:rsidR="00493785" w:rsidRPr="0047749D" w14:paraId="38A5F7D5" w14:textId="77777777" w:rsidTr="0068792B">
        <w:tc>
          <w:tcPr>
            <w:tcW w:w="9468" w:type="dxa"/>
          </w:tcPr>
          <w:p w14:paraId="046BDA65" w14:textId="77777777" w:rsidR="00493785" w:rsidRPr="00FE339C" w:rsidRDefault="00493785" w:rsidP="00DF09EB">
            <w:pPr>
              <w:jc w:val="both"/>
              <w:rPr>
                <w:sz w:val="20"/>
                <w:szCs w:val="20"/>
              </w:rPr>
            </w:pPr>
            <w:r w:rsidRPr="0047749D">
              <w:rPr>
                <w:sz w:val="20"/>
                <w:szCs w:val="20"/>
              </w:rPr>
              <w:t>Scaling will be achieved by first identifying agricultural based (particularly those with stakes in sustainable intensification) development partners, private and public sector organizations; then disseminating insights and success stories from research finding</w:t>
            </w:r>
            <w:r w:rsidRPr="00FE339C">
              <w:rPr>
                <w:sz w:val="20"/>
                <w:szCs w:val="20"/>
              </w:rPr>
              <w:t>s through knowledge-sharing events; getting buy-in; and facilitating communities of practice activities to enhance adoption and implementation of findings in diverse context</w:t>
            </w:r>
            <w:r w:rsidR="004C59FD" w:rsidRPr="00FE339C">
              <w:rPr>
                <w:sz w:val="20"/>
                <w:szCs w:val="20"/>
              </w:rPr>
              <w:t>.</w:t>
            </w:r>
          </w:p>
        </w:tc>
      </w:tr>
      <w:tr w:rsidR="00493785" w:rsidRPr="0047749D" w14:paraId="6B578978" w14:textId="77777777" w:rsidTr="0068792B">
        <w:tc>
          <w:tcPr>
            <w:tcW w:w="9468" w:type="dxa"/>
          </w:tcPr>
          <w:p w14:paraId="5221877C" w14:textId="77777777" w:rsidR="00493785" w:rsidRPr="0047749D" w:rsidRDefault="00493785" w:rsidP="00DF09EB">
            <w:pPr>
              <w:jc w:val="both"/>
              <w:rPr>
                <w:sz w:val="20"/>
                <w:szCs w:val="20"/>
              </w:rPr>
            </w:pPr>
          </w:p>
        </w:tc>
      </w:tr>
      <w:tr w:rsidR="00493785" w:rsidRPr="0047749D" w14:paraId="2B12E084" w14:textId="77777777" w:rsidTr="0068792B">
        <w:tc>
          <w:tcPr>
            <w:tcW w:w="9468" w:type="dxa"/>
          </w:tcPr>
          <w:p w14:paraId="1841B03D" w14:textId="77777777" w:rsidR="00493785" w:rsidRPr="0047749D" w:rsidRDefault="00493785" w:rsidP="00DF09EB">
            <w:pPr>
              <w:jc w:val="both"/>
              <w:rPr>
                <w:sz w:val="20"/>
                <w:szCs w:val="20"/>
              </w:rPr>
            </w:pPr>
            <w:r w:rsidRPr="0047749D">
              <w:rPr>
                <w:sz w:val="20"/>
                <w:szCs w:val="20"/>
              </w:rPr>
              <w:t>9. How are the activities in this protocol linked to those of others?</w:t>
            </w:r>
          </w:p>
        </w:tc>
      </w:tr>
      <w:tr w:rsidR="00493785" w:rsidRPr="0047749D" w14:paraId="29E4F68E" w14:textId="77777777" w:rsidTr="0068792B">
        <w:tc>
          <w:tcPr>
            <w:tcW w:w="9468" w:type="dxa"/>
          </w:tcPr>
          <w:p w14:paraId="0E3BDEF4" w14:textId="77777777" w:rsidR="00493785" w:rsidRPr="00FE339C" w:rsidRDefault="0015464C" w:rsidP="00DF09EB">
            <w:pPr>
              <w:jc w:val="both"/>
              <w:rPr>
                <w:sz w:val="20"/>
                <w:szCs w:val="20"/>
              </w:rPr>
            </w:pPr>
            <w:r w:rsidRPr="0047749D">
              <w:rPr>
                <w:sz w:val="20"/>
                <w:szCs w:val="20"/>
              </w:rPr>
              <w:t xml:space="preserve">Linked to protocols GH111A-17, GH111B-17, GH321-17 and GH4123-17. </w:t>
            </w:r>
            <w:r w:rsidR="00493785" w:rsidRPr="00FE339C">
              <w:rPr>
                <w:sz w:val="20"/>
                <w:szCs w:val="20"/>
              </w:rPr>
              <w:t xml:space="preserve">The activities in this protocol mainly focus on markets, institutions, policies and adoption of new SI technologies. These activities link directly to most others which seek to generate new SI technologies and practices. In that </w:t>
            </w:r>
            <w:r w:rsidR="00242CBC">
              <w:rPr>
                <w:sz w:val="20"/>
                <w:szCs w:val="20"/>
              </w:rPr>
              <w:t xml:space="preserve">sense, </w:t>
            </w:r>
            <w:r w:rsidR="00493785" w:rsidRPr="00FE339C">
              <w:rPr>
                <w:sz w:val="20"/>
                <w:szCs w:val="20"/>
              </w:rPr>
              <w:t>our activities will help to unravel insights on how the generate technologies and practices are adopted, within what contexts, and how access to input and output markets are achieved. Mostly, the activities will lead to forming alliances to promote scaling up of technologies generated from other activities.</w:t>
            </w:r>
          </w:p>
        </w:tc>
      </w:tr>
    </w:tbl>
    <w:p w14:paraId="4FD37D1A" w14:textId="77777777" w:rsidR="00493785" w:rsidRPr="0047749D" w:rsidRDefault="00493785" w:rsidP="00493785">
      <w:pPr>
        <w:rPr>
          <w:rFonts w:asciiTheme="minorHAnsi" w:hAnsiTheme="minorHAnsi"/>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3420"/>
        <w:gridCol w:w="3063"/>
      </w:tblGrid>
      <w:tr w:rsidR="00493785" w:rsidRPr="0047749D" w14:paraId="00C33FD9" w14:textId="77777777" w:rsidTr="0068792B">
        <w:trPr>
          <w:trHeight w:hRule="exact" w:val="288"/>
        </w:trPr>
        <w:tc>
          <w:tcPr>
            <w:tcW w:w="9468" w:type="dxa"/>
            <w:gridSpan w:val="3"/>
            <w:shd w:val="clear" w:color="auto" w:fill="auto"/>
            <w:noWrap/>
            <w:vAlign w:val="bottom"/>
            <w:hideMark/>
          </w:tcPr>
          <w:p w14:paraId="7F732E46" w14:textId="77777777" w:rsidR="00493785" w:rsidRPr="00FE339C" w:rsidRDefault="00493785" w:rsidP="00493785">
            <w:pPr>
              <w:rPr>
                <w:rFonts w:asciiTheme="minorHAnsi" w:hAnsiTheme="minorHAnsi"/>
                <w:color w:val="000000"/>
                <w:sz w:val="20"/>
                <w:szCs w:val="20"/>
              </w:rPr>
            </w:pPr>
            <w:r w:rsidRPr="00FE339C">
              <w:rPr>
                <w:rFonts w:asciiTheme="minorHAnsi" w:hAnsiTheme="minorHAnsi"/>
                <w:color w:val="000000"/>
                <w:sz w:val="20"/>
                <w:szCs w:val="20"/>
              </w:rPr>
              <w:t xml:space="preserve">10. </w:t>
            </w:r>
            <w:r w:rsidR="00B52FD2" w:rsidRPr="00FE339C">
              <w:rPr>
                <w:rFonts w:asciiTheme="minorHAnsi" w:hAnsiTheme="minorHAnsi"/>
                <w:color w:val="000000"/>
                <w:sz w:val="20"/>
                <w:szCs w:val="20"/>
              </w:rPr>
              <w:t>B</w:t>
            </w:r>
            <w:r w:rsidRPr="00FE339C">
              <w:rPr>
                <w:rFonts w:asciiTheme="minorHAnsi" w:hAnsiTheme="minorHAnsi"/>
                <w:color w:val="000000"/>
                <w:sz w:val="20"/>
                <w:szCs w:val="20"/>
              </w:rPr>
              <w:t>udget (US</w:t>
            </w:r>
            <w:r w:rsidR="00A94ACE">
              <w:rPr>
                <w:rFonts w:asciiTheme="minorHAnsi" w:hAnsiTheme="minorHAnsi"/>
                <w:color w:val="000000"/>
                <w:sz w:val="20"/>
                <w:szCs w:val="20"/>
              </w:rPr>
              <w:t>D</w:t>
            </w:r>
            <w:r w:rsidRPr="00FE339C">
              <w:rPr>
                <w:rFonts w:asciiTheme="minorHAnsi" w:hAnsiTheme="minorHAnsi"/>
                <w:color w:val="000000"/>
                <w:sz w:val="20"/>
                <w:szCs w:val="20"/>
              </w:rPr>
              <w:t>)</w:t>
            </w:r>
          </w:p>
        </w:tc>
      </w:tr>
      <w:tr w:rsidR="00493785" w:rsidRPr="0047749D" w14:paraId="7F7131DE" w14:textId="77777777" w:rsidTr="0068792B">
        <w:trPr>
          <w:trHeight w:hRule="exact" w:val="288"/>
        </w:trPr>
        <w:tc>
          <w:tcPr>
            <w:tcW w:w="2985" w:type="dxa"/>
            <w:shd w:val="clear" w:color="auto" w:fill="auto"/>
            <w:noWrap/>
            <w:vAlign w:val="center"/>
            <w:hideMark/>
          </w:tcPr>
          <w:p w14:paraId="5D752A97"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Budget Line</w:t>
            </w:r>
          </w:p>
        </w:tc>
        <w:tc>
          <w:tcPr>
            <w:tcW w:w="3420" w:type="dxa"/>
            <w:shd w:val="clear" w:color="auto" w:fill="auto"/>
            <w:noWrap/>
            <w:vAlign w:val="center"/>
            <w:hideMark/>
          </w:tcPr>
          <w:p w14:paraId="72EFDCFD"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STEPRI</w:t>
            </w:r>
          </w:p>
        </w:tc>
        <w:tc>
          <w:tcPr>
            <w:tcW w:w="3063" w:type="dxa"/>
            <w:shd w:val="clear" w:color="auto" w:fill="auto"/>
            <w:noWrap/>
            <w:vAlign w:val="center"/>
            <w:hideMark/>
          </w:tcPr>
          <w:p w14:paraId="76FDBE0F"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FOSTERING</w:t>
            </w:r>
          </w:p>
        </w:tc>
      </w:tr>
      <w:tr w:rsidR="00493785" w:rsidRPr="0047749D" w14:paraId="0AE8FDB8" w14:textId="77777777" w:rsidTr="0068792B">
        <w:trPr>
          <w:trHeight w:hRule="exact" w:val="288"/>
        </w:trPr>
        <w:tc>
          <w:tcPr>
            <w:tcW w:w="2985" w:type="dxa"/>
            <w:shd w:val="clear" w:color="auto" w:fill="auto"/>
            <w:noWrap/>
            <w:vAlign w:val="center"/>
            <w:hideMark/>
          </w:tcPr>
          <w:p w14:paraId="34930B8F"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Personnel</w:t>
            </w:r>
          </w:p>
        </w:tc>
        <w:tc>
          <w:tcPr>
            <w:tcW w:w="3420" w:type="dxa"/>
            <w:shd w:val="clear" w:color="auto" w:fill="auto"/>
            <w:noWrap/>
            <w:hideMark/>
          </w:tcPr>
          <w:p w14:paraId="082F34CF"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5,000</w:t>
            </w:r>
          </w:p>
        </w:tc>
        <w:tc>
          <w:tcPr>
            <w:tcW w:w="3063" w:type="dxa"/>
            <w:shd w:val="clear" w:color="auto" w:fill="auto"/>
            <w:noWrap/>
          </w:tcPr>
          <w:p w14:paraId="1609A419"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3,000</w:t>
            </w:r>
          </w:p>
        </w:tc>
      </w:tr>
      <w:tr w:rsidR="00493785" w:rsidRPr="0047749D" w14:paraId="3D72ECE7" w14:textId="77777777" w:rsidTr="0068792B">
        <w:trPr>
          <w:trHeight w:hRule="exact" w:val="288"/>
        </w:trPr>
        <w:tc>
          <w:tcPr>
            <w:tcW w:w="2985" w:type="dxa"/>
            <w:shd w:val="clear" w:color="auto" w:fill="auto"/>
            <w:noWrap/>
            <w:vAlign w:val="center"/>
            <w:hideMark/>
          </w:tcPr>
          <w:p w14:paraId="275A3CE2"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Services</w:t>
            </w:r>
          </w:p>
        </w:tc>
        <w:tc>
          <w:tcPr>
            <w:tcW w:w="3420" w:type="dxa"/>
            <w:shd w:val="clear" w:color="auto" w:fill="auto"/>
            <w:noWrap/>
            <w:hideMark/>
          </w:tcPr>
          <w:p w14:paraId="4BDE770D"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5,000</w:t>
            </w:r>
          </w:p>
        </w:tc>
        <w:tc>
          <w:tcPr>
            <w:tcW w:w="3063" w:type="dxa"/>
            <w:shd w:val="clear" w:color="auto" w:fill="auto"/>
            <w:noWrap/>
          </w:tcPr>
          <w:p w14:paraId="308A1C78"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4,000</w:t>
            </w:r>
          </w:p>
        </w:tc>
      </w:tr>
      <w:tr w:rsidR="00493785" w:rsidRPr="0047749D" w14:paraId="46088016" w14:textId="77777777" w:rsidTr="0068792B">
        <w:trPr>
          <w:trHeight w:hRule="exact" w:val="288"/>
        </w:trPr>
        <w:tc>
          <w:tcPr>
            <w:tcW w:w="2985" w:type="dxa"/>
            <w:shd w:val="clear" w:color="auto" w:fill="auto"/>
            <w:noWrap/>
            <w:vAlign w:val="center"/>
            <w:hideMark/>
          </w:tcPr>
          <w:p w14:paraId="7CF7346E"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Supplies</w:t>
            </w:r>
          </w:p>
        </w:tc>
        <w:tc>
          <w:tcPr>
            <w:tcW w:w="3420" w:type="dxa"/>
            <w:shd w:val="clear" w:color="auto" w:fill="auto"/>
            <w:noWrap/>
            <w:hideMark/>
          </w:tcPr>
          <w:p w14:paraId="32A349FC"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4,000</w:t>
            </w:r>
          </w:p>
        </w:tc>
        <w:tc>
          <w:tcPr>
            <w:tcW w:w="3063" w:type="dxa"/>
            <w:shd w:val="clear" w:color="auto" w:fill="auto"/>
            <w:noWrap/>
          </w:tcPr>
          <w:p w14:paraId="3D5A2349"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0</w:t>
            </w:r>
          </w:p>
        </w:tc>
      </w:tr>
      <w:tr w:rsidR="00493785" w:rsidRPr="0047749D" w14:paraId="4223A189" w14:textId="77777777" w:rsidTr="0068792B">
        <w:trPr>
          <w:trHeight w:hRule="exact" w:val="288"/>
        </w:trPr>
        <w:tc>
          <w:tcPr>
            <w:tcW w:w="2985" w:type="dxa"/>
            <w:shd w:val="clear" w:color="auto" w:fill="auto"/>
            <w:noWrap/>
            <w:vAlign w:val="center"/>
            <w:hideMark/>
          </w:tcPr>
          <w:p w14:paraId="4F269A4B"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Capital</w:t>
            </w:r>
          </w:p>
        </w:tc>
        <w:tc>
          <w:tcPr>
            <w:tcW w:w="3420" w:type="dxa"/>
            <w:shd w:val="clear" w:color="auto" w:fill="auto"/>
            <w:noWrap/>
            <w:hideMark/>
          </w:tcPr>
          <w:p w14:paraId="16FA01F8"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3,00</w:t>
            </w:r>
            <w:r w:rsidR="00D72FBD" w:rsidRPr="00E9712E">
              <w:rPr>
                <w:rFonts w:asciiTheme="minorHAnsi" w:hAnsiTheme="minorHAnsi" w:cs="Calibri"/>
                <w:color w:val="000000"/>
                <w:sz w:val="20"/>
                <w:szCs w:val="20"/>
              </w:rPr>
              <w:t>0</w:t>
            </w:r>
          </w:p>
        </w:tc>
        <w:tc>
          <w:tcPr>
            <w:tcW w:w="3063" w:type="dxa"/>
            <w:shd w:val="clear" w:color="auto" w:fill="auto"/>
            <w:noWrap/>
          </w:tcPr>
          <w:p w14:paraId="102A4EF4"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0</w:t>
            </w:r>
          </w:p>
        </w:tc>
      </w:tr>
      <w:tr w:rsidR="00493785" w:rsidRPr="0047749D" w14:paraId="255A7CB9" w14:textId="77777777" w:rsidTr="0068792B">
        <w:trPr>
          <w:trHeight w:hRule="exact" w:val="288"/>
        </w:trPr>
        <w:tc>
          <w:tcPr>
            <w:tcW w:w="2985" w:type="dxa"/>
            <w:shd w:val="clear" w:color="auto" w:fill="auto"/>
            <w:noWrap/>
            <w:vAlign w:val="center"/>
            <w:hideMark/>
          </w:tcPr>
          <w:p w14:paraId="6BF8D5C4"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Travel</w:t>
            </w:r>
          </w:p>
        </w:tc>
        <w:tc>
          <w:tcPr>
            <w:tcW w:w="3420" w:type="dxa"/>
            <w:shd w:val="clear" w:color="auto" w:fill="auto"/>
            <w:noWrap/>
            <w:hideMark/>
          </w:tcPr>
          <w:p w14:paraId="442DA79B"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5,00</w:t>
            </w:r>
            <w:r w:rsidR="00D72FBD" w:rsidRPr="00E9712E">
              <w:rPr>
                <w:rFonts w:asciiTheme="minorHAnsi" w:hAnsiTheme="minorHAnsi" w:cs="Calibri"/>
                <w:color w:val="000000"/>
                <w:sz w:val="20"/>
                <w:szCs w:val="20"/>
              </w:rPr>
              <w:t>0</w:t>
            </w:r>
          </w:p>
        </w:tc>
        <w:tc>
          <w:tcPr>
            <w:tcW w:w="3063" w:type="dxa"/>
            <w:shd w:val="clear" w:color="auto" w:fill="auto"/>
            <w:noWrap/>
          </w:tcPr>
          <w:p w14:paraId="2683B243" w14:textId="77777777" w:rsidR="00493785" w:rsidRPr="00E9712E" w:rsidRDefault="00C3442C" w:rsidP="00493785">
            <w:pPr>
              <w:rPr>
                <w:rFonts w:asciiTheme="minorHAnsi" w:hAnsiTheme="minorHAnsi" w:cs="Calibri"/>
                <w:color w:val="000000"/>
                <w:sz w:val="20"/>
                <w:szCs w:val="20"/>
              </w:rPr>
            </w:pPr>
            <w:r w:rsidRPr="00E9712E">
              <w:rPr>
                <w:rFonts w:asciiTheme="minorHAnsi" w:hAnsiTheme="minorHAnsi" w:cs="Calibri"/>
                <w:color w:val="000000"/>
                <w:sz w:val="20"/>
                <w:szCs w:val="20"/>
              </w:rPr>
              <w:t>2</w:t>
            </w:r>
            <w:r w:rsidR="00493785" w:rsidRPr="00E9712E">
              <w:rPr>
                <w:rFonts w:asciiTheme="minorHAnsi" w:hAnsiTheme="minorHAnsi" w:cs="Calibri"/>
                <w:color w:val="000000"/>
                <w:sz w:val="20"/>
                <w:szCs w:val="20"/>
              </w:rPr>
              <w:t>,000</w:t>
            </w:r>
          </w:p>
        </w:tc>
      </w:tr>
      <w:tr w:rsidR="00493785" w:rsidRPr="0047749D" w14:paraId="32D2DF47" w14:textId="77777777" w:rsidTr="0068792B">
        <w:trPr>
          <w:trHeight w:hRule="exact" w:val="288"/>
        </w:trPr>
        <w:tc>
          <w:tcPr>
            <w:tcW w:w="2985" w:type="dxa"/>
            <w:shd w:val="clear" w:color="auto" w:fill="auto"/>
            <w:noWrap/>
            <w:vAlign w:val="center"/>
            <w:hideMark/>
          </w:tcPr>
          <w:p w14:paraId="1B6F8A85"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Overhead</w:t>
            </w:r>
          </w:p>
        </w:tc>
        <w:tc>
          <w:tcPr>
            <w:tcW w:w="3420" w:type="dxa"/>
            <w:shd w:val="clear" w:color="auto" w:fill="auto"/>
            <w:noWrap/>
            <w:hideMark/>
          </w:tcPr>
          <w:p w14:paraId="2121C478"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3,000</w:t>
            </w:r>
          </w:p>
        </w:tc>
        <w:tc>
          <w:tcPr>
            <w:tcW w:w="3063" w:type="dxa"/>
            <w:shd w:val="clear" w:color="auto" w:fill="auto"/>
            <w:noWrap/>
          </w:tcPr>
          <w:p w14:paraId="277AF341"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1,000</w:t>
            </w:r>
          </w:p>
        </w:tc>
      </w:tr>
      <w:tr w:rsidR="00493785" w:rsidRPr="0047749D" w14:paraId="2765D876" w14:textId="77777777" w:rsidTr="0068792B">
        <w:trPr>
          <w:trHeight w:hRule="exact" w:val="288"/>
        </w:trPr>
        <w:tc>
          <w:tcPr>
            <w:tcW w:w="2985" w:type="dxa"/>
            <w:shd w:val="clear" w:color="auto" w:fill="auto"/>
            <w:noWrap/>
            <w:vAlign w:val="center"/>
            <w:hideMark/>
          </w:tcPr>
          <w:p w14:paraId="5ECC7863" w14:textId="77777777" w:rsidR="00493785" w:rsidRPr="00E9712E" w:rsidRDefault="00493785" w:rsidP="00493785">
            <w:pPr>
              <w:rPr>
                <w:rFonts w:asciiTheme="minorHAnsi" w:hAnsiTheme="minorHAnsi"/>
                <w:color w:val="000000"/>
                <w:sz w:val="20"/>
                <w:szCs w:val="20"/>
              </w:rPr>
            </w:pPr>
            <w:r w:rsidRPr="00E9712E">
              <w:rPr>
                <w:rFonts w:asciiTheme="minorHAnsi" w:hAnsiTheme="minorHAnsi"/>
                <w:color w:val="000000"/>
                <w:sz w:val="20"/>
                <w:szCs w:val="20"/>
              </w:rPr>
              <w:t>Total</w:t>
            </w:r>
          </w:p>
        </w:tc>
        <w:tc>
          <w:tcPr>
            <w:tcW w:w="3420" w:type="dxa"/>
            <w:shd w:val="clear" w:color="auto" w:fill="auto"/>
            <w:noWrap/>
            <w:hideMark/>
          </w:tcPr>
          <w:p w14:paraId="653366BF" w14:textId="77777777" w:rsidR="00493785" w:rsidRPr="00E9712E" w:rsidRDefault="00493785" w:rsidP="00493785">
            <w:pPr>
              <w:rPr>
                <w:rFonts w:asciiTheme="minorHAnsi" w:hAnsiTheme="minorHAnsi" w:cs="Calibri"/>
                <w:bCs/>
                <w:color w:val="000000"/>
                <w:sz w:val="20"/>
                <w:szCs w:val="20"/>
              </w:rPr>
            </w:pPr>
            <w:r w:rsidRPr="00E9712E">
              <w:rPr>
                <w:rFonts w:asciiTheme="minorHAnsi" w:hAnsiTheme="minorHAnsi" w:cs="Calibri"/>
                <w:bCs/>
                <w:color w:val="000000"/>
                <w:sz w:val="20"/>
                <w:szCs w:val="20"/>
              </w:rPr>
              <w:t>25,000</w:t>
            </w:r>
            <w:r w:rsidR="009D7F2F" w:rsidRPr="00E9712E">
              <w:rPr>
                <w:rFonts w:asciiTheme="minorHAnsi" w:hAnsiTheme="minorHAnsi" w:cs="Calibri"/>
                <w:bCs/>
                <w:color w:val="000000"/>
                <w:sz w:val="20"/>
                <w:szCs w:val="20"/>
                <w:vertAlign w:val="superscript"/>
              </w:rPr>
              <w:t>1</w:t>
            </w:r>
          </w:p>
        </w:tc>
        <w:tc>
          <w:tcPr>
            <w:tcW w:w="3063" w:type="dxa"/>
            <w:shd w:val="clear" w:color="auto" w:fill="auto"/>
            <w:noWrap/>
          </w:tcPr>
          <w:p w14:paraId="7FF9A618" w14:textId="77777777" w:rsidR="00493785" w:rsidRPr="00E9712E" w:rsidRDefault="00493785" w:rsidP="00493785">
            <w:pPr>
              <w:rPr>
                <w:rFonts w:asciiTheme="minorHAnsi" w:hAnsiTheme="minorHAnsi" w:cs="Calibri"/>
                <w:color w:val="000000"/>
                <w:sz w:val="20"/>
                <w:szCs w:val="20"/>
              </w:rPr>
            </w:pPr>
            <w:r w:rsidRPr="00E9712E">
              <w:rPr>
                <w:rFonts w:asciiTheme="minorHAnsi" w:hAnsiTheme="minorHAnsi" w:cs="Calibri"/>
                <w:color w:val="000000"/>
                <w:sz w:val="20"/>
                <w:szCs w:val="20"/>
              </w:rPr>
              <w:t>10,000</w:t>
            </w:r>
            <w:r w:rsidR="009D7F2F" w:rsidRPr="00E9712E">
              <w:rPr>
                <w:rFonts w:asciiTheme="minorHAnsi" w:hAnsiTheme="minorHAnsi" w:cs="Calibri"/>
                <w:color w:val="000000"/>
                <w:sz w:val="20"/>
                <w:szCs w:val="20"/>
                <w:vertAlign w:val="superscript"/>
              </w:rPr>
              <w:t>2</w:t>
            </w:r>
          </w:p>
        </w:tc>
      </w:tr>
      <w:tr w:rsidR="009D7F2F" w:rsidRPr="0047749D" w14:paraId="43570304" w14:textId="77777777" w:rsidTr="0068792B">
        <w:trPr>
          <w:trHeight w:hRule="exact" w:val="288"/>
        </w:trPr>
        <w:tc>
          <w:tcPr>
            <w:tcW w:w="9468" w:type="dxa"/>
            <w:gridSpan w:val="3"/>
            <w:shd w:val="clear" w:color="auto" w:fill="auto"/>
            <w:noWrap/>
            <w:vAlign w:val="center"/>
            <w:hideMark/>
          </w:tcPr>
          <w:p w14:paraId="092DF685" w14:textId="77777777" w:rsidR="009D7F2F" w:rsidRPr="00E9712E" w:rsidRDefault="009D7F2F" w:rsidP="00771859">
            <w:pPr>
              <w:rPr>
                <w:rFonts w:asciiTheme="minorHAnsi" w:hAnsiTheme="minorHAnsi" w:cs="Calibri"/>
                <w:color w:val="000000"/>
                <w:sz w:val="16"/>
                <w:szCs w:val="16"/>
              </w:rPr>
            </w:pPr>
            <w:r w:rsidRPr="00E9712E">
              <w:rPr>
                <w:rFonts w:asciiTheme="minorHAnsi" w:hAnsiTheme="minorHAnsi" w:cs="Calibri"/>
                <w:color w:val="000000"/>
                <w:sz w:val="16"/>
                <w:szCs w:val="16"/>
                <w:vertAlign w:val="superscript"/>
              </w:rPr>
              <w:t>1,2</w:t>
            </w:r>
            <w:r w:rsidRPr="00E9712E">
              <w:rPr>
                <w:rFonts w:asciiTheme="minorHAnsi" w:hAnsiTheme="minorHAnsi" w:cs="Calibri"/>
                <w:color w:val="000000"/>
                <w:sz w:val="16"/>
                <w:szCs w:val="16"/>
              </w:rPr>
              <w:t>Contract STEPRI for U</w:t>
            </w:r>
            <w:r w:rsidR="004C59FD" w:rsidRPr="00E9712E">
              <w:rPr>
                <w:rFonts w:asciiTheme="minorHAnsi" w:hAnsiTheme="minorHAnsi" w:cs="Calibri"/>
                <w:color w:val="000000"/>
                <w:sz w:val="16"/>
                <w:szCs w:val="16"/>
              </w:rPr>
              <w:t>S</w:t>
            </w:r>
            <w:r w:rsidRPr="00E9712E">
              <w:rPr>
                <w:rFonts w:asciiTheme="minorHAnsi" w:hAnsiTheme="minorHAnsi" w:cs="Calibri"/>
                <w:color w:val="000000"/>
                <w:sz w:val="16"/>
                <w:szCs w:val="16"/>
              </w:rPr>
              <w:t>$ 35,000. STEPRI to disburse US$ 10,000 to FOSTERING</w:t>
            </w:r>
          </w:p>
        </w:tc>
      </w:tr>
    </w:tbl>
    <w:p w14:paraId="7C1B7ADB" w14:textId="77777777" w:rsidR="00905122" w:rsidRPr="0047749D" w:rsidRDefault="00905122">
      <w:pPr>
        <w:rPr>
          <w:rFonts w:asciiTheme="minorHAnsi" w:hAnsiTheme="minorHAnsi" w:cstheme="minorHAnsi"/>
          <w:b/>
          <w:sz w:val="20"/>
          <w:szCs w:val="20"/>
        </w:rPr>
      </w:pPr>
    </w:p>
    <w:p w14:paraId="45450B8F" w14:textId="77777777" w:rsidR="00905122" w:rsidRPr="00FE339C" w:rsidRDefault="00905122">
      <w:pPr>
        <w:rPr>
          <w:rFonts w:asciiTheme="minorHAnsi" w:hAnsiTheme="minorHAnsi" w:cstheme="minorHAnsi"/>
          <w:sz w:val="20"/>
          <w:szCs w:val="20"/>
        </w:rPr>
      </w:pPr>
      <w:r w:rsidRPr="00FE339C">
        <w:rPr>
          <w:rFonts w:asciiTheme="minorHAnsi" w:hAnsiTheme="minorHAnsi" w:cstheme="minorHAnsi"/>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6"/>
        <w:gridCol w:w="14"/>
        <w:gridCol w:w="1113"/>
        <w:gridCol w:w="1014"/>
        <w:gridCol w:w="47"/>
        <w:gridCol w:w="442"/>
        <w:gridCol w:w="481"/>
        <w:gridCol w:w="274"/>
        <w:gridCol w:w="715"/>
        <w:gridCol w:w="1872"/>
      </w:tblGrid>
      <w:tr w:rsidR="0094307D" w:rsidRPr="0047749D" w14:paraId="1F29FD4C" w14:textId="77777777" w:rsidTr="00584A81">
        <w:trPr>
          <w:trHeight w:val="224"/>
        </w:trPr>
        <w:tc>
          <w:tcPr>
            <w:tcW w:w="9468" w:type="dxa"/>
            <w:gridSpan w:val="10"/>
          </w:tcPr>
          <w:p w14:paraId="04D94B4A" w14:textId="4BAA7BC8" w:rsidR="0094307D" w:rsidRPr="007B12CC" w:rsidRDefault="0094307D" w:rsidP="0094307D">
            <w:pPr>
              <w:jc w:val="center"/>
              <w:rPr>
                <w:rFonts w:asciiTheme="minorHAnsi" w:eastAsia="Calibri" w:hAnsiTheme="minorHAnsi" w:cstheme="minorHAnsi"/>
                <w:b/>
                <w:sz w:val="28"/>
                <w:szCs w:val="28"/>
              </w:rPr>
            </w:pPr>
            <w:r w:rsidRPr="007B12CC">
              <w:rPr>
                <w:rFonts w:asciiTheme="minorHAnsi" w:eastAsia="Calibri" w:hAnsiTheme="minorHAnsi" w:cstheme="minorHAnsi"/>
                <w:b/>
                <w:sz w:val="28"/>
                <w:szCs w:val="28"/>
              </w:rPr>
              <w:t>2017 Africa RISING West Africa Activity Protocol – Outcome 3: GH312-17</w:t>
            </w:r>
          </w:p>
        </w:tc>
      </w:tr>
      <w:tr w:rsidR="0094307D" w:rsidRPr="0047749D" w14:paraId="441A39B6" w14:textId="77777777" w:rsidTr="00584A81">
        <w:trPr>
          <w:trHeight w:val="224"/>
        </w:trPr>
        <w:tc>
          <w:tcPr>
            <w:tcW w:w="9468" w:type="dxa"/>
            <w:gridSpan w:val="10"/>
          </w:tcPr>
          <w:p w14:paraId="28E714EB" w14:textId="77777777" w:rsidR="0094307D" w:rsidRPr="00302DF1" w:rsidRDefault="0094307D" w:rsidP="0094307D">
            <w:pPr>
              <w:rPr>
                <w:rFonts w:asciiTheme="minorHAnsi" w:eastAsia="Calibri" w:hAnsiTheme="minorHAnsi" w:cstheme="minorHAnsi"/>
                <w:i/>
                <w:sz w:val="20"/>
                <w:szCs w:val="20"/>
              </w:rPr>
            </w:pPr>
            <w:r w:rsidRPr="00302DF1">
              <w:rPr>
                <w:rFonts w:asciiTheme="minorHAnsi" w:eastAsia="Calibri" w:hAnsiTheme="minorHAnsi" w:cstheme="minorHAnsi"/>
                <w:i/>
                <w:sz w:val="20"/>
                <w:szCs w:val="20"/>
              </w:rPr>
              <w:t>Outcome 3:</w:t>
            </w:r>
            <w:r w:rsidRPr="00302DF1">
              <w:rPr>
                <w:rFonts w:asciiTheme="minorHAnsi" w:hAnsiTheme="minorHAnsi" w:cstheme="minorHAnsi"/>
                <w:i/>
                <w:sz w:val="20"/>
                <w:szCs w:val="20"/>
              </w:rPr>
              <w:t xml:space="preserve"> Farmers and other value chain actors have greater and equitable access to production assets and markets (input and output) through enabling institutions and policies</w:t>
            </w:r>
          </w:p>
        </w:tc>
      </w:tr>
      <w:tr w:rsidR="0094307D" w:rsidRPr="0047749D" w14:paraId="465E1B3D" w14:textId="77777777" w:rsidTr="00584A81">
        <w:tc>
          <w:tcPr>
            <w:tcW w:w="3496" w:type="dxa"/>
          </w:tcPr>
          <w:p w14:paraId="3D24D9C1" w14:textId="77777777" w:rsidR="0094307D" w:rsidRPr="0047749D" w:rsidRDefault="0094307D" w:rsidP="003C53D1">
            <w:pPr>
              <w:rPr>
                <w:rFonts w:asciiTheme="minorHAnsi" w:eastAsia="Calibri" w:hAnsiTheme="minorHAnsi" w:cstheme="minorHAnsi"/>
                <w:sz w:val="20"/>
                <w:szCs w:val="20"/>
              </w:rPr>
            </w:pPr>
            <w:r w:rsidRPr="0047749D">
              <w:rPr>
                <w:rFonts w:asciiTheme="minorHAnsi" w:eastAsia="Calibri" w:hAnsiTheme="minorHAnsi" w:cstheme="minorHAnsi"/>
                <w:sz w:val="20"/>
                <w:szCs w:val="20"/>
              </w:rPr>
              <w:t>a. Output: 3.1</w:t>
            </w:r>
          </w:p>
        </w:tc>
        <w:tc>
          <w:tcPr>
            <w:tcW w:w="5972" w:type="dxa"/>
            <w:gridSpan w:val="9"/>
          </w:tcPr>
          <w:p w14:paraId="49C28466" w14:textId="77777777" w:rsidR="0094307D" w:rsidRPr="00FE339C" w:rsidRDefault="0094307D" w:rsidP="0094307D">
            <w:pPr>
              <w:rPr>
                <w:rFonts w:asciiTheme="minorHAnsi" w:hAnsiTheme="minorHAnsi" w:cstheme="minorHAnsi"/>
                <w:bCs/>
                <w:sz w:val="20"/>
                <w:szCs w:val="20"/>
              </w:rPr>
            </w:pPr>
            <w:r w:rsidRPr="00FE339C">
              <w:rPr>
                <w:rFonts w:asciiTheme="minorHAnsi" w:hAnsiTheme="minorHAnsi" w:cstheme="minorHAnsi"/>
                <w:sz w:val="20"/>
                <w:szCs w:val="20"/>
              </w:rPr>
              <w:t xml:space="preserve">Improved policies and institutional arrangements to increase participation of farm families, especially women and youth in the output and input markets and decision-making are </w:t>
            </w:r>
            <w:r w:rsidR="00613E24" w:rsidRPr="00FE339C">
              <w:rPr>
                <w:rFonts w:asciiTheme="minorHAnsi" w:hAnsiTheme="minorHAnsi" w:cstheme="minorHAnsi"/>
                <w:sz w:val="20"/>
                <w:szCs w:val="20"/>
              </w:rPr>
              <w:t>advocated</w:t>
            </w:r>
            <w:r w:rsidRPr="00FE339C">
              <w:rPr>
                <w:rFonts w:asciiTheme="minorHAnsi" w:hAnsiTheme="minorHAnsi" w:cstheme="minorHAnsi"/>
                <w:sz w:val="20"/>
                <w:szCs w:val="20"/>
              </w:rPr>
              <w:t xml:space="preserve"> for implementation by national governments, policy makers and development partners</w:t>
            </w:r>
          </w:p>
        </w:tc>
      </w:tr>
      <w:tr w:rsidR="0094307D" w:rsidRPr="0047749D" w14:paraId="11EFC1D6" w14:textId="77777777" w:rsidTr="00584A81">
        <w:tc>
          <w:tcPr>
            <w:tcW w:w="3496" w:type="dxa"/>
          </w:tcPr>
          <w:p w14:paraId="2347D95D"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b. Activity: 3.1.2</w:t>
            </w:r>
          </w:p>
        </w:tc>
        <w:tc>
          <w:tcPr>
            <w:tcW w:w="5972" w:type="dxa"/>
            <w:gridSpan w:val="9"/>
          </w:tcPr>
          <w:p w14:paraId="166A9556" w14:textId="77777777" w:rsidR="0094307D" w:rsidRPr="00FE339C" w:rsidRDefault="0094307D" w:rsidP="0094307D">
            <w:pPr>
              <w:rPr>
                <w:rFonts w:asciiTheme="minorHAnsi" w:hAnsiTheme="minorHAnsi" w:cstheme="minorHAnsi"/>
                <w:sz w:val="20"/>
                <w:szCs w:val="20"/>
              </w:rPr>
            </w:pPr>
            <w:r w:rsidRPr="00FE339C">
              <w:rPr>
                <w:rFonts w:asciiTheme="minorHAnsi" w:hAnsiTheme="minorHAnsi" w:cstheme="minorHAnsi"/>
                <w:sz w:val="20"/>
                <w:szCs w:val="20"/>
              </w:rPr>
              <w:t>Assess the level of inclusiveness of women and the youth along crop and livestock value chains</w:t>
            </w:r>
          </w:p>
        </w:tc>
      </w:tr>
      <w:tr w:rsidR="0094307D" w:rsidRPr="0047749D" w14:paraId="4149DD91" w14:textId="77777777" w:rsidTr="00584A81">
        <w:tc>
          <w:tcPr>
            <w:tcW w:w="3496" w:type="dxa"/>
          </w:tcPr>
          <w:p w14:paraId="35EBEE0F"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c. Sub-activity</w:t>
            </w:r>
            <w:r w:rsidR="00E87794">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GH312</w:t>
            </w:r>
          </w:p>
        </w:tc>
        <w:tc>
          <w:tcPr>
            <w:tcW w:w="5972" w:type="dxa"/>
            <w:gridSpan w:val="9"/>
          </w:tcPr>
          <w:p w14:paraId="37187B95" w14:textId="77777777" w:rsidR="0094307D" w:rsidRPr="00FE339C" w:rsidRDefault="0094307D" w:rsidP="0094307D">
            <w:pPr>
              <w:rPr>
                <w:rFonts w:asciiTheme="minorHAnsi" w:hAnsiTheme="minorHAnsi" w:cstheme="minorHAnsi"/>
                <w:sz w:val="20"/>
                <w:szCs w:val="20"/>
              </w:rPr>
            </w:pPr>
            <w:r w:rsidRPr="00FE339C">
              <w:rPr>
                <w:rFonts w:asciiTheme="minorHAnsi" w:hAnsiTheme="minorHAnsi" w:cstheme="minorHAnsi"/>
                <w:sz w:val="20"/>
                <w:szCs w:val="20"/>
              </w:rPr>
              <w:t>Explore value chain options engaged in by men, women and the youth</w:t>
            </w:r>
          </w:p>
        </w:tc>
      </w:tr>
      <w:tr w:rsidR="0094307D" w:rsidRPr="0047749D" w14:paraId="483172B8" w14:textId="77777777" w:rsidTr="00584A81">
        <w:tc>
          <w:tcPr>
            <w:tcW w:w="9468" w:type="dxa"/>
            <w:gridSpan w:val="10"/>
          </w:tcPr>
          <w:p w14:paraId="49C5E6BB"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d. Research team</w:t>
            </w:r>
          </w:p>
        </w:tc>
      </w:tr>
      <w:tr w:rsidR="0094307D" w:rsidRPr="0047749D" w14:paraId="55111DB3" w14:textId="77777777" w:rsidTr="001D4059">
        <w:tc>
          <w:tcPr>
            <w:tcW w:w="3496" w:type="dxa"/>
          </w:tcPr>
          <w:p w14:paraId="2C0ACE11"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2141" w:type="dxa"/>
            <w:gridSpan w:val="3"/>
          </w:tcPr>
          <w:p w14:paraId="3590381F"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Institution</w:t>
            </w:r>
          </w:p>
        </w:tc>
        <w:tc>
          <w:tcPr>
            <w:tcW w:w="3831" w:type="dxa"/>
            <w:gridSpan w:val="6"/>
          </w:tcPr>
          <w:p w14:paraId="78C5BDD9"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Role</w:t>
            </w:r>
          </w:p>
        </w:tc>
      </w:tr>
      <w:tr w:rsidR="0094307D" w:rsidRPr="0047749D" w14:paraId="78D56CE1" w14:textId="77777777" w:rsidTr="001D4059">
        <w:tc>
          <w:tcPr>
            <w:tcW w:w="3496" w:type="dxa"/>
          </w:tcPr>
          <w:p w14:paraId="0CAD3D36"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Kipo Jimah</w:t>
            </w:r>
          </w:p>
        </w:tc>
        <w:tc>
          <w:tcPr>
            <w:tcW w:w="2141" w:type="dxa"/>
            <w:gridSpan w:val="3"/>
          </w:tcPr>
          <w:p w14:paraId="6D120AA5"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3831" w:type="dxa"/>
            <w:gridSpan w:val="6"/>
          </w:tcPr>
          <w:p w14:paraId="682F4776"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Leader</w:t>
            </w:r>
          </w:p>
        </w:tc>
      </w:tr>
      <w:tr w:rsidR="0094307D" w:rsidRPr="0047749D" w14:paraId="73F2F861" w14:textId="77777777" w:rsidTr="001D4059">
        <w:tc>
          <w:tcPr>
            <w:tcW w:w="3496" w:type="dxa"/>
          </w:tcPr>
          <w:p w14:paraId="2EBEECF9"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Gundula Fischer</w:t>
            </w:r>
          </w:p>
        </w:tc>
        <w:tc>
          <w:tcPr>
            <w:tcW w:w="2141" w:type="dxa"/>
            <w:gridSpan w:val="3"/>
          </w:tcPr>
          <w:p w14:paraId="6D95E266"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IITA </w:t>
            </w:r>
          </w:p>
        </w:tc>
        <w:tc>
          <w:tcPr>
            <w:tcW w:w="3831" w:type="dxa"/>
            <w:gridSpan w:val="6"/>
          </w:tcPr>
          <w:p w14:paraId="2A1B4A02"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Member</w:t>
            </w:r>
          </w:p>
        </w:tc>
      </w:tr>
      <w:tr w:rsidR="0094307D" w:rsidRPr="0047749D" w14:paraId="49A7C04E" w14:textId="77777777" w:rsidTr="001D4059">
        <w:tc>
          <w:tcPr>
            <w:tcW w:w="3496" w:type="dxa"/>
          </w:tcPr>
          <w:p w14:paraId="4B2F9048"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Prince Kwesi Otabil</w:t>
            </w:r>
          </w:p>
        </w:tc>
        <w:tc>
          <w:tcPr>
            <w:tcW w:w="2141" w:type="dxa"/>
            <w:gridSpan w:val="3"/>
          </w:tcPr>
          <w:p w14:paraId="7ABEFB7C"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3831" w:type="dxa"/>
            <w:gridSpan w:val="6"/>
          </w:tcPr>
          <w:p w14:paraId="0BC2C261"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Member</w:t>
            </w:r>
          </w:p>
        </w:tc>
      </w:tr>
      <w:tr w:rsidR="0094307D" w:rsidRPr="0047749D" w14:paraId="05260F91" w14:textId="77777777" w:rsidTr="00584A81">
        <w:tc>
          <w:tcPr>
            <w:tcW w:w="9468" w:type="dxa"/>
            <w:gridSpan w:val="10"/>
          </w:tcPr>
          <w:p w14:paraId="43894B99" w14:textId="77777777" w:rsidR="0094307D" w:rsidRPr="0047749D" w:rsidRDefault="0094307D" w:rsidP="0094307D">
            <w:pPr>
              <w:rPr>
                <w:rFonts w:asciiTheme="minorHAnsi" w:eastAsia="Calibri" w:hAnsiTheme="minorHAnsi" w:cstheme="minorHAnsi"/>
                <w:sz w:val="20"/>
                <w:szCs w:val="20"/>
              </w:rPr>
            </w:pPr>
          </w:p>
        </w:tc>
      </w:tr>
      <w:tr w:rsidR="0094307D" w:rsidRPr="0047749D" w14:paraId="678FCA54" w14:textId="77777777" w:rsidTr="00584A81">
        <w:tc>
          <w:tcPr>
            <w:tcW w:w="9468" w:type="dxa"/>
            <w:gridSpan w:val="10"/>
          </w:tcPr>
          <w:p w14:paraId="202FDF21" w14:textId="77777777" w:rsidR="0094307D" w:rsidRPr="0047749D" w:rsidRDefault="0094307D" w:rsidP="0094307D">
            <w:pPr>
              <w:rPr>
                <w:rFonts w:asciiTheme="minorHAnsi" w:hAnsiTheme="minorHAnsi" w:cstheme="minorHAnsi"/>
                <w:sz w:val="20"/>
                <w:szCs w:val="20"/>
              </w:rPr>
            </w:pPr>
            <w:r w:rsidRPr="0047749D">
              <w:rPr>
                <w:rFonts w:asciiTheme="minorHAnsi" w:eastAsia="Calibri" w:hAnsiTheme="minorHAnsi" w:cstheme="minorHAnsi"/>
                <w:sz w:val="20"/>
                <w:szCs w:val="20"/>
              </w:rPr>
              <w:t>e. Student(s)</w:t>
            </w:r>
          </w:p>
        </w:tc>
      </w:tr>
      <w:tr w:rsidR="0094307D" w:rsidRPr="0047749D" w14:paraId="2C3171AF" w14:textId="77777777" w:rsidTr="00E9712E">
        <w:tc>
          <w:tcPr>
            <w:tcW w:w="3510" w:type="dxa"/>
            <w:gridSpan w:val="2"/>
          </w:tcPr>
          <w:p w14:paraId="1251F473"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2174" w:type="dxa"/>
            <w:gridSpan w:val="3"/>
          </w:tcPr>
          <w:p w14:paraId="6D1BA3E2"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Institute</w:t>
            </w:r>
          </w:p>
        </w:tc>
        <w:tc>
          <w:tcPr>
            <w:tcW w:w="923" w:type="dxa"/>
            <w:gridSpan w:val="2"/>
          </w:tcPr>
          <w:p w14:paraId="586B1993"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Degree</w:t>
            </w:r>
          </w:p>
        </w:tc>
        <w:tc>
          <w:tcPr>
            <w:tcW w:w="989" w:type="dxa"/>
            <w:gridSpan w:val="2"/>
          </w:tcPr>
          <w:p w14:paraId="1FC0FBA3"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Start</w:t>
            </w:r>
          </w:p>
        </w:tc>
        <w:tc>
          <w:tcPr>
            <w:tcW w:w="1872" w:type="dxa"/>
          </w:tcPr>
          <w:p w14:paraId="498270E2"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End</w:t>
            </w:r>
          </w:p>
        </w:tc>
      </w:tr>
      <w:tr w:rsidR="0094307D" w:rsidRPr="0047749D" w14:paraId="312AA2CF" w14:textId="77777777" w:rsidTr="00E9712E">
        <w:tc>
          <w:tcPr>
            <w:tcW w:w="3510" w:type="dxa"/>
            <w:gridSpan w:val="2"/>
          </w:tcPr>
          <w:p w14:paraId="7FE30968"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1. </w:t>
            </w:r>
          </w:p>
        </w:tc>
        <w:tc>
          <w:tcPr>
            <w:tcW w:w="2174" w:type="dxa"/>
            <w:gridSpan w:val="3"/>
          </w:tcPr>
          <w:p w14:paraId="43ECDBE2" w14:textId="77777777" w:rsidR="0094307D" w:rsidRPr="00FE339C" w:rsidRDefault="0094307D" w:rsidP="0094307D">
            <w:pPr>
              <w:rPr>
                <w:rFonts w:asciiTheme="minorHAnsi" w:eastAsia="Calibri" w:hAnsiTheme="minorHAnsi" w:cstheme="minorHAnsi"/>
                <w:sz w:val="20"/>
                <w:szCs w:val="20"/>
              </w:rPr>
            </w:pPr>
          </w:p>
        </w:tc>
        <w:tc>
          <w:tcPr>
            <w:tcW w:w="923" w:type="dxa"/>
            <w:gridSpan w:val="2"/>
          </w:tcPr>
          <w:p w14:paraId="70BC45BD" w14:textId="77777777" w:rsidR="0094307D" w:rsidRPr="00FE339C" w:rsidRDefault="0094307D" w:rsidP="0094307D">
            <w:pPr>
              <w:rPr>
                <w:rFonts w:asciiTheme="minorHAnsi" w:eastAsia="Calibri" w:hAnsiTheme="minorHAnsi" w:cstheme="minorHAnsi"/>
                <w:sz w:val="20"/>
                <w:szCs w:val="20"/>
              </w:rPr>
            </w:pPr>
          </w:p>
        </w:tc>
        <w:tc>
          <w:tcPr>
            <w:tcW w:w="989" w:type="dxa"/>
            <w:gridSpan w:val="2"/>
          </w:tcPr>
          <w:p w14:paraId="01CC5F4C" w14:textId="77777777" w:rsidR="0094307D" w:rsidRPr="00FE339C" w:rsidRDefault="0094307D" w:rsidP="0094307D">
            <w:pPr>
              <w:rPr>
                <w:rFonts w:asciiTheme="minorHAnsi" w:eastAsia="Calibri" w:hAnsiTheme="minorHAnsi" w:cstheme="minorHAnsi"/>
                <w:sz w:val="20"/>
                <w:szCs w:val="20"/>
              </w:rPr>
            </w:pPr>
          </w:p>
        </w:tc>
        <w:tc>
          <w:tcPr>
            <w:tcW w:w="1872" w:type="dxa"/>
          </w:tcPr>
          <w:p w14:paraId="18708F00" w14:textId="77777777" w:rsidR="0094307D" w:rsidRPr="00FE339C" w:rsidRDefault="0094307D" w:rsidP="0094307D">
            <w:pPr>
              <w:rPr>
                <w:rFonts w:asciiTheme="minorHAnsi" w:eastAsia="Calibri" w:hAnsiTheme="minorHAnsi" w:cstheme="minorHAnsi"/>
                <w:sz w:val="20"/>
                <w:szCs w:val="20"/>
              </w:rPr>
            </w:pPr>
          </w:p>
        </w:tc>
      </w:tr>
      <w:tr w:rsidR="0094307D" w:rsidRPr="0047749D" w14:paraId="75D8B2A6" w14:textId="77777777" w:rsidTr="00E9712E">
        <w:tc>
          <w:tcPr>
            <w:tcW w:w="3510" w:type="dxa"/>
            <w:gridSpan w:val="2"/>
          </w:tcPr>
          <w:p w14:paraId="4BB4A555"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2.</w:t>
            </w:r>
          </w:p>
        </w:tc>
        <w:tc>
          <w:tcPr>
            <w:tcW w:w="2174" w:type="dxa"/>
            <w:gridSpan w:val="3"/>
          </w:tcPr>
          <w:p w14:paraId="6C378851" w14:textId="77777777" w:rsidR="0094307D" w:rsidRPr="00FE339C" w:rsidRDefault="0094307D" w:rsidP="0094307D">
            <w:pPr>
              <w:rPr>
                <w:rFonts w:asciiTheme="minorHAnsi" w:eastAsia="Calibri" w:hAnsiTheme="minorHAnsi" w:cstheme="minorHAnsi"/>
                <w:sz w:val="20"/>
                <w:szCs w:val="20"/>
              </w:rPr>
            </w:pPr>
          </w:p>
        </w:tc>
        <w:tc>
          <w:tcPr>
            <w:tcW w:w="923" w:type="dxa"/>
            <w:gridSpan w:val="2"/>
          </w:tcPr>
          <w:p w14:paraId="29756E7C" w14:textId="77777777" w:rsidR="0094307D" w:rsidRPr="00FE339C" w:rsidRDefault="0094307D" w:rsidP="0094307D">
            <w:pPr>
              <w:rPr>
                <w:rFonts w:asciiTheme="minorHAnsi" w:eastAsia="Calibri" w:hAnsiTheme="minorHAnsi" w:cstheme="minorHAnsi"/>
                <w:sz w:val="20"/>
                <w:szCs w:val="20"/>
              </w:rPr>
            </w:pPr>
          </w:p>
        </w:tc>
        <w:tc>
          <w:tcPr>
            <w:tcW w:w="989" w:type="dxa"/>
            <w:gridSpan w:val="2"/>
          </w:tcPr>
          <w:p w14:paraId="191C439F" w14:textId="77777777" w:rsidR="0094307D" w:rsidRPr="00FE339C" w:rsidRDefault="0094307D" w:rsidP="0094307D">
            <w:pPr>
              <w:rPr>
                <w:rFonts w:asciiTheme="minorHAnsi" w:eastAsia="Calibri" w:hAnsiTheme="minorHAnsi" w:cstheme="minorHAnsi"/>
                <w:sz w:val="20"/>
                <w:szCs w:val="20"/>
              </w:rPr>
            </w:pPr>
          </w:p>
        </w:tc>
        <w:tc>
          <w:tcPr>
            <w:tcW w:w="1872" w:type="dxa"/>
          </w:tcPr>
          <w:p w14:paraId="6C5AE38E" w14:textId="77777777" w:rsidR="0094307D" w:rsidRPr="00FE339C" w:rsidRDefault="0094307D" w:rsidP="0094307D">
            <w:pPr>
              <w:rPr>
                <w:rFonts w:asciiTheme="minorHAnsi" w:eastAsia="Calibri" w:hAnsiTheme="minorHAnsi" w:cstheme="minorHAnsi"/>
                <w:sz w:val="20"/>
                <w:szCs w:val="20"/>
              </w:rPr>
            </w:pPr>
          </w:p>
        </w:tc>
      </w:tr>
      <w:tr w:rsidR="0094307D" w:rsidRPr="0047749D" w14:paraId="4BD94B60" w14:textId="77777777" w:rsidTr="00E9712E">
        <w:tc>
          <w:tcPr>
            <w:tcW w:w="3510" w:type="dxa"/>
            <w:gridSpan w:val="2"/>
          </w:tcPr>
          <w:p w14:paraId="154A7215"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3.</w:t>
            </w:r>
          </w:p>
        </w:tc>
        <w:tc>
          <w:tcPr>
            <w:tcW w:w="2174" w:type="dxa"/>
            <w:gridSpan w:val="3"/>
          </w:tcPr>
          <w:p w14:paraId="64075922" w14:textId="77777777" w:rsidR="0094307D" w:rsidRPr="00FE339C" w:rsidRDefault="0094307D" w:rsidP="0094307D">
            <w:pPr>
              <w:rPr>
                <w:rFonts w:asciiTheme="minorHAnsi" w:eastAsia="Calibri" w:hAnsiTheme="minorHAnsi" w:cstheme="minorHAnsi"/>
                <w:sz w:val="20"/>
                <w:szCs w:val="20"/>
              </w:rPr>
            </w:pPr>
          </w:p>
        </w:tc>
        <w:tc>
          <w:tcPr>
            <w:tcW w:w="923" w:type="dxa"/>
            <w:gridSpan w:val="2"/>
          </w:tcPr>
          <w:p w14:paraId="08F34E76" w14:textId="77777777" w:rsidR="0094307D" w:rsidRPr="00FE339C" w:rsidRDefault="0094307D" w:rsidP="0094307D">
            <w:pPr>
              <w:rPr>
                <w:rFonts w:asciiTheme="minorHAnsi" w:eastAsia="Calibri" w:hAnsiTheme="minorHAnsi" w:cstheme="minorHAnsi"/>
                <w:sz w:val="20"/>
                <w:szCs w:val="20"/>
              </w:rPr>
            </w:pPr>
          </w:p>
        </w:tc>
        <w:tc>
          <w:tcPr>
            <w:tcW w:w="989" w:type="dxa"/>
            <w:gridSpan w:val="2"/>
          </w:tcPr>
          <w:p w14:paraId="7915C7ED" w14:textId="77777777" w:rsidR="0094307D" w:rsidRPr="00FE339C" w:rsidRDefault="0094307D" w:rsidP="0094307D">
            <w:pPr>
              <w:rPr>
                <w:rFonts w:asciiTheme="minorHAnsi" w:eastAsia="Calibri" w:hAnsiTheme="minorHAnsi" w:cstheme="minorHAnsi"/>
                <w:sz w:val="20"/>
                <w:szCs w:val="20"/>
              </w:rPr>
            </w:pPr>
          </w:p>
        </w:tc>
        <w:tc>
          <w:tcPr>
            <w:tcW w:w="1872" w:type="dxa"/>
          </w:tcPr>
          <w:p w14:paraId="53A3BEBD" w14:textId="77777777" w:rsidR="0094307D" w:rsidRPr="00FE339C" w:rsidRDefault="0094307D" w:rsidP="0094307D">
            <w:pPr>
              <w:rPr>
                <w:rFonts w:asciiTheme="minorHAnsi" w:eastAsia="Calibri" w:hAnsiTheme="minorHAnsi" w:cstheme="minorHAnsi"/>
                <w:sz w:val="20"/>
                <w:szCs w:val="20"/>
              </w:rPr>
            </w:pPr>
          </w:p>
        </w:tc>
      </w:tr>
      <w:tr w:rsidR="0094307D" w:rsidRPr="0047749D" w14:paraId="67573B6B" w14:textId="77777777" w:rsidTr="00584A81">
        <w:tc>
          <w:tcPr>
            <w:tcW w:w="3496" w:type="dxa"/>
          </w:tcPr>
          <w:p w14:paraId="6A2D7F3C" w14:textId="77777777" w:rsidR="0094307D" w:rsidRPr="0047749D" w:rsidRDefault="0094307D" w:rsidP="0094307D">
            <w:pPr>
              <w:rPr>
                <w:rFonts w:asciiTheme="minorHAnsi" w:eastAsia="Calibri" w:hAnsiTheme="minorHAnsi" w:cstheme="minorHAnsi"/>
                <w:sz w:val="20"/>
                <w:szCs w:val="20"/>
              </w:rPr>
            </w:pPr>
          </w:p>
        </w:tc>
        <w:tc>
          <w:tcPr>
            <w:tcW w:w="5972" w:type="dxa"/>
            <w:gridSpan w:val="9"/>
          </w:tcPr>
          <w:p w14:paraId="6E770712" w14:textId="77777777" w:rsidR="0094307D" w:rsidRPr="00FE339C" w:rsidRDefault="0094307D" w:rsidP="0094307D">
            <w:pPr>
              <w:rPr>
                <w:rFonts w:asciiTheme="minorHAnsi" w:eastAsia="Calibri" w:hAnsiTheme="minorHAnsi" w:cstheme="minorHAnsi"/>
                <w:sz w:val="20"/>
                <w:szCs w:val="20"/>
              </w:rPr>
            </w:pPr>
          </w:p>
        </w:tc>
      </w:tr>
      <w:tr w:rsidR="0094307D" w:rsidRPr="0047749D" w14:paraId="687A2A06" w14:textId="77777777" w:rsidTr="00584A81">
        <w:tc>
          <w:tcPr>
            <w:tcW w:w="3496" w:type="dxa"/>
          </w:tcPr>
          <w:p w14:paraId="188F57B5"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f. Location(s)</w:t>
            </w:r>
          </w:p>
        </w:tc>
        <w:tc>
          <w:tcPr>
            <w:tcW w:w="5972" w:type="dxa"/>
            <w:gridSpan w:val="9"/>
          </w:tcPr>
          <w:p w14:paraId="4E247A71"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6 project communities (Zanko and Goriyiri in UWR, Botigoli and Cheyohi in NR, Nyangua and Tekuru in UER)</w:t>
            </w:r>
          </w:p>
        </w:tc>
      </w:tr>
      <w:tr w:rsidR="0094307D" w:rsidRPr="0047749D" w14:paraId="39B52B03" w14:textId="77777777" w:rsidTr="00584A81">
        <w:tc>
          <w:tcPr>
            <w:tcW w:w="3496" w:type="dxa"/>
          </w:tcPr>
          <w:p w14:paraId="31AB1461"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g. Start</w:t>
            </w:r>
          </w:p>
        </w:tc>
        <w:tc>
          <w:tcPr>
            <w:tcW w:w="5972" w:type="dxa"/>
            <w:gridSpan w:val="9"/>
          </w:tcPr>
          <w:p w14:paraId="0B398BCF"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April 2017</w:t>
            </w:r>
          </w:p>
        </w:tc>
      </w:tr>
      <w:tr w:rsidR="0094307D" w:rsidRPr="0047749D" w14:paraId="5C6C87B6" w14:textId="77777777" w:rsidTr="00584A81">
        <w:tc>
          <w:tcPr>
            <w:tcW w:w="3496" w:type="dxa"/>
          </w:tcPr>
          <w:p w14:paraId="763FEF5F"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h. End</w:t>
            </w:r>
          </w:p>
        </w:tc>
        <w:tc>
          <w:tcPr>
            <w:tcW w:w="5972" w:type="dxa"/>
            <w:gridSpan w:val="9"/>
          </w:tcPr>
          <w:p w14:paraId="0DCF1530"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February 2018</w:t>
            </w:r>
          </w:p>
        </w:tc>
      </w:tr>
      <w:tr w:rsidR="0094307D" w:rsidRPr="0047749D" w14:paraId="13F02E0A" w14:textId="77777777" w:rsidTr="00584A81">
        <w:tc>
          <w:tcPr>
            <w:tcW w:w="3496" w:type="dxa"/>
          </w:tcPr>
          <w:p w14:paraId="4A9F3093" w14:textId="77777777" w:rsidR="0094307D" w:rsidRPr="0047749D" w:rsidRDefault="0094307D" w:rsidP="0094307D">
            <w:pPr>
              <w:rPr>
                <w:rFonts w:asciiTheme="minorHAnsi" w:eastAsia="Calibri" w:hAnsiTheme="minorHAnsi" w:cstheme="minorHAnsi"/>
                <w:sz w:val="20"/>
                <w:szCs w:val="20"/>
              </w:rPr>
            </w:pPr>
          </w:p>
        </w:tc>
        <w:tc>
          <w:tcPr>
            <w:tcW w:w="5972" w:type="dxa"/>
            <w:gridSpan w:val="9"/>
          </w:tcPr>
          <w:p w14:paraId="581760FA" w14:textId="77777777" w:rsidR="0094307D" w:rsidRPr="00FE339C" w:rsidRDefault="0094307D" w:rsidP="0094307D">
            <w:pPr>
              <w:rPr>
                <w:rFonts w:asciiTheme="minorHAnsi" w:eastAsia="Calibri" w:hAnsiTheme="minorHAnsi" w:cstheme="minorHAnsi"/>
                <w:sz w:val="20"/>
                <w:szCs w:val="20"/>
              </w:rPr>
            </w:pPr>
          </w:p>
        </w:tc>
      </w:tr>
      <w:tr w:rsidR="0094307D" w:rsidRPr="0047749D" w14:paraId="58CE0C64" w14:textId="77777777" w:rsidTr="00584A81">
        <w:tc>
          <w:tcPr>
            <w:tcW w:w="9468" w:type="dxa"/>
            <w:gridSpan w:val="10"/>
          </w:tcPr>
          <w:p w14:paraId="0022F999"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1. Justification</w:t>
            </w:r>
          </w:p>
        </w:tc>
      </w:tr>
      <w:tr w:rsidR="0094307D" w:rsidRPr="0047749D" w14:paraId="23F2A898"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73BE3FCD" w14:textId="77777777" w:rsidR="0094307D" w:rsidRPr="00FE339C" w:rsidRDefault="0094307D" w:rsidP="0094307D">
            <w:pPr>
              <w:rPr>
                <w:rFonts w:asciiTheme="minorHAnsi" w:hAnsiTheme="minorHAnsi"/>
                <w:sz w:val="20"/>
                <w:szCs w:val="20"/>
              </w:rPr>
            </w:pPr>
            <w:r w:rsidRPr="0047749D">
              <w:rPr>
                <w:rFonts w:asciiTheme="minorHAnsi" w:hAnsiTheme="minorHAnsi"/>
                <w:sz w:val="20"/>
                <w:szCs w:val="20"/>
              </w:rPr>
              <w:t>Development of agricultural value chains is being considered a priority for transforming smallholder agricultural production systems (IFPRI, 2007)</w:t>
            </w:r>
            <w:r w:rsidRPr="0047749D">
              <w:rPr>
                <w:rFonts w:asciiTheme="minorHAnsi" w:hAnsiTheme="minorHAnsi"/>
                <w:sz w:val="20"/>
                <w:szCs w:val="20"/>
                <w:vertAlign w:val="superscript"/>
              </w:rPr>
              <w:footnoteReference w:id="21"/>
            </w:r>
            <w:r w:rsidRPr="0047749D">
              <w:rPr>
                <w:rFonts w:asciiTheme="minorHAnsi" w:hAnsiTheme="minorHAnsi"/>
                <w:sz w:val="20"/>
                <w:szCs w:val="20"/>
              </w:rPr>
              <w:t>. A value chain describes the full range of activities in the production process that are required to bring a product or service from conce</w:t>
            </w:r>
            <w:r w:rsidRPr="00FE339C">
              <w:rPr>
                <w:rFonts w:asciiTheme="minorHAnsi" w:hAnsiTheme="minorHAnsi"/>
                <w:sz w:val="20"/>
                <w:szCs w:val="20"/>
              </w:rPr>
              <w:t>ption through the intermediary phases of production and delivery to final consumers (Kaplinsky and Morris, 2000)</w:t>
            </w:r>
            <w:r w:rsidRPr="0047749D">
              <w:rPr>
                <w:rFonts w:asciiTheme="minorHAnsi" w:hAnsiTheme="minorHAnsi"/>
                <w:sz w:val="20"/>
                <w:szCs w:val="20"/>
                <w:vertAlign w:val="superscript"/>
              </w:rPr>
              <w:footnoteReference w:id="22"/>
            </w:r>
            <w:r w:rsidRPr="0047749D">
              <w:rPr>
                <w:rFonts w:asciiTheme="minorHAnsi" w:hAnsiTheme="minorHAnsi"/>
                <w:sz w:val="20"/>
                <w:szCs w:val="20"/>
              </w:rPr>
              <w:t>. Rubin et al (2008)</w:t>
            </w:r>
            <w:r w:rsidRPr="0047749D">
              <w:rPr>
                <w:rFonts w:asciiTheme="minorHAnsi" w:hAnsiTheme="minorHAnsi"/>
                <w:sz w:val="20"/>
                <w:szCs w:val="20"/>
                <w:vertAlign w:val="superscript"/>
              </w:rPr>
              <w:footnoteReference w:id="23"/>
            </w:r>
            <w:r w:rsidRPr="0047749D">
              <w:rPr>
                <w:rFonts w:asciiTheme="minorHAnsi" w:hAnsiTheme="minorHAnsi"/>
                <w:sz w:val="20"/>
                <w:szCs w:val="20"/>
              </w:rPr>
              <w:t xml:space="preserve"> describe value chain analysis as the process of documenting and analyzing the operation of a value chain. This involves t</w:t>
            </w:r>
            <w:r w:rsidRPr="00FE339C">
              <w:rPr>
                <w:rFonts w:asciiTheme="minorHAnsi" w:hAnsiTheme="minorHAnsi"/>
                <w:sz w:val="20"/>
                <w:szCs w:val="20"/>
              </w:rPr>
              <w:t>he mapping of chain actors and calculating the value added to a product along the chain. For Riisgaard et al (2010)</w:t>
            </w:r>
            <w:r w:rsidRPr="0047749D">
              <w:rPr>
                <w:rFonts w:asciiTheme="minorHAnsi" w:hAnsiTheme="minorHAnsi"/>
                <w:sz w:val="20"/>
                <w:szCs w:val="20"/>
                <w:vertAlign w:val="superscript"/>
              </w:rPr>
              <w:footnoteReference w:id="24"/>
            </w:r>
            <w:r w:rsidRPr="0047749D">
              <w:rPr>
                <w:rFonts w:asciiTheme="minorHAnsi" w:hAnsiTheme="minorHAnsi"/>
                <w:sz w:val="20"/>
                <w:szCs w:val="20"/>
              </w:rPr>
              <w:t>, a value chain analysis provides the opportunity for actors in a production process to understand each other’s functions and the activities</w:t>
            </w:r>
            <w:r w:rsidRPr="00FE339C">
              <w:rPr>
                <w:rFonts w:asciiTheme="minorHAnsi" w:hAnsiTheme="minorHAnsi"/>
                <w:sz w:val="20"/>
                <w:szCs w:val="20"/>
              </w:rPr>
              <w:t xml:space="preserve"> involved and to identify and correct barriers and gaps that cause inefficiencies in the production process.</w:t>
            </w:r>
          </w:p>
          <w:p w14:paraId="64A2A424" w14:textId="77777777" w:rsidR="0094307D" w:rsidRPr="0047749D" w:rsidRDefault="0094307D" w:rsidP="0094307D">
            <w:pPr>
              <w:rPr>
                <w:rFonts w:asciiTheme="minorHAnsi" w:hAnsiTheme="minorHAnsi"/>
                <w:sz w:val="20"/>
                <w:szCs w:val="20"/>
              </w:rPr>
            </w:pPr>
            <w:r w:rsidRPr="00FE339C">
              <w:rPr>
                <w:rFonts w:asciiTheme="minorHAnsi" w:eastAsia="Calibri" w:hAnsiTheme="minorHAnsi"/>
                <w:sz w:val="20"/>
                <w:szCs w:val="20"/>
              </w:rPr>
              <w:t xml:space="preserve">While </w:t>
            </w:r>
            <w:r w:rsidRPr="00FE339C">
              <w:rPr>
                <w:rFonts w:asciiTheme="minorHAnsi" w:hAnsiTheme="minorHAnsi"/>
                <w:sz w:val="20"/>
                <w:szCs w:val="20"/>
              </w:rPr>
              <w:t>value chain analysis is not new, integrating gender in value chain analysis is more recent (Kruijssen et al. 2016)</w:t>
            </w:r>
            <w:r w:rsidRPr="0047749D">
              <w:rPr>
                <w:rFonts w:asciiTheme="minorHAnsi" w:hAnsiTheme="minorHAnsi"/>
                <w:sz w:val="20"/>
                <w:szCs w:val="20"/>
                <w:vertAlign w:val="superscript"/>
              </w:rPr>
              <w:footnoteReference w:id="25"/>
            </w:r>
            <w:r w:rsidRPr="0047749D">
              <w:rPr>
                <w:rFonts w:asciiTheme="minorHAnsi" w:hAnsiTheme="minorHAnsi"/>
                <w:sz w:val="20"/>
                <w:szCs w:val="20"/>
              </w:rPr>
              <w:t>. In Ghana, women occupy</w:t>
            </w:r>
            <w:r w:rsidRPr="00FE339C">
              <w:rPr>
                <w:rFonts w:asciiTheme="minorHAnsi" w:hAnsiTheme="minorHAnsi"/>
                <w:sz w:val="20"/>
                <w:szCs w:val="20"/>
              </w:rPr>
              <w:t xml:space="preserve"> an important place in agricultural production. Women are engaged in various activities in the production and distribution process including adding value to the product and the provision of logistical support to ensure the product reaches the end user. It is reported that women constitute 52% of agricultural labor, 70% in food crops productions, 95% in agro processing, and 85% in food distribution (SEND-Ghana, 2014)</w:t>
            </w:r>
            <w:r w:rsidRPr="0047749D">
              <w:rPr>
                <w:rFonts w:asciiTheme="minorHAnsi" w:hAnsiTheme="minorHAnsi"/>
                <w:sz w:val="20"/>
                <w:szCs w:val="20"/>
                <w:vertAlign w:val="superscript"/>
              </w:rPr>
              <w:footnoteReference w:id="26"/>
            </w:r>
            <w:r w:rsidRPr="0047749D">
              <w:rPr>
                <w:rFonts w:asciiTheme="minorHAnsi" w:hAnsiTheme="minorHAnsi"/>
                <w:sz w:val="20"/>
                <w:szCs w:val="20"/>
              </w:rPr>
              <w:t>. Yet, women are often not considered ‘visible actors’ in the agricultural production chain</w:t>
            </w:r>
            <w:r w:rsidRPr="00FE339C">
              <w:rPr>
                <w:rFonts w:asciiTheme="minorHAnsi" w:hAnsiTheme="minorHAnsi"/>
                <w:sz w:val="20"/>
                <w:szCs w:val="20"/>
              </w:rPr>
              <w:t>. Gender issues need to be integrated in value chain analysis for the purpose of understanding women</w:t>
            </w:r>
            <w:r w:rsidR="00AB4D5C">
              <w:rPr>
                <w:rFonts w:asciiTheme="minorHAnsi" w:hAnsiTheme="minorHAnsi"/>
                <w:sz w:val="20"/>
                <w:szCs w:val="20"/>
              </w:rPr>
              <w:t>’s</w:t>
            </w:r>
            <w:r w:rsidRPr="00FE339C">
              <w:rPr>
                <w:rFonts w:asciiTheme="minorHAnsi" w:hAnsiTheme="minorHAnsi"/>
                <w:sz w:val="20"/>
                <w:szCs w:val="20"/>
              </w:rPr>
              <w:t xml:space="preserve"> and other population subgroups’ position in a value chain, the effect of changes in a value chain on gender inequality and the main constraints for women in terms of gaining from value chain participation (Mutua, E. et al. 2014)</w:t>
            </w:r>
            <w:r w:rsidRPr="0047749D">
              <w:rPr>
                <w:rFonts w:asciiTheme="minorHAnsi" w:hAnsiTheme="minorHAnsi"/>
                <w:sz w:val="20"/>
                <w:szCs w:val="20"/>
                <w:vertAlign w:val="superscript"/>
              </w:rPr>
              <w:footnoteReference w:id="27"/>
            </w:r>
            <w:r w:rsidRPr="0047749D">
              <w:rPr>
                <w:rFonts w:asciiTheme="minorHAnsi" w:hAnsiTheme="minorHAnsi"/>
                <w:sz w:val="20"/>
                <w:szCs w:val="20"/>
              </w:rPr>
              <w:t>.</w:t>
            </w:r>
          </w:p>
          <w:p w14:paraId="4E7FDEE8" w14:textId="77777777" w:rsidR="0094307D" w:rsidRPr="00FE339C" w:rsidRDefault="0094307D" w:rsidP="0094307D">
            <w:pPr>
              <w:autoSpaceDE w:val="0"/>
              <w:autoSpaceDN w:val="0"/>
              <w:adjustRightInd w:val="0"/>
              <w:rPr>
                <w:rFonts w:asciiTheme="minorHAnsi" w:eastAsia="Calibri" w:hAnsiTheme="minorHAnsi"/>
                <w:sz w:val="20"/>
                <w:szCs w:val="20"/>
              </w:rPr>
            </w:pPr>
          </w:p>
          <w:p w14:paraId="1A973E5A" w14:textId="77777777" w:rsidR="0094307D" w:rsidRPr="00FE339C" w:rsidRDefault="0094307D" w:rsidP="0094307D">
            <w:pPr>
              <w:autoSpaceDE w:val="0"/>
              <w:autoSpaceDN w:val="0"/>
              <w:adjustRightInd w:val="0"/>
              <w:rPr>
                <w:rFonts w:asciiTheme="minorHAnsi" w:hAnsiTheme="minorHAnsi"/>
                <w:sz w:val="20"/>
                <w:szCs w:val="20"/>
              </w:rPr>
            </w:pPr>
            <w:r w:rsidRPr="00FE339C">
              <w:rPr>
                <w:rFonts w:asciiTheme="minorHAnsi" w:eastAsia="Calibri" w:hAnsiTheme="minorHAnsi"/>
                <w:sz w:val="20"/>
                <w:szCs w:val="20"/>
              </w:rPr>
              <w:t>Under phase 1 of Africa RISING, limited value addition to improve quality in crops and livestock products at the household and community level in Northern Ghana was reported. For this reason the need for research on post-harvest and value addition has been emphasized in phase 2 (IITA, 2016, phase 2 proposal, pg. 10)</w:t>
            </w:r>
            <w:r w:rsidRPr="0047749D">
              <w:rPr>
                <w:rFonts w:asciiTheme="minorHAnsi" w:eastAsia="Calibri" w:hAnsiTheme="minorHAnsi"/>
                <w:sz w:val="20"/>
                <w:szCs w:val="20"/>
                <w:vertAlign w:val="superscript"/>
              </w:rPr>
              <w:footnoteReference w:id="28"/>
            </w:r>
            <w:r w:rsidRPr="0047749D">
              <w:rPr>
                <w:rFonts w:asciiTheme="minorHAnsi" w:eastAsia="Calibri" w:hAnsiTheme="minorHAnsi"/>
                <w:sz w:val="20"/>
                <w:szCs w:val="20"/>
              </w:rPr>
              <w:t>. As</w:t>
            </w:r>
            <w:r w:rsidRPr="00FE339C">
              <w:rPr>
                <w:rFonts w:asciiTheme="minorHAnsi" w:hAnsiTheme="minorHAnsi"/>
                <w:sz w:val="20"/>
                <w:szCs w:val="20"/>
              </w:rPr>
              <w:t xml:space="preserve"> Africa RISING continues to support farmers to increase agricultural production through the introduction of technologies, it is important to understand the activities of all actors and the relationship between various actors in the production and distribution, as well as the control and use of benefits that accrue from participating in the production and distribution processes (Kruijssen et al. 2016).</w:t>
            </w:r>
          </w:p>
          <w:p w14:paraId="373FD4E4" w14:textId="77777777" w:rsidR="0094307D" w:rsidRPr="00FE339C" w:rsidRDefault="0094307D" w:rsidP="0094307D">
            <w:pPr>
              <w:autoSpaceDE w:val="0"/>
              <w:autoSpaceDN w:val="0"/>
              <w:adjustRightInd w:val="0"/>
              <w:rPr>
                <w:rFonts w:asciiTheme="minorHAnsi" w:hAnsiTheme="minorHAnsi"/>
                <w:sz w:val="20"/>
                <w:szCs w:val="20"/>
                <w:lang w:val="en-GB"/>
              </w:rPr>
            </w:pPr>
          </w:p>
          <w:p w14:paraId="26D712A2" w14:textId="77777777" w:rsidR="0094307D" w:rsidRPr="00280203" w:rsidRDefault="0094307D" w:rsidP="0094307D">
            <w:pPr>
              <w:autoSpaceDE w:val="0"/>
              <w:autoSpaceDN w:val="0"/>
              <w:adjustRightInd w:val="0"/>
              <w:rPr>
                <w:rFonts w:asciiTheme="minorHAnsi" w:hAnsiTheme="minorHAnsi"/>
                <w:sz w:val="20"/>
                <w:szCs w:val="20"/>
              </w:rPr>
            </w:pPr>
            <w:r w:rsidRPr="00FE339C">
              <w:rPr>
                <w:rFonts w:asciiTheme="minorHAnsi" w:hAnsiTheme="minorHAnsi"/>
                <w:sz w:val="20"/>
                <w:szCs w:val="20"/>
                <w:lang w:val="en-GB"/>
              </w:rPr>
              <w:t>Coles and Mitchell</w:t>
            </w:r>
            <w:r w:rsidRPr="00FE339C">
              <w:rPr>
                <w:rFonts w:asciiTheme="minorHAnsi" w:hAnsiTheme="minorHAnsi"/>
                <w:sz w:val="20"/>
                <w:szCs w:val="20"/>
              </w:rPr>
              <w:t xml:space="preserve"> (</w:t>
            </w:r>
            <w:r w:rsidRPr="00280203">
              <w:rPr>
                <w:rFonts w:asciiTheme="minorHAnsi" w:hAnsiTheme="minorHAnsi"/>
                <w:sz w:val="20"/>
                <w:szCs w:val="20"/>
                <w:lang w:val="en-GB"/>
              </w:rPr>
              <w:t>2011)</w:t>
            </w:r>
            <w:r w:rsidRPr="0047749D">
              <w:rPr>
                <w:rFonts w:asciiTheme="minorHAnsi" w:hAnsiTheme="minorHAnsi"/>
                <w:sz w:val="20"/>
                <w:szCs w:val="20"/>
                <w:vertAlign w:val="superscript"/>
                <w:lang w:val="en-GB"/>
              </w:rPr>
              <w:footnoteReference w:id="29"/>
            </w:r>
            <w:r w:rsidRPr="0047749D">
              <w:rPr>
                <w:rFonts w:asciiTheme="minorHAnsi" w:hAnsiTheme="minorHAnsi"/>
                <w:sz w:val="20"/>
                <w:szCs w:val="20"/>
              </w:rPr>
              <w:t xml:space="preserve"> identif</w:t>
            </w:r>
            <w:r w:rsidR="00AB4D5C">
              <w:rPr>
                <w:rFonts w:asciiTheme="minorHAnsi" w:hAnsiTheme="minorHAnsi"/>
                <w:sz w:val="20"/>
                <w:szCs w:val="20"/>
              </w:rPr>
              <w:t>y</w:t>
            </w:r>
            <w:r w:rsidRPr="0047749D">
              <w:rPr>
                <w:rFonts w:asciiTheme="minorHAnsi" w:hAnsiTheme="minorHAnsi"/>
                <w:sz w:val="20"/>
                <w:szCs w:val="20"/>
              </w:rPr>
              <w:t xml:space="preserve"> the potential of a value chain approach to analyze men and women’s participation at every stage of agricultural value chains and that a gendered value chain analyses should include </w:t>
            </w:r>
            <w:r w:rsidRPr="00FE339C">
              <w:rPr>
                <w:rFonts w:asciiTheme="minorHAnsi" w:hAnsiTheme="minorHAnsi"/>
                <w:sz w:val="20"/>
                <w:szCs w:val="20"/>
              </w:rPr>
              <w:t xml:space="preserve">intra-household and institutional level analysis </w:t>
            </w:r>
            <w:r w:rsidRPr="00FE339C">
              <w:rPr>
                <w:rFonts w:asciiTheme="minorHAnsi" w:hAnsiTheme="minorHAnsi"/>
                <w:sz w:val="20"/>
                <w:szCs w:val="20"/>
                <w:lang w:val="en-GB"/>
              </w:rPr>
              <w:t>(Coles and Mitchell</w:t>
            </w:r>
            <w:r w:rsidRPr="00FE339C">
              <w:rPr>
                <w:rFonts w:asciiTheme="minorHAnsi" w:hAnsiTheme="minorHAnsi"/>
                <w:sz w:val="20"/>
                <w:szCs w:val="20"/>
              </w:rPr>
              <w:t xml:space="preserve">, </w:t>
            </w:r>
            <w:r w:rsidRPr="00FE339C">
              <w:rPr>
                <w:rFonts w:asciiTheme="minorHAnsi" w:hAnsiTheme="minorHAnsi"/>
                <w:sz w:val="20"/>
                <w:szCs w:val="20"/>
                <w:lang w:val="en-GB"/>
              </w:rPr>
              <w:t>2011)</w:t>
            </w:r>
            <w:r w:rsidRPr="00FE339C">
              <w:rPr>
                <w:rFonts w:asciiTheme="minorHAnsi" w:hAnsiTheme="minorHAnsi"/>
                <w:sz w:val="20"/>
                <w:szCs w:val="20"/>
              </w:rPr>
              <w:t>. The research will adopt a gender transformative value chain analysis approach. A gender transformative value chain analys</w:t>
            </w:r>
            <w:r w:rsidR="00AB4D5C">
              <w:rPr>
                <w:rFonts w:asciiTheme="minorHAnsi" w:hAnsiTheme="minorHAnsi"/>
                <w:sz w:val="20"/>
                <w:szCs w:val="20"/>
              </w:rPr>
              <w:t>i</w:t>
            </w:r>
            <w:r w:rsidRPr="00FE339C">
              <w:rPr>
                <w:rFonts w:asciiTheme="minorHAnsi" w:hAnsiTheme="minorHAnsi"/>
                <w:sz w:val="20"/>
                <w:szCs w:val="20"/>
              </w:rPr>
              <w:t>s approach will provide an understanding of crops and livestock value chains opportunities available in the project communities, reveal the effects of social norms that create inequalities between men and women within and across the various stages in a value chain, the nature and barriers to entry that constrain the ability of women and the youth to use existing crops and livestock value chains opportunities to build their livelihoods. Part of this research will be awareness creation not only to improve women’s access to resources but also to help communities to unders</w:t>
            </w:r>
            <w:r w:rsidRPr="00280203">
              <w:rPr>
                <w:rFonts w:asciiTheme="minorHAnsi" w:hAnsiTheme="minorHAnsi"/>
                <w:sz w:val="20"/>
                <w:szCs w:val="20"/>
              </w:rPr>
              <w:t xml:space="preserve">tand and challenge the social norms that create inequalities between men, women and the youth. </w:t>
            </w:r>
          </w:p>
        </w:tc>
      </w:tr>
      <w:tr w:rsidR="0094307D" w:rsidRPr="0047749D" w14:paraId="76BCA9E8"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2F3A9D98"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2. Objectives</w:t>
            </w:r>
          </w:p>
        </w:tc>
      </w:tr>
      <w:tr w:rsidR="0094307D" w:rsidRPr="0047749D" w14:paraId="292751DF"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3ECF1361" w14:textId="77777777" w:rsidR="0094307D" w:rsidRPr="00FE339C"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2.1</w:t>
            </w:r>
            <w:r w:rsidRPr="00FE339C">
              <w:rPr>
                <w:rFonts w:asciiTheme="minorHAnsi" w:hAnsiTheme="minorHAnsi" w:cstheme="minorHAnsi"/>
                <w:sz w:val="20"/>
                <w:szCs w:val="20"/>
              </w:rPr>
              <w:t xml:space="preserve"> To explore value chains options engaged in by men, women and the youth in project communities</w:t>
            </w:r>
          </w:p>
        </w:tc>
      </w:tr>
      <w:tr w:rsidR="0094307D" w:rsidRPr="0047749D" w14:paraId="1CE57F35"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647CA57C" w14:textId="77777777" w:rsidR="0094307D" w:rsidRPr="00FE339C"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2.2</w:t>
            </w:r>
            <w:r w:rsidRPr="00FE339C">
              <w:rPr>
                <w:rFonts w:asciiTheme="minorHAnsi" w:hAnsiTheme="minorHAnsi" w:cstheme="minorHAnsi"/>
                <w:sz w:val="20"/>
                <w:szCs w:val="20"/>
              </w:rPr>
              <w:t xml:space="preserve"> To assess the opportunities, constraints and needs of men, women and the youth in participating in one selected value chain</w:t>
            </w:r>
          </w:p>
        </w:tc>
      </w:tr>
      <w:tr w:rsidR="0094307D" w:rsidRPr="0047749D" w14:paraId="660D5366"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2B4DE314" w14:textId="77777777" w:rsidR="0094307D" w:rsidRPr="0047749D" w:rsidRDefault="0094307D" w:rsidP="0094307D">
            <w:pPr>
              <w:rPr>
                <w:rFonts w:asciiTheme="minorHAnsi" w:eastAsia="Calibri" w:hAnsiTheme="minorHAnsi" w:cstheme="minorHAnsi"/>
                <w:sz w:val="20"/>
                <w:szCs w:val="20"/>
              </w:rPr>
            </w:pPr>
          </w:p>
        </w:tc>
      </w:tr>
      <w:tr w:rsidR="0094307D" w:rsidRPr="0047749D" w14:paraId="09AB9444"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284567CB"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3. Research questions</w:t>
            </w:r>
          </w:p>
        </w:tc>
      </w:tr>
      <w:tr w:rsidR="0094307D" w:rsidRPr="0047749D" w14:paraId="08F295FB"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1663AD0D" w14:textId="77777777" w:rsidR="0094307D" w:rsidRPr="00FE339C" w:rsidRDefault="0094307D" w:rsidP="0094307D">
            <w:pPr>
              <w:rPr>
                <w:rFonts w:asciiTheme="minorHAnsi" w:hAnsiTheme="minorHAnsi"/>
                <w:sz w:val="20"/>
                <w:szCs w:val="20"/>
              </w:rPr>
            </w:pPr>
            <w:r w:rsidRPr="0047749D">
              <w:rPr>
                <w:rFonts w:asciiTheme="minorHAnsi" w:eastAsia="Calibri" w:hAnsiTheme="minorHAnsi" w:cstheme="minorHAnsi"/>
                <w:sz w:val="20"/>
                <w:szCs w:val="20"/>
              </w:rPr>
              <w:t>3.1</w:t>
            </w:r>
            <w:r w:rsidRPr="0047749D">
              <w:rPr>
                <w:rFonts w:asciiTheme="minorHAnsi" w:hAnsiTheme="minorHAnsi" w:cstheme="minorHAnsi"/>
                <w:sz w:val="20"/>
                <w:szCs w:val="20"/>
              </w:rPr>
              <w:t xml:space="preserve"> </w:t>
            </w:r>
            <w:r w:rsidRPr="00FE339C">
              <w:rPr>
                <w:rFonts w:asciiTheme="minorHAnsi" w:hAnsiTheme="minorHAnsi"/>
                <w:sz w:val="20"/>
                <w:szCs w:val="20"/>
              </w:rPr>
              <w:t>What are the different value chains in project communities that men, women and youth participate in?</w:t>
            </w:r>
          </w:p>
        </w:tc>
      </w:tr>
      <w:tr w:rsidR="0094307D" w:rsidRPr="0047749D" w14:paraId="3DCDD1AE"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5D7071E2" w14:textId="77777777" w:rsidR="0094307D" w:rsidRPr="00FE339C" w:rsidRDefault="0094307D" w:rsidP="0094307D">
            <w:pPr>
              <w:rPr>
                <w:rFonts w:asciiTheme="minorHAnsi" w:hAnsiTheme="minorHAnsi" w:cstheme="minorHAnsi"/>
                <w:sz w:val="20"/>
                <w:szCs w:val="20"/>
              </w:rPr>
            </w:pPr>
            <w:r w:rsidRPr="0047749D">
              <w:rPr>
                <w:rFonts w:asciiTheme="minorHAnsi" w:eastAsia="Calibri" w:hAnsiTheme="minorHAnsi" w:cstheme="minorHAnsi"/>
                <w:sz w:val="20"/>
                <w:szCs w:val="20"/>
              </w:rPr>
              <w:t>3.2</w:t>
            </w:r>
            <w:r w:rsidRPr="0047749D">
              <w:rPr>
                <w:rFonts w:asciiTheme="minorHAnsi" w:hAnsiTheme="minorHAnsi" w:cstheme="minorHAnsi"/>
                <w:sz w:val="20"/>
                <w:szCs w:val="20"/>
              </w:rPr>
              <w:t xml:space="preserve"> What are the opportunities, con</w:t>
            </w:r>
            <w:r w:rsidRPr="00FE339C">
              <w:rPr>
                <w:rFonts w:asciiTheme="minorHAnsi" w:hAnsiTheme="minorHAnsi" w:cstheme="minorHAnsi"/>
                <w:sz w:val="20"/>
                <w:szCs w:val="20"/>
              </w:rPr>
              <w:t>straints and needs of men, women and the youth in participating in one value chain to be selected?</w:t>
            </w:r>
          </w:p>
        </w:tc>
      </w:tr>
      <w:tr w:rsidR="0094307D" w:rsidRPr="0047749D" w14:paraId="265B6C83"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1BF1CD3D" w14:textId="77777777" w:rsidR="0094307D" w:rsidRPr="00FE339C" w:rsidRDefault="0094307D" w:rsidP="0094307D">
            <w:pPr>
              <w:rPr>
                <w:rFonts w:asciiTheme="minorHAnsi" w:hAnsiTheme="minorHAnsi" w:cstheme="minorHAnsi"/>
                <w:sz w:val="20"/>
                <w:szCs w:val="20"/>
              </w:rPr>
            </w:pPr>
            <w:r w:rsidRPr="0047749D">
              <w:rPr>
                <w:rFonts w:asciiTheme="minorHAnsi" w:eastAsia="Calibri" w:hAnsiTheme="minorHAnsi" w:cstheme="minorHAnsi"/>
                <w:sz w:val="20"/>
                <w:szCs w:val="20"/>
              </w:rPr>
              <w:t>3.3</w:t>
            </w:r>
            <w:r w:rsidRPr="0047749D">
              <w:rPr>
                <w:rFonts w:asciiTheme="minorHAnsi" w:eastAsia="Calibri" w:hAnsiTheme="minorHAnsi" w:cstheme="minorHAnsi"/>
                <w:b/>
                <w:sz w:val="20"/>
                <w:szCs w:val="20"/>
              </w:rPr>
              <w:t xml:space="preserve"> </w:t>
            </w:r>
            <w:r w:rsidRPr="00FE339C">
              <w:rPr>
                <w:rFonts w:asciiTheme="minorHAnsi" w:hAnsiTheme="minorHAnsi" w:cstheme="minorHAnsi"/>
                <w:sz w:val="20"/>
                <w:szCs w:val="20"/>
              </w:rPr>
              <w:t>How are the opportunities, constraints and needs gendered in this particular value chain?</w:t>
            </w:r>
          </w:p>
        </w:tc>
      </w:tr>
      <w:tr w:rsidR="0094307D" w:rsidRPr="0047749D" w14:paraId="74FE132E"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1C5E9EC8"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4. Procedures </w:t>
            </w:r>
          </w:p>
        </w:tc>
      </w:tr>
      <w:tr w:rsidR="0094307D" w:rsidRPr="0047749D" w14:paraId="3F1891C6"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5232B236" w14:textId="77777777" w:rsidR="0094307D" w:rsidRPr="0047749D" w:rsidRDefault="0094307D" w:rsidP="0094307D">
            <w:pPr>
              <w:rPr>
                <w:rFonts w:asciiTheme="minorHAnsi" w:hAnsiTheme="minorHAnsi"/>
                <w:sz w:val="20"/>
                <w:szCs w:val="20"/>
              </w:rPr>
            </w:pPr>
            <w:r w:rsidRPr="0047749D">
              <w:rPr>
                <w:rFonts w:asciiTheme="minorHAnsi" w:hAnsiTheme="minorHAnsi"/>
                <w:sz w:val="20"/>
                <w:szCs w:val="20"/>
              </w:rPr>
              <w:t>The study will use both qualitative and quantitative approaches. Desk review of relevant documents, a rapid appraisal and discussions with NGOs will be conducted to gain an overview on value chains options. The results of the overviews will inform the development of an interview guide for focus group</w:t>
            </w:r>
            <w:r w:rsidRPr="00FE339C">
              <w:rPr>
                <w:rFonts w:asciiTheme="minorHAnsi" w:hAnsiTheme="minorHAnsi"/>
                <w:sz w:val="20"/>
                <w:szCs w:val="20"/>
              </w:rPr>
              <w:t xml:space="preserve"> discussions with men, women and the youth on a </w:t>
            </w:r>
            <w:r w:rsidRPr="00FE339C">
              <w:rPr>
                <w:rFonts w:asciiTheme="minorHAnsi" w:hAnsiTheme="minorHAnsi"/>
                <w:sz w:val="20"/>
                <w:szCs w:val="20"/>
                <w:u w:val="single"/>
              </w:rPr>
              <w:t>selected</w:t>
            </w:r>
            <w:r w:rsidRPr="00FE339C">
              <w:rPr>
                <w:rFonts w:asciiTheme="minorHAnsi" w:hAnsiTheme="minorHAnsi"/>
                <w:sz w:val="20"/>
                <w:szCs w:val="20"/>
              </w:rPr>
              <w:t xml:space="preserve"> value chain. The data from the overview and FGD will inform the development of questions for individual </w:t>
            </w:r>
            <w:r w:rsidRPr="00FE339C">
              <w:rPr>
                <w:rFonts w:asciiTheme="minorHAnsi" w:hAnsiTheme="minorHAnsi" w:cstheme="minorHAnsi"/>
                <w:sz w:val="20"/>
                <w:szCs w:val="20"/>
              </w:rPr>
              <w:t xml:space="preserve">interviews (360 individual interviews, 60% female) </w:t>
            </w:r>
            <w:r w:rsidRPr="00FE339C">
              <w:rPr>
                <w:rFonts w:asciiTheme="minorHAnsi" w:hAnsiTheme="minorHAnsi"/>
                <w:sz w:val="20"/>
                <w:szCs w:val="20"/>
              </w:rPr>
              <w:t>and key informant interviews. There will be a feed</w:t>
            </w:r>
            <w:r w:rsidRPr="00280203">
              <w:rPr>
                <w:rFonts w:asciiTheme="minorHAnsi" w:hAnsiTheme="minorHAnsi"/>
                <w:sz w:val="20"/>
                <w:szCs w:val="20"/>
              </w:rPr>
              <w:t xml:space="preserve">back and it will take two forms. The first feedback will comprise of </w:t>
            </w:r>
            <w:r w:rsidRPr="00280203">
              <w:rPr>
                <w:rFonts w:asciiTheme="minorHAnsi" w:hAnsiTheme="minorHAnsi" w:cstheme="minorHAnsi"/>
                <w:sz w:val="20"/>
                <w:szCs w:val="20"/>
              </w:rPr>
              <w:t>relevant actors</w:t>
            </w:r>
            <w:r w:rsidRPr="0047749D">
              <w:rPr>
                <w:rFonts w:asciiTheme="minorHAnsi" w:hAnsiTheme="minorHAnsi"/>
                <w:sz w:val="20"/>
                <w:szCs w:val="20"/>
              </w:rPr>
              <w:t xml:space="preserve"> and selected individuals from R4D platforms to validate the results. The second will be communitywide sensitization on gender equality issues that will incorporate the results of the study in the research communities targeting 300 participants (60% females).</w:t>
            </w:r>
          </w:p>
          <w:p w14:paraId="7DEBAE09" w14:textId="77777777" w:rsidR="0094307D" w:rsidRPr="00FE339C" w:rsidRDefault="00AB4D5C" w:rsidP="0094307D">
            <w:pPr>
              <w:rPr>
                <w:rFonts w:asciiTheme="minorHAnsi" w:hAnsiTheme="minorHAnsi"/>
                <w:sz w:val="20"/>
                <w:szCs w:val="20"/>
              </w:rPr>
            </w:pPr>
            <w:r>
              <w:rPr>
                <w:rFonts w:asciiTheme="minorHAnsi" w:hAnsiTheme="minorHAnsi"/>
                <w:sz w:val="20"/>
                <w:szCs w:val="20"/>
              </w:rPr>
              <w:t>A l</w:t>
            </w:r>
            <w:r w:rsidR="0094307D" w:rsidRPr="0047749D">
              <w:rPr>
                <w:rFonts w:asciiTheme="minorHAnsi" w:hAnsiTheme="minorHAnsi"/>
                <w:sz w:val="20"/>
                <w:szCs w:val="20"/>
              </w:rPr>
              <w:t xml:space="preserve">ist of Africa RISING project beneficiaries in sampled communities will constitute the sample frame. A random sampling process will be used to select 60 households as the primary sample and 24 households as a secondary sample. Three household members, the household head, the spouse and an adult member of the household preferably a youth (a person of 15-35 years </w:t>
            </w:r>
            <w:r w:rsidR="004115CF" w:rsidRPr="0047749D">
              <w:rPr>
                <w:rFonts w:asciiTheme="minorHAnsi" w:hAnsiTheme="minorHAnsi"/>
                <w:sz w:val="20"/>
                <w:szCs w:val="20"/>
              </w:rPr>
              <w:t>(GOG/MY&amp;S</w:t>
            </w:r>
            <w:r w:rsidR="0094307D" w:rsidRPr="0047749D">
              <w:rPr>
                <w:rFonts w:asciiTheme="minorHAnsi" w:hAnsiTheme="minorHAnsi"/>
                <w:sz w:val="20"/>
                <w:szCs w:val="20"/>
              </w:rPr>
              <w:t>, 2010</w:t>
            </w:r>
            <w:r w:rsidR="001F27C9" w:rsidRPr="0047749D">
              <w:rPr>
                <w:rStyle w:val="FootnoteReference"/>
                <w:rFonts w:asciiTheme="minorHAnsi" w:hAnsiTheme="minorHAnsi"/>
                <w:sz w:val="20"/>
                <w:szCs w:val="20"/>
              </w:rPr>
              <w:footnoteReference w:id="30"/>
            </w:r>
            <w:r w:rsidR="0094307D" w:rsidRPr="0047749D">
              <w:rPr>
                <w:rFonts w:asciiTheme="minorHAnsi" w:hAnsiTheme="minorHAnsi"/>
                <w:sz w:val="20"/>
                <w:szCs w:val="20"/>
              </w:rPr>
              <w:t>)</w:t>
            </w:r>
            <w:r w:rsidR="00E23D39">
              <w:rPr>
                <w:rFonts w:asciiTheme="minorHAnsi" w:hAnsiTheme="minorHAnsi"/>
                <w:sz w:val="20"/>
                <w:szCs w:val="20"/>
              </w:rPr>
              <w:t>)</w:t>
            </w:r>
            <w:r w:rsidR="0094307D" w:rsidRPr="0047749D">
              <w:rPr>
                <w:rFonts w:asciiTheme="minorHAnsi" w:hAnsiTheme="minorHAnsi"/>
                <w:sz w:val="20"/>
                <w:szCs w:val="20"/>
              </w:rPr>
              <w:t xml:space="preserve"> will be int</w:t>
            </w:r>
            <w:r w:rsidR="0094307D" w:rsidRPr="00FE339C">
              <w:rPr>
                <w:rFonts w:asciiTheme="minorHAnsi" w:hAnsiTheme="minorHAnsi"/>
                <w:sz w:val="20"/>
                <w:szCs w:val="20"/>
              </w:rPr>
              <w:t>erviewed. In the case where it is female-headed household, a male and a female will be interviewed in addition to the household head. In a situation where there are no additional household members to be interviewed, a household from the secondary sample be used.</w:t>
            </w:r>
          </w:p>
          <w:p w14:paraId="5580891A" w14:textId="77777777" w:rsidR="0094307D" w:rsidRPr="00FE339C" w:rsidRDefault="0094307D" w:rsidP="0094307D">
            <w:pPr>
              <w:rPr>
                <w:rFonts w:asciiTheme="minorHAnsi" w:hAnsiTheme="minorHAnsi"/>
                <w:sz w:val="20"/>
                <w:szCs w:val="20"/>
              </w:rPr>
            </w:pPr>
            <w:r w:rsidRPr="00FE339C">
              <w:rPr>
                <w:rFonts w:asciiTheme="minorHAnsi" w:hAnsiTheme="minorHAnsi"/>
                <w:sz w:val="20"/>
                <w:szCs w:val="20"/>
              </w:rPr>
              <w:t>Key informants will be identified through deskwork and during rapid appraisal in the selected communities.</w:t>
            </w:r>
          </w:p>
        </w:tc>
      </w:tr>
      <w:tr w:rsidR="0094307D" w:rsidRPr="0047749D" w14:paraId="22B7C383"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2C9D1EEA" w14:textId="77777777" w:rsidR="0094307D" w:rsidRPr="0047749D" w:rsidRDefault="0094307D" w:rsidP="0094307D">
            <w:pPr>
              <w:rPr>
                <w:rFonts w:asciiTheme="minorHAnsi" w:eastAsia="Calibri" w:hAnsiTheme="minorHAnsi" w:cstheme="minorHAnsi"/>
                <w:sz w:val="20"/>
                <w:szCs w:val="20"/>
              </w:rPr>
            </w:pPr>
          </w:p>
        </w:tc>
      </w:tr>
      <w:tr w:rsidR="0094307D" w:rsidRPr="0047749D" w14:paraId="22B913D3" w14:textId="77777777" w:rsidTr="00584A81">
        <w:tc>
          <w:tcPr>
            <w:tcW w:w="6126" w:type="dxa"/>
            <w:gridSpan w:val="6"/>
            <w:tcBorders>
              <w:top w:val="single" w:sz="4" w:space="0" w:color="auto"/>
              <w:left w:val="single" w:sz="4" w:space="0" w:color="auto"/>
              <w:bottom w:val="single" w:sz="4" w:space="0" w:color="auto"/>
              <w:right w:val="single" w:sz="4" w:space="0" w:color="auto"/>
            </w:tcBorders>
          </w:tcPr>
          <w:p w14:paraId="7ED43D85"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3342" w:type="dxa"/>
            <w:gridSpan w:val="4"/>
            <w:tcBorders>
              <w:top w:val="single" w:sz="4" w:space="0" w:color="auto"/>
              <w:left w:val="single" w:sz="4" w:space="0" w:color="auto"/>
              <w:bottom w:val="single" w:sz="4" w:space="0" w:color="auto"/>
              <w:right w:val="single" w:sz="4" w:space="0" w:color="auto"/>
            </w:tcBorders>
          </w:tcPr>
          <w:p w14:paraId="2F491BB7"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Responsibility/Institute</w:t>
            </w:r>
          </w:p>
        </w:tc>
      </w:tr>
      <w:tr w:rsidR="0094307D" w:rsidRPr="0047749D" w14:paraId="45127225" w14:textId="77777777" w:rsidTr="00584A81">
        <w:tc>
          <w:tcPr>
            <w:tcW w:w="6126" w:type="dxa"/>
            <w:gridSpan w:val="6"/>
            <w:tcBorders>
              <w:top w:val="single" w:sz="4" w:space="0" w:color="auto"/>
              <w:left w:val="single" w:sz="4" w:space="0" w:color="auto"/>
              <w:bottom w:val="single" w:sz="4" w:space="0" w:color="auto"/>
              <w:right w:val="single" w:sz="4" w:space="0" w:color="auto"/>
            </w:tcBorders>
          </w:tcPr>
          <w:p w14:paraId="313A3F0C" w14:textId="77777777" w:rsidR="0094307D" w:rsidRPr="00FE339C"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5.1</w:t>
            </w:r>
            <w:r w:rsidRPr="0047749D">
              <w:rPr>
                <w:rFonts w:asciiTheme="minorHAnsi" w:hAnsiTheme="minorHAnsi" w:cstheme="minorHAnsi"/>
                <w:sz w:val="20"/>
                <w:szCs w:val="20"/>
              </w:rPr>
              <w:t xml:space="preserve"> Secondary and primary quantitative and qualitative data</w:t>
            </w:r>
          </w:p>
        </w:tc>
        <w:tc>
          <w:tcPr>
            <w:tcW w:w="3342" w:type="dxa"/>
            <w:gridSpan w:val="4"/>
            <w:tcBorders>
              <w:top w:val="single" w:sz="4" w:space="0" w:color="auto"/>
              <w:left w:val="single" w:sz="4" w:space="0" w:color="auto"/>
              <w:bottom w:val="single" w:sz="4" w:space="0" w:color="auto"/>
              <w:right w:val="single" w:sz="4" w:space="0" w:color="auto"/>
            </w:tcBorders>
          </w:tcPr>
          <w:p w14:paraId="22918E72"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Kipo</w:t>
            </w:r>
            <w:r w:rsidR="00AB4D5C">
              <w:rPr>
                <w:rFonts w:asciiTheme="minorHAnsi" w:eastAsia="Calibri" w:hAnsiTheme="minorHAnsi" w:cstheme="minorHAnsi"/>
                <w:sz w:val="20"/>
                <w:szCs w:val="20"/>
              </w:rPr>
              <w:t xml:space="preserve"> Jimah</w:t>
            </w:r>
            <w:r w:rsidRPr="00FE339C">
              <w:rPr>
                <w:rFonts w:asciiTheme="minorHAnsi" w:eastAsia="Calibri" w:hAnsiTheme="minorHAnsi" w:cstheme="minorHAnsi"/>
                <w:sz w:val="20"/>
                <w:szCs w:val="20"/>
              </w:rPr>
              <w:t>, IITA</w:t>
            </w:r>
          </w:p>
        </w:tc>
      </w:tr>
      <w:tr w:rsidR="0094307D" w:rsidRPr="0047749D" w14:paraId="3F33BA51" w14:textId="77777777" w:rsidTr="00584A81">
        <w:tc>
          <w:tcPr>
            <w:tcW w:w="6126" w:type="dxa"/>
            <w:gridSpan w:val="6"/>
            <w:tcBorders>
              <w:top w:val="single" w:sz="4" w:space="0" w:color="auto"/>
              <w:left w:val="single" w:sz="4" w:space="0" w:color="auto"/>
              <w:bottom w:val="single" w:sz="4" w:space="0" w:color="auto"/>
              <w:right w:val="single" w:sz="4" w:space="0" w:color="auto"/>
            </w:tcBorders>
          </w:tcPr>
          <w:p w14:paraId="6FB1E143" w14:textId="77777777" w:rsidR="0094307D" w:rsidRPr="0047749D" w:rsidRDefault="0094307D" w:rsidP="0094307D">
            <w:pPr>
              <w:rPr>
                <w:rFonts w:asciiTheme="minorHAnsi" w:eastAsia="Calibri" w:hAnsiTheme="minorHAnsi" w:cstheme="minorHAnsi"/>
                <w:sz w:val="20"/>
                <w:szCs w:val="20"/>
              </w:rPr>
            </w:pPr>
          </w:p>
        </w:tc>
        <w:tc>
          <w:tcPr>
            <w:tcW w:w="3342" w:type="dxa"/>
            <w:gridSpan w:val="4"/>
            <w:tcBorders>
              <w:top w:val="single" w:sz="4" w:space="0" w:color="auto"/>
              <w:left w:val="single" w:sz="4" w:space="0" w:color="auto"/>
              <w:bottom w:val="single" w:sz="4" w:space="0" w:color="auto"/>
              <w:right w:val="single" w:sz="4" w:space="0" w:color="auto"/>
            </w:tcBorders>
          </w:tcPr>
          <w:p w14:paraId="161BAFCB"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Research assistants from UDS</w:t>
            </w:r>
          </w:p>
        </w:tc>
      </w:tr>
      <w:tr w:rsidR="0094307D" w:rsidRPr="0047749D" w14:paraId="3B3B3CD2"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3E7F7869" w14:textId="77777777" w:rsidR="0094307D" w:rsidRPr="0047749D" w:rsidRDefault="0094307D" w:rsidP="0094307D">
            <w:pPr>
              <w:rPr>
                <w:rFonts w:asciiTheme="minorHAnsi" w:eastAsia="Calibri" w:hAnsiTheme="minorHAnsi" w:cstheme="minorHAnsi"/>
                <w:sz w:val="20"/>
                <w:szCs w:val="20"/>
              </w:rPr>
            </w:pPr>
          </w:p>
        </w:tc>
      </w:tr>
      <w:tr w:rsidR="0094307D" w:rsidRPr="0047749D" w14:paraId="0DB89A17"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6A99149C"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6. Milestones</w:t>
            </w:r>
          </w:p>
        </w:tc>
      </w:tr>
      <w:tr w:rsidR="0094307D" w:rsidRPr="0047749D" w14:paraId="6FF2C44E"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7DFC09AB" w14:textId="77777777" w:rsidR="0094307D" w:rsidRPr="0047749D" w:rsidRDefault="0094307D" w:rsidP="009430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2258" w:type="dxa"/>
            <w:gridSpan w:val="5"/>
            <w:tcBorders>
              <w:top w:val="single" w:sz="4" w:space="0" w:color="auto"/>
              <w:left w:val="single" w:sz="4" w:space="0" w:color="auto"/>
              <w:bottom w:val="single" w:sz="4" w:space="0" w:color="auto"/>
              <w:right w:val="single" w:sz="4" w:space="0" w:color="auto"/>
            </w:tcBorders>
          </w:tcPr>
          <w:p w14:paraId="490BD07E"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2587" w:type="dxa"/>
            <w:gridSpan w:val="2"/>
            <w:tcBorders>
              <w:top w:val="single" w:sz="4" w:space="0" w:color="auto"/>
              <w:left w:val="single" w:sz="4" w:space="0" w:color="auto"/>
              <w:bottom w:val="single" w:sz="4" w:space="0" w:color="auto"/>
              <w:right w:val="single" w:sz="4" w:space="0" w:color="auto"/>
            </w:tcBorders>
          </w:tcPr>
          <w:p w14:paraId="654A56DA"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Date</w:t>
            </w:r>
          </w:p>
        </w:tc>
      </w:tr>
      <w:tr w:rsidR="0094307D" w:rsidRPr="0047749D" w14:paraId="4E92DF5C"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4F61DFBE" w14:textId="77777777" w:rsidR="0094307D" w:rsidRPr="00FE339C" w:rsidRDefault="0094307D" w:rsidP="009430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6.1 </w:t>
            </w:r>
            <w:r w:rsidRPr="0047749D">
              <w:rPr>
                <w:rFonts w:asciiTheme="minorHAnsi" w:hAnsiTheme="minorHAnsi" w:cstheme="minorHAnsi"/>
                <w:sz w:val="20"/>
                <w:szCs w:val="20"/>
              </w:rPr>
              <w:t>Desk review by Kipo Jimah</w:t>
            </w:r>
          </w:p>
        </w:tc>
        <w:tc>
          <w:tcPr>
            <w:tcW w:w="2258" w:type="dxa"/>
            <w:gridSpan w:val="5"/>
            <w:tcBorders>
              <w:top w:val="single" w:sz="4" w:space="0" w:color="auto"/>
              <w:left w:val="single" w:sz="4" w:space="0" w:color="auto"/>
              <w:bottom w:val="single" w:sz="4" w:space="0" w:color="auto"/>
              <w:right w:val="single" w:sz="4" w:space="0" w:color="auto"/>
            </w:tcBorders>
          </w:tcPr>
          <w:p w14:paraId="78D15C27"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Interview guide, transcribed notes on consultations</w:t>
            </w:r>
          </w:p>
        </w:tc>
        <w:tc>
          <w:tcPr>
            <w:tcW w:w="2587" w:type="dxa"/>
            <w:gridSpan w:val="2"/>
            <w:tcBorders>
              <w:top w:val="single" w:sz="4" w:space="0" w:color="auto"/>
              <w:left w:val="single" w:sz="4" w:space="0" w:color="auto"/>
              <w:bottom w:val="single" w:sz="4" w:space="0" w:color="auto"/>
              <w:right w:val="single" w:sz="4" w:space="0" w:color="auto"/>
            </w:tcBorders>
          </w:tcPr>
          <w:p w14:paraId="12C94619"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Apr</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/May 2017</w:t>
            </w:r>
          </w:p>
        </w:tc>
      </w:tr>
      <w:tr w:rsidR="0094307D" w:rsidRPr="0047749D" w14:paraId="35EC9669"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738FA1B0" w14:textId="77777777" w:rsidR="0094307D" w:rsidRPr="00FE339C" w:rsidRDefault="0094307D" w:rsidP="0094307D">
            <w:pPr>
              <w:rPr>
                <w:rFonts w:asciiTheme="minorHAnsi" w:eastAsia="Calibri" w:hAnsiTheme="minorHAnsi"/>
                <w:sz w:val="20"/>
                <w:szCs w:val="20"/>
              </w:rPr>
            </w:pPr>
            <w:r w:rsidRPr="0047749D">
              <w:rPr>
                <w:rFonts w:asciiTheme="minorHAnsi" w:eastAsia="Calibri" w:hAnsiTheme="minorHAnsi"/>
                <w:sz w:val="20"/>
                <w:szCs w:val="20"/>
              </w:rPr>
              <w:t xml:space="preserve">6.2 </w:t>
            </w:r>
            <w:r w:rsidRPr="0047749D">
              <w:rPr>
                <w:rFonts w:asciiTheme="minorHAnsi" w:eastAsia="Calibri" w:hAnsiTheme="minorHAnsi" w:cstheme="minorHAnsi"/>
                <w:sz w:val="20"/>
                <w:szCs w:val="20"/>
              </w:rPr>
              <w:t xml:space="preserve">Scoping trip to surveys communities carried out, study instrument </w:t>
            </w:r>
            <w:r w:rsidRPr="00FE339C">
              <w:rPr>
                <w:rFonts w:asciiTheme="minorHAnsi" w:eastAsia="Calibri" w:hAnsiTheme="minorHAnsi" w:cstheme="minorHAnsi"/>
                <w:sz w:val="20"/>
                <w:szCs w:val="20"/>
              </w:rPr>
              <w:t>developed</w:t>
            </w:r>
            <w:r w:rsidRPr="00FE339C">
              <w:rPr>
                <w:rFonts w:asciiTheme="minorHAnsi" w:hAnsiTheme="minorHAnsi" w:cstheme="minorHAnsi"/>
                <w:sz w:val="20"/>
                <w:szCs w:val="20"/>
              </w:rPr>
              <w:t xml:space="preserve"> and c</w:t>
            </w:r>
            <w:r w:rsidRPr="00FE339C">
              <w:rPr>
                <w:rFonts w:asciiTheme="minorHAnsi" w:eastAsia="Calibri" w:hAnsiTheme="minorHAnsi" w:cstheme="minorHAnsi"/>
                <w:sz w:val="20"/>
                <w:szCs w:val="20"/>
              </w:rPr>
              <w:t>onsultations with NGOs on value chain development held by Kipo Jimah</w:t>
            </w:r>
          </w:p>
        </w:tc>
        <w:tc>
          <w:tcPr>
            <w:tcW w:w="2258" w:type="dxa"/>
            <w:gridSpan w:val="5"/>
            <w:tcBorders>
              <w:top w:val="single" w:sz="4" w:space="0" w:color="auto"/>
              <w:left w:val="single" w:sz="4" w:space="0" w:color="auto"/>
              <w:bottom w:val="single" w:sz="4" w:space="0" w:color="auto"/>
              <w:right w:val="single" w:sz="4" w:space="0" w:color="auto"/>
            </w:tcBorders>
          </w:tcPr>
          <w:p w14:paraId="683AD1E6" w14:textId="77777777" w:rsidR="0094307D" w:rsidRPr="00280203"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Interview guide, transcribed n</w:t>
            </w:r>
            <w:r w:rsidRPr="00280203">
              <w:rPr>
                <w:rFonts w:asciiTheme="minorHAnsi" w:eastAsia="Calibri" w:hAnsiTheme="minorHAnsi" w:cstheme="minorHAnsi"/>
                <w:sz w:val="20"/>
                <w:szCs w:val="20"/>
              </w:rPr>
              <w:t>otes on scoping trip, study instruments</w:t>
            </w:r>
          </w:p>
        </w:tc>
        <w:tc>
          <w:tcPr>
            <w:tcW w:w="2587" w:type="dxa"/>
            <w:gridSpan w:val="2"/>
            <w:tcBorders>
              <w:top w:val="single" w:sz="4" w:space="0" w:color="auto"/>
              <w:left w:val="single" w:sz="4" w:space="0" w:color="auto"/>
              <w:bottom w:val="single" w:sz="4" w:space="0" w:color="auto"/>
              <w:right w:val="single" w:sz="4" w:space="0" w:color="auto"/>
            </w:tcBorders>
          </w:tcPr>
          <w:p w14:paraId="3393533A" w14:textId="77777777" w:rsidR="0094307D" w:rsidRPr="0047749D" w:rsidRDefault="0094307D" w:rsidP="0094307D">
            <w:pPr>
              <w:jc w:val="center"/>
              <w:rPr>
                <w:rFonts w:asciiTheme="minorHAnsi" w:eastAsia="Calibri" w:hAnsiTheme="minorHAnsi" w:cstheme="minorHAnsi"/>
                <w:sz w:val="20"/>
                <w:szCs w:val="20"/>
              </w:rPr>
            </w:pPr>
            <w:r w:rsidRPr="0047749D">
              <w:rPr>
                <w:rFonts w:asciiTheme="minorHAnsi" w:eastAsia="Calibri" w:hAnsiTheme="minorHAnsi" w:cstheme="minorHAnsi"/>
                <w:sz w:val="20"/>
                <w:szCs w:val="20"/>
              </w:rPr>
              <w:t>Jun</w:t>
            </w:r>
            <w:r w:rsidR="00683B6B">
              <w:rPr>
                <w:rFonts w:asciiTheme="minorHAnsi" w:eastAsia="Calibri" w:hAnsiTheme="minorHAnsi" w:cstheme="minorHAnsi"/>
                <w:sz w:val="20"/>
                <w:szCs w:val="20"/>
              </w:rPr>
              <w:t>.</w:t>
            </w:r>
            <w:r w:rsidRPr="0047749D">
              <w:rPr>
                <w:rFonts w:asciiTheme="minorHAnsi" w:eastAsia="Calibri" w:hAnsiTheme="minorHAnsi" w:cstheme="minorHAnsi"/>
                <w:sz w:val="20"/>
                <w:szCs w:val="20"/>
              </w:rPr>
              <w:t xml:space="preserve"> 2017</w:t>
            </w:r>
          </w:p>
        </w:tc>
      </w:tr>
      <w:tr w:rsidR="0094307D" w:rsidRPr="0047749D" w14:paraId="6B318C7F"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505318C7" w14:textId="77777777" w:rsidR="0094307D" w:rsidRPr="0047749D" w:rsidRDefault="0094307D" w:rsidP="0094307D">
            <w:pPr>
              <w:rPr>
                <w:rFonts w:asciiTheme="minorHAnsi" w:eastAsia="Calibri" w:hAnsiTheme="minorHAnsi"/>
                <w:sz w:val="20"/>
                <w:szCs w:val="20"/>
              </w:rPr>
            </w:pPr>
            <w:r w:rsidRPr="0047749D">
              <w:rPr>
                <w:rFonts w:asciiTheme="minorHAnsi" w:eastAsia="Calibri" w:hAnsiTheme="minorHAnsi"/>
                <w:sz w:val="20"/>
                <w:szCs w:val="20"/>
              </w:rPr>
              <w:t>6.3 Conduct focus group discussions by Kipo Jimah and Prince Otabil</w:t>
            </w:r>
          </w:p>
        </w:tc>
        <w:tc>
          <w:tcPr>
            <w:tcW w:w="2258" w:type="dxa"/>
            <w:gridSpan w:val="5"/>
            <w:tcBorders>
              <w:top w:val="single" w:sz="4" w:space="0" w:color="auto"/>
              <w:left w:val="single" w:sz="4" w:space="0" w:color="auto"/>
              <w:bottom w:val="single" w:sz="4" w:space="0" w:color="auto"/>
              <w:right w:val="single" w:sz="4" w:space="0" w:color="auto"/>
            </w:tcBorders>
          </w:tcPr>
          <w:p w14:paraId="1EEA73F2"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Transcribed notes</w:t>
            </w:r>
          </w:p>
        </w:tc>
        <w:tc>
          <w:tcPr>
            <w:tcW w:w="2587" w:type="dxa"/>
            <w:gridSpan w:val="2"/>
            <w:tcBorders>
              <w:top w:val="single" w:sz="4" w:space="0" w:color="auto"/>
              <w:left w:val="single" w:sz="4" w:space="0" w:color="auto"/>
              <w:bottom w:val="single" w:sz="4" w:space="0" w:color="auto"/>
              <w:right w:val="single" w:sz="4" w:space="0" w:color="auto"/>
            </w:tcBorders>
          </w:tcPr>
          <w:p w14:paraId="236EC2BD"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Jul</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2017</w:t>
            </w:r>
          </w:p>
        </w:tc>
      </w:tr>
      <w:tr w:rsidR="0094307D" w:rsidRPr="0047749D" w14:paraId="201D3A0D"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66E7DB0C" w14:textId="77777777" w:rsidR="0094307D" w:rsidRPr="0047749D" w:rsidRDefault="0094307D" w:rsidP="009430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6.4 Enumerators recruited and trained by Kipo Jimah and Gundula Fischer</w:t>
            </w:r>
          </w:p>
        </w:tc>
        <w:tc>
          <w:tcPr>
            <w:tcW w:w="2258" w:type="dxa"/>
            <w:gridSpan w:val="5"/>
            <w:tcBorders>
              <w:top w:val="single" w:sz="4" w:space="0" w:color="auto"/>
              <w:left w:val="single" w:sz="4" w:space="0" w:color="auto"/>
              <w:bottom w:val="single" w:sz="4" w:space="0" w:color="auto"/>
              <w:right w:val="single" w:sz="4" w:space="0" w:color="auto"/>
            </w:tcBorders>
          </w:tcPr>
          <w:p w14:paraId="67CB3F63"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Advert, training module, attendance</w:t>
            </w:r>
          </w:p>
        </w:tc>
        <w:tc>
          <w:tcPr>
            <w:tcW w:w="2587" w:type="dxa"/>
            <w:gridSpan w:val="2"/>
            <w:tcBorders>
              <w:top w:val="single" w:sz="4" w:space="0" w:color="auto"/>
              <w:left w:val="single" w:sz="4" w:space="0" w:color="auto"/>
              <w:bottom w:val="single" w:sz="4" w:space="0" w:color="auto"/>
              <w:right w:val="single" w:sz="4" w:space="0" w:color="auto"/>
            </w:tcBorders>
          </w:tcPr>
          <w:p w14:paraId="7B4BA59C"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Aug</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2017</w:t>
            </w:r>
          </w:p>
        </w:tc>
      </w:tr>
      <w:tr w:rsidR="0094307D" w:rsidRPr="0047749D" w14:paraId="17B60F70"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1C48B940" w14:textId="77777777" w:rsidR="0094307D" w:rsidRPr="00FE339C" w:rsidRDefault="0094307D" w:rsidP="009430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6.5</w:t>
            </w:r>
            <w:r w:rsidRPr="0047749D">
              <w:rPr>
                <w:rFonts w:asciiTheme="minorHAnsi" w:hAnsiTheme="minorHAnsi" w:cstheme="minorHAnsi"/>
                <w:sz w:val="20"/>
                <w:szCs w:val="20"/>
              </w:rPr>
              <w:t xml:space="preserve"> Crops and livestock values chains in surveyed communities mapped; constrained and needs assessed </w:t>
            </w:r>
            <w:r w:rsidRPr="00FE339C">
              <w:rPr>
                <w:rFonts w:asciiTheme="minorHAnsi" w:eastAsia="Calibri" w:hAnsiTheme="minorHAnsi"/>
                <w:sz w:val="20"/>
                <w:szCs w:val="20"/>
              </w:rPr>
              <w:t>by Kipo Jimah and Prince Otabil</w:t>
            </w:r>
          </w:p>
        </w:tc>
        <w:tc>
          <w:tcPr>
            <w:tcW w:w="2258" w:type="dxa"/>
            <w:gridSpan w:val="5"/>
            <w:tcBorders>
              <w:top w:val="single" w:sz="4" w:space="0" w:color="auto"/>
              <w:left w:val="single" w:sz="4" w:space="0" w:color="auto"/>
              <w:bottom w:val="single" w:sz="4" w:space="0" w:color="auto"/>
              <w:right w:val="single" w:sz="4" w:space="0" w:color="auto"/>
            </w:tcBorders>
          </w:tcPr>
          <w:p w14:paraId="2CF78C64" w14:textId="77777777" w:rsidR="0094307D" w:rsidRPr="00FE339C" w:rsidRDefault="0094307D" w:rsidP="0094307D">
            <w:pPr>
              <w:rPr>
                <w:rFonts w:asciiTheme="minorHAnsi" w:eastAsia="Calibri" w:hAnsiTheme="minorHAnsi" w:cstheme="minorHAnsi"/>
                <w:sz w:val="20"/>
                <w:szCs w:val="20"/>
              </w:rPr>
            </w:pPr>
            <w:r w:rsidRPr="00FE339C">
              <w:rPr>
                <w:rFonts w:asciiTheme="minorHAnsi" w:hAnsiTheme="minorHAnsi" w:cstheme="minorHAnsi"/>
                <w:sz w:val="20"/>
                <w:szCs w:val="20"/>
              </w:rPr>
              <w:t>Transcribed notes, pictures; data sets from administered questionnaires</w:t>
            </w:r>
          </w:p>
        </w:tc>
        <w:tc>
          <w:tcPr>
            <w:tcW w:w="2587" w:type="dxa"/>
            <w:gridSpan w:val="2"/>
            <w:tcBorders>
              <w:top w:val="single" w:sz="4" w:space="0" w:color="auto"/>
              <w:left w:val="single" w:sz="4" w:space="0" w:color="auto"/>
              <w:bottom w:val="single" w:sz="4" w:space="0" w:color="auto"/>
              <w:right w:val="single" w:sz="4" w:space="0" w:color="auto"/>
            </w:tcBorders>
          </w:tcPr>
          <w:p w14:paraId="2FD19E63"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Sep</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2017</w:t>
            </w:r>
          </w:p>
        </w:tc>
      </w:tr>
      <w:tr w:rsidR="0094307D" w:rsidRPr="0047749D" w14:paraId="7C1A7B82"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3E7AFC80" w14:textId="77777777" w:rsidR="0094307D" w:rsidRPr="00FE339C" w:rsidRDefault="0094307D" w:rsidP="0094307D">
            <w:pPr>
              <w:rPr>
                <w:rFonts w:asciiTheme="minorHAnsi" w:eastAsia="Calibri" w:hAnsiTheme="minorHAnsi"/>
                <w:sz w:val="20"/>
                <w:szCs w:val="20"/>
              </w:rPr>
            </w:pPr>
            <w:r w:rsidRPr="0047749D">
              <w:rPr>
                <w:rFonts w:asciiTheme="minorHAnsi" w:eastAsia="Calibri" w:hAnsiTheme="minorHAnsi" w:cstheme="minorHAnsi"/>
                <w:sz w:val="20"/>
                <w:szCs w:val="20"/>
              </w:rPr>
              <w:t>6.6</w:t>
            </w:r>
            <w:r w:rsidRPr="0047749D">
              <w:rPr>
                <w:rFonts w:asciiTheme="minorHAnsi" w:hAnsiTheme="minorHAnsi" w:cstheme="minorHAnsi"/>
                <w:sz w:val="20"/>
                <w:szCs w:val="20"/>
              </w:rPr>
              <w:t xml:space="preserve"> Validation meeting held </w:t>
            </w:r>
            <w:r w:rsidRPr="00FE339C">
              <w:rPr>
                <w:rFonts w:asciiTheme="minorHAnsi" w:eastAsia="Calibri" w:hAnsiTheme="minorHAnsi"/>
                <w:sz w:val="20"/>
                <w:szCs w:val="20"/>
              </w:rPr>
              <w:t>by Kipo Jimah and Prince Otabil</w:t>
            </w:r>
          </w:p>
        </w:tc>
        <w:tc>
          <w:tcPr>
            <w:tcW w:w="2258" w:type="dxa"/>
            <w:gridSpan w:val="5"/>
            <w:tcBorders>
              <w:top w:val="single" w:sz="4" w:space="0" w:color="auto"/>
              <w:left w:val="single" w:sz="4" w:space="0" w:color="auto"/>
              <w:bottom w:val="single" w:sz="4" w:space="0" w:color="auto"/>
              <w:right w:val="single" w:sz="4" w:space="0" w:color="auto"/>
            </w:tcBorders>
          </w:tcPr>
          <w:p w14:paraId="0F3598EA" w14:textId="77777777" w:rsidR="0094307D" w:rsidRPr="00FE339C" w:rsidRDefault="0094307D" w:rsidP="0094307D">
            <w:pPr>
              <w:rPr>
                <w:rFonts w:asciiTheme="minorHAnsi" w:hAnsiTheme="minorHAnsi" w:cstheme="minorHAnsi"/>
                <w:sz w:val="20"/>
                <w:szCs w:val="20"/>
              </w:rPr>
            </w:pPr>
            <w:r w:rsidRPr="00FE339C">
              <w:rPr>
                <w:rFonts w:asciiTheme="minorHAnsi" w:hAnsiTheme="minorHAnsi" w:cstheme="minorHAnsi"/>
                <w:sz w:val="20"/>
                <w:szCs w:val="20"/>
              </w:rPr>
              <w:t>Validation meeting report</w:t>
            </w:r>
          </w:p>
        </w:tc>
        <w:tc>
          <w:tcPr>
            <w:tcW w:w="2587" w:type="dxa"/>
            <w:gridSpan w:val="2"/>
            <w:tcBorders>
              <w:top w:val="single" w:sz="4" w:space="0" w:color="auto"/>
              <w:left w:val="single" w:sz="4" w:space="0" w:color="auto"/>
              <w:bottom w:val="single" w:sz="4" w:space="0" w:color="auto"/>
              <w:right w:val="single" w:sz="4" w:space="0" w:color="auto"/>
            </w:tcBorders>
          </w:tcPr>
          <w:p w14:paraId="1637F764"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Oct</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2017</w:t>
            </w:r>
          </w:p>
        </w:tc>
      </w:tr>
      <w:tr w:rsidR="0094307D" w:rsidRPr="0047749D" w14:paraId="22A4B622"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1F0135AC" w14:textId="77777777" w:rsidR="0094307D" w:rsidRPr="00FE339C" w:rsidRDefault="0094307D" w:rsidP="0094307D">
            <w:pPr>
              <w:rPr>
                <w:rFonts w:asciiTheme="minorHAnsi" w:eastAsia="Calibri" w:hAnsiTheme="minorHAnsi"/>
                <w:sz w:val="20"/>
                <w:szCs w:val="20"/>
              </w:rPr>
            </w:pPr>
            <w:r w:rsidRPr="0047749D">
              <w:rPr>
                <w:rFonts w:asciiTheme="minorHAnsi" w:eastAsia="Calibri" w:hAnsiTheme="minorHAnsi" w:cstheme="minorHAnsi"/>
                <w:sz w:val="20"/>
                <w:szCs w:val="20"/>
              </w:rPr>
              <w:t>6.7</w:t>
            </w:r>
            <w:r w:rsidRPr="0047749D">
              <w:rPr>
                <w:rFonts w:asciiTheme="minorHAnsi" w:eastAsia="Calibri" w:hAnsiTheme="minorHAnsi" w:cstheme="minorHAnsi"/>
                <w:b/>
                <w:sz w:val="20"/>
                <w:szCs w:val="20"/>
              </w:rPr>
              <w:t xml:space="preserve"> </w:t>
            </w:r>
            <w:r w:rsidRPr="00FE339C">
              <w:rPr>
                <w:rFonts w:asciiTheme="minorHAnsi" w:eastAsia="Calibri" w:hAnsiTheme="minorHAnsi" w:cstheme="minorHAnsi"/>
                <w:sz w:val="20"/>
                <w:szCs w:val="20"/>
              </w:rPr>
              <w:t>Employ</w:t>
            </w:r>
            <w:r w:rsidRPr="00FE339C">
              <w:rPr>
                <w:rFonts w:asciiTheme="minorHAnsi" w:eastAsia="Calibri" w:hAnsiTheme="minorHAnsi" w:cstheme="minorHAnsi"/>
                <w:b/>
                <w:sz w:val="20"/>
                <w:szCs w:val="20"/>
              </w:rPr>
              <w:t xml:space="preserve"> </w:t>
            </w:r>
            <w:r w:rsidRPr="00FE339C">
              <w:rPr>
                <w:rFonts w:asciiTheme="minorHAnsi" w:eastAsia="Calibri" w:hAnsiTheme="minorHAnsi" w:cstheme="minorHAnsi"/>
                <w:sz w:val="20"/>
                <w:szCs w:val="20"/>
              </w:rPr>
              <w:t xml:space="preserve">findings from research to create awareness on gender equality issues </w:t>
            </w:r>
            <w:r w:rsidRPr="00FE339C">
              <w:rPr>
                <w:rFonts w:asciiTheme="minorHAnsi" w:eastAsia="Calibri" w:hAnsiTheme="minorHAnsi"/>
                <w:sz w:val="20"/>
                <w:szCs w:val="20"/>
              </w:rPr>
              <w:t>to be led by Kipo Jimah and Prince Otabil</w:t>
            </w:r>
          </w:p>
        </w:tc>
        <w:tc>
          <w:tcPr>
            <w:tcW w:w="2258" w:type="dxa"/>
            <w:gridSpan w:val="5"/>
            <w:tcBorders>
              <w:top w:val="single" w:sz="4" w:space="0" w:color="auto"/>
              <w:left w:val="single" w:sz="4" w:space="0" w:color="auto"/>
              <w:bottom w:val="single" w:sz="4" w:space="0" w:color="auto"/>
              <w:right w:val="single" w:sz="4" w:space="0" w:color="auto"/>
            </w:tcBorders>
          </w:tcPr>
          <w:p w14:paraId="0C74BC50" w14:textId="77777777" w:rsidR="0094307D" w:rsidRPr="00FE339C" w:rsidRDefault="0094307D" w:rsidP="0094307D">
            <w:pPr>
              <w:rPr>
                <w:rFonts w:asciiTheme="minorHAnsi" w:hAnsiTheme="minorHAnsi" w:cstheme="minorHAnsi"/>
                <w:sz w:val="20"/>
                <w:szCs w:val="20"/>
              </w:rPr>
            </w:pPr>
            <w:r w:rsidRPr="00FE339C">
              <w:rPr>
                <w:rFonts w:asciiTheme="minorHAnsi" w:hAnsiTheme="minorHAnsi" w:cstheme="minorHAnsi"/>
                <w:sz w:val="20"/>
                <w:szCs w:val="20"/>
              </w:rPr>
              <w:t xml:space="preserve">Report on community awareness training </w:t>
            </w:r>
          </w:p>
        </w:tc>
        <w:tc>
          <w:tcPr>
            <w:tcW w:w="2587" w:type="dxa"/>
            <w:gridSpan w:val="2"/>
            <w:tcBorders>
              <w:top w:val="single" w:sz="4" w:space="0" w:color="auto"/>
              <w:left w:val="single" w:sz="4" w:space="0" w:color="auto"/>
              <w:bottom w:val="single" w:sz="4" w:space="0" w:color="auto"/>
              <w:right w:val="single" w:sz="4" w:space="0" w:color="auto"/>
            </w:tcBorders>
          </w:tcPr>
          <w:p w14:paraId="7568FEB5"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Nov</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/Dec</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2017</w:t>
            </w:r>
          </w:p>
          <w:p w14:paraId="5800680E" w14:textId="77777777" w:rsidR="0094307D" w:rsidRPr="00FE339C" w:rsidRDefault="0094307D" w:rsidP="0094307D">
            <w:pPr>
              <w:jc w:val="center"/>
              <w:rPr>
                <w:rFonts w:asciiTheme="minorHAnsi" w:eastAsia="Calibri" w:hAnsiTheme="minorHAnsi" w:cstheme="minorHAnsi"/>
                <w:sz w:val="20"/>
                <w:szCs w:val="20"/>
              </w:rPr>
            </w:pPr>
          </w:p>
        </w:tc>
      </w:tr>
      <w:tr w:rsidR="0094307D" w:rsidRPr="0047749D" w14:paraId="13F06D93" w14:textId="77777777" w:rsidTr="00584A81">
        <w:tc>
          <w:tcPr>
            <w:tcW w:w="4623" w:type="dxa"/>
            <w:gridSpan w:val="3"/>
            <w:tcBorders>
              <w:top w:val="single" w:sz="4" w:space="0" w:color="auto"/>
              <w:left w:val="single" w:sz="4" w:space="0" w:color="auto"/>
              <w:bottom w:val="single" w:sz="4" w:space="0" w:color="auto"/>
              <w:right w:val="single" w:sz="4" w:space="0" w:color="auto"/>
            </w:tcBorders>
          </w:tcPr>
          <w:p w14:paraId="23EBF00C" w14:textId="77777777" w:rsidR="0094307D" w:rsidRPr="00FE339C" w:rsidRDefault="0094307D" w:rsidP="0094307D">
            <w:pPr>
              <w:rPr>
                <w:rFonts w:asciiTheme="minorHAnsi" w:eastAsia="Calibri" w:hAnsiTheme="minorHAnsi"/>
                <w:sz w:val="20"/>
                <w:szCs w:val="20"/>
              </w:rPr>
            </w:pPr>
            <w:r w:rsidRPr="0047749D">
              <w:rPr>
                <w:rFonts w:asciiTheme="minorHAnsi" w:eastAsia="Calibri" w:hAnsiTheme="minorHAnsi" w:cstheme="minorHAnsi"/>
                <w:sz w:val="20"/>
                <w:szCs w:val="20"/>
              </w:rPr>
              <w:t>6.8</w:t>
            </w:r>
            <w:r w:rsidRPr="0047749D">
              <w:rPr>
                <w:rFonts w:asciiTheme="minorHAnsi" w:hAnsiTheme="minorHAnsi" w:cstheme="minorHAnsi"/>
                <w:sz w:val="20"/>
                <w:szCs w:val="20"/>
              </w:rPr>
              <w:t xml:space="preserve"> Study report written </w:t>
            </w:r>
            <w:r w:rsidRPr="00FE339C">
              <w:rPr>
                <w:rFonts w:asciiTheme="minorHAnsi" w:eastAsia="Calibri" w:hAnsiTheme="minorHAnsi"/>
                <w:sz w:val="20"/>
                <w:szCs w:val="20"/>
              </w:rPr>
              <w:t>by Kipo Jimah, Prince Otabil and Gundula Fischer</w:t>
            </w:r>
          </w:p>
        </w:tc>
        <w:tc>
          <w:tcPr>
            <w:tcW w:w="2258" w:type="dxa"/>
            <w:gridSpan w:val="5"/>
            <w:tcBorders>
              <w:top w:val="single" w:sz="4" w:space="0" w:color="auto"/>
              <w:left w:val="single" w:sz="4" w:space="0" w:color="auto"/>
              <w:bottom w:val="single" w:sz="4" w:space="0" w:color="auto"/>
              <w:right w:val="single" w:sz="4" w:space="0" w:color="auto"/>
            </w:tcBorders>
          </w:tcPr>
          <w:p w14:paraId="2D64D0F4" w14:textId="77777777" w:rsidR="0094307D" w:rsidRPr="00FE339C" w:rsidRDefault="0094307D" w:rsidP="0094307D">
            <w:pPr>
              <w:rPr>
                <w:rFonts w:asciiTheme="minorHAnsi" w:hAnsiTheme="minorHAnsi" w:cstheme="minorHAnsi"/>
                <w:sz w:val="20"/>
                <w:szCs w:val="20"/>
              </w:rPr>
            </w:pPr>
            <w:r w:rsidRPr="00FE339C">
              <w:rPr>
                <w:rFonts w:asciiTheme="minorHAnsi" w:hAnsiTheme="minorHAnsi" w:cstheme="minorHAnsi"/>
                <w:sz w:val="20"/>
                <w:szCs w:val="20"/>
              </w:rPr>
              <w:t>Poster, Technical report</w:t>
            </w:r>
          </w:p>
        </w:tc>
        <w:tc>
          <w:tcPr>
            <w:tcW w:w="2587" w:type="dxa"/>
            <w:gridSpan w:val="2"/>
            <w:tcBorders>
              <w:top w:val="single" w:sz="4" w:space="0" w:color="auto"/>
              <w:left w:val="single" w:sz="4" w:space="0" w:color="auto"/>
              <w:bottom w:val="single" w:sz="4" w:space="0" w:color="auto"/>
              <w:right w:val="single" w:sz="4" w:space="0" w:color="auto"/>
            </w:tcBorders>
          </w:tcPr>
          <w:p w14:paraId="0FB0FD41" w14:textId="77777777" w:rsidR="0094307D" w:rsidRPr="00FE339C" w:rsidRDefault="0094307D" w:rsidP="0094307D">
            <w:pPr>
              <w:jc w:val="center"/>
              <w:rPr>
                <w:rFonts w:asciiTheme="minorHAnsi" w:eastAsia="Calibri" w:hAnsiTheme="minorHAnsi" w:cstheme="minorHAnsi"/>
                <w:sz w:val="20"/>
                <w:szCs w:val="20"/>
              </w:rPr>
            </w:pPr>
            <w:r w:rsidRPr="00FE339C">
              <w:rPr>
                <w:rFonts w:asciiTheme="minorHAnsi" w:eastAsia="Calibri" w:hAnsiTheme="minorHAnsi" w:cstheme="minorHAnsi"/>
                <w:sz w:val="20"/>
                <w:szCs w:val="20"/>
              </w:rPr>
              <w:t>Feb</w:t>
            </w:r>
            <w:r w:rsidR="00683B6B">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2018</w:t>
            </w:r>
          </w:p>
        </w:tc>
      </w:tr>
      <w:tr w:rsidR="0094307D" w:rsidRPr="0047749D" w14:paraId="19BACF82"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09A85468" w14:textId="77777777" w:rsidR="0094307D" w:rsidRPr="0047749D" w:rsidRDefault="0094307D" w:rsidP="0094307D">
            <w:pPr>
              <w:rPr>
                <w:rFonts w:asciiTheme="minorHAnsi" w:eastAsia="Calibri" w:hAnsiTheme="minorHAnsi" w:cstheme="minorHAnsi"/>
                <w:sz w:val="20"/>
                <w:szCs w:val="20"/>
              </w:rPr>
            </w:pPr>
          </w:p>
        </w:tc>
      </w:tr>
      <w:tr w:rsidR="0094307D" w:rsidRPr="0047749D" w14:paraId="4D87D86A" w14:textId="77777777" w:rsidTr="00584A81">
        <w:tc>
          <w:tcPr>
            <w:tcW w:w="9468" w:type="dxa"/>
            <w:gridSpan w:val="10"/>
            <w:tcBorders>
              <w:top w:val="single" w:sz="4" w:space="0" w:color="auto"/>
              <w:left w:val="single" w:sz="4" w:space="0" w:color="auto"/>
              <w:bottom w:val="single" w:sz="4" w:space="0" w:color="auto"/>
              <w:right w:val="single" w:sz="4" w:space="0" w:color="auto"/>
            </w:tcBorders>
          </w:tcPr>
          <w:p w14:paraId="2EB76AC5"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7. Sustainable intensification indicators</w:t>
            </w:r>
          </w:p>
        </w:tc>
      </w:tr>
      <w:tr w:rsidR="0094307D" w:rsidRPr="0047749D" w14:paraId="1EE04A60" w14:textId="77777777" w:rsidTr="00E9712E">
        <w:tc>
          <w:tcPr>
            <w:tcW w:w="3510" w:type="dxa"/>
            <w:gridSpan w:val="2"/>
            <w:tcBorders>
              <w:top w:val="single" w:sz="4" w:space="0" w:color="auto"/>
              <w:left w:val="single" w:sz="4" w:space="0" w:color="auto"/>
              <w:bottom w:val="single" w:sz="4" w:space="0" w:color="auto"/>
              <w:right w:val="single" w:sz="4" w:space="0" w:color="auto"/>
            </w:tcBorders>
          </w:tcPr>
          <w:p w14:paraId="6F8633F8"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5958" w:type="dxa"/>
            <w:gridSpan w:val="8"/>
            <w:tcBorders>
              <w:top w:val="single" w:sz="4" w:space="0" w:color="auto"/>
              <w:left w:val="single" w:sz="4" w:space="0" w:color="auto"/>
              <w:bottom w:val="single" w:sz="4" w:space="0" w:color="auto"/>
              <w:right w:val="single" w:sz="4" w:space="0" w:color="auto"/>
            </w:tcBorders>
          </w:tcPr>
          <w:p w14:paraId="0A84ACA7" w14:textId="77777777" w:rsidR="0094307D" w:rsidRPr="00FE339C" w:rsidRDefault="0094307D" w:rsidP="0094307D">
            <w:pPr>
              <w:rPr>
                <w:rFonts w:asciiTheme="minorHAnsi" w:eastAsia="Calibri" w:hAnsiTheme="minorHAnsi" w:cstheme="minorHAnsi"/>
                <w:sz w:val="20"/>
                <w:szCs w:val="20"/>
              </w:rPr>
            </w:pPr>
          </w:p>
        </w:tc>
      </w:tr>
      <w:tr w:rsidR="0094307D" w:rsidRPr="0047749D" w14:paraId="71D6C911" w14:textId="77777777" w:rsidTr="00E9712E">
        <w:tc>
          <w:tcPr>
            <w:tcW w:w="3510" w:type="dxa"/>
            <w:gridSpan w:val="2"/>
            <w:tcBorders>
              <w:top w:val="single" w:sz="4" w:space="0" w:color="auto"/>
              <w:left w:val="single" w:sz="4" w:space="0" w:color="auto"/>
              <w:bottom w:val="single" w:sz="4" w:space="0" w:color="auto"/>
              <w:right w:val="single" w:sz="4" w:space="0" w:color="auto"/>
            </w:tcBorders>
          </w:tcPr>
          <w:p w14:paraId="1D921833"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5958" w:type="dxa"/>
            <w:gridSpan w:val="8"/>
            <w:tcBorders>
              <w:top w:val="single" w:sz="4" w:space="0" w:color="auto"/>
              <w:left w:val="single" w:sz="4" w:space="0" w:color="auto"/>
              <w:bottom w:val="single" w:sz="4" w:space="0" w:color="auto"/>
              <w:right w:val="single" w:sz="4" w:space="0" w:color="auto"/>
            </w:tcBorders>
          </w:tcPr>
          <w:p w14:paraId="08B70F68" w14:textId="77777777" w:rsidR="0094307D" w:rsidRPr="00FE339C" w:rsidRDefault="0094307D" w:rsidP="0094307D">
            <w:pPr>
              <w:rPr>
                <w:rFonts w:asciiTheme="minorHAnsi" w:eastAsia="Calibri" w:hAnsiTheme="minorHAnsi" w:cstheme="minorHAnsi"/>
                <w:sz w:val="20"/>
                <w:szCs w:val="20"/>
              </w:rPr>
            </w:pPr>
          </w:p>
        </w:tc>
      </w:tr>
      <w:tr w:rsidR="0094307D" w:rsidRPr="0047749D" w14:paraId="48D4EB6F" w14:textId="77777777" w:rsidTr="00E9712E">
        <w:tc>
          <w:tcPr>
            <w:tcW w:w="3510" w:type="dxa"/>
            <w:gridSpan w:val="2"/>
            <w:tcBorders>
              <w:top w:val="single" w:sz="4" w:space="0" w:color="auto"/>
              <w:left w:val="single" w:sz="4" w:space="0" w:color="auto"/>
              <w:bottom w:val="single" w:sz="4" w:space="0" w:color="auto"/>
              <w:right w:val="single" w:sz="4" w:space="0" w:color="auto"/>
            </w:tcBorders>
          </w:tcPr>
          <w:p w14:paraId="57EC8B88"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5958" w:type="dxa"/>
            <w:gridSpan w:val="8"/>
            <w:tcBorders>
              <w:top w:val="single" w:sz="4" w:space="0" w:color="auto"/>
              <w:left w:val="single" w:sz="4" w:space="0" w:color="auto"/>
              <w:bottom w:val="single" w:sz="4" w:space="0" w:color="auto"/>
              <w:right w:val="single" w:sz="4" w:space="0" w:color="auto"/>
            </w:tcBorders>
          </w:tcPr>
          <w:p w14:paraId="28B1D213"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Market participation by gender</w:t>
            </w:r>
          </w:p>
        </w:tc>
      </w:tr>
      <w:tr w:rsidR="0094307D" w:rsidRPr="0047749D" w14:paraId="66883C78" w14:textId="77777777" w:rsidTr="00E9712E">
        <w:tc>
          <w:tcPr>
            <w:tcW w:w="3510" w:type="dxa"/>
            <w:gridSpan w:val="2"/>
            <w:tcBorders>
              <w:top w:val="single" w:sz="4" w:space="0" w:color="auto"/>
              <w:left w:val="single" w:sz="4" w:space="0" w:color="auto"/>
              <w:bottom w:val="single" w:sz="4" w:space="0" w:color="auto"/>
              <w:right w:val="single" w:sz="4" w:space="0" w:color="auto"/>
            </w:tcBorders>
          </w:tcPr>
          <w:p w14:paraId="2B58D492"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7.4 Social</w:t>
            </w:r>
          </w:p>
        </w:tc>
        <w:tc>
          <w:tcPr>
            <w:tcW w:w="5958" w:type="dxa"/>
            <w:gridSpan w:val="8"/>
            <w:tcBorders>
              <w:top w:val="single" w:sz="4" w:space="0" w:color="auto"/>
              <w:left w:val="single" w:sz="4" w:space="0" w:color="auto"/>
              <w:bottom w:val="single" w:sz="4" w:space="0" w:color="auto"/>
              <w:right w:val="single" w:sz="4" w:space="0" w:color="auto"/>
            </w:tcBorders>
          </w:tcPr>
          <w:p w14:paraId="09DFB750" w14:textId="77777777" w:rsidR="0094307D" w:rsidRPr="00FE339C" w:rsidRDefault="0094307D" w:rsidP="0094307D">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Gender equity- access to resources for participation in value chain </w:t>
            </w:r>
          </w:p>
        </w:tc>
      </w:tr>
      <w:tr w:rsidR="0094307D" w:rsidRPr="0047749D" w14:paraId="7CF6B31E" w14:textId="77777777" w:rsidTr="00E9712E">
        <w:tc>
          <w:tcPr>
            <w:tcW w:w="3510" w:type="dxa"/>
            <w:gridSpan w:val="2"/>
            <w:tcBorders>
              <w:top w:val="single" w:sz="4" w:space="0" w:color="auto"/>
              <w:left w:val="single" w:sz="4" w:space="0" w:color="auto"/>
              <w:bottom w:val="single" w:sz="4" w:space="0" w:color="auto"/>
              <w:right w:val="single" w:sz="4" w:space="0" w:color="auto"/>
            </w:tcBorders>
          </w:tcPr>
          <w:p w14:paraId="1384C194" w14:textId="77777777" w:rsidR="0094307D" w:rsidRPr="0047749D" w:rsidRDefault="0094307D" w:rsidP="0094307D">
            <w:pPr>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5958" w:type="dxa"/>
            <w:gridSpan w:val="8"/>
            <w:tcBorders>
              <w:top w:val="single" w:sz="4" w:space="0" w:color="auto"/>
              <w:left w:val="single" w:sz="4" w:space="0" w:color="auto"/>
              <w:bottom w:val="single" w:sz="4" w:space="0" w:color="auto"/>
              <w:right w:val="single" w:sz="4" w:space="0" w:color="auto"/>
            </w:tcBorders>
          </w:tcPr>
          <w:p w14:paraId="67031983" w14:textId="77777777" w:rsidR="0094307D" w:rsidRPr="00FE339C" w:rsidRDefault="0094307D" w:rsidP="0094307D">
            <w:pPr>
              <w:rPr>
                <w:rFonts w:asciiTheme="minorHAnsi" w:eastAsia="Calibri" w:hAnsiTheme="minorHAnsi" w:cstheme="minorHAnsi"/>
                <w:sz w:val="20"/>
                <w:szCs w:val="20"/>
              </w:rPr>
            </w:pPr>
          </w:p>
        </w:tc>
      </w:tr>
    </w:tbl>
    <w:p w14:paraId="1F4281C2" w14:textId="77777777" w:rsidR="0094307D" w:rsidRPr="0047749D" w:rsidRDefault="0094307D" w:rsidP="0094307D">
      <w:pPr>
        <w:rPr>
          <w:rFonts w:asciiTheme="minorHAnsi" w:hAnsiTheme="minorHAnsi"/>
          <w:sz w:val="20"/>
          <w:szCs w:val="20"/>
        </w:rPr>
      </w:pPr>
    </w:p>
    <w:tbl>
      <w:tblPr>
        <w:tblStyle w:val="TableGrid3"/>
        <w:tblW w:w="9468" w:type="dxa"/>
        <w:tblLook w:val="04A0" w:firstRow="1" w:lastRow="0" w:firstColumn="1" w:lastColumn="0" w:noHBand="0" w:noVBand="1"/>
      </w:tblPr>
      <w:tblGrid>
        <w:gridCol w:w="3479"/>
        <w:gridCol w:w="5989"/>
      </w:tblGrid>
      <w:tr w:rsidR="0094307D" w:rsidRPr="0047749D" w14:paraId="59A8683D" w14:textId="77777777" w:rsidTr="0068792B">
        <w:tc>
          <w:tcPr>
            <w:tcW w:w="3479" w:type="dxa"/>
          </w:tcPr>
          <w:p w14:paraId="5578ACB1" w14:textId="77777777" w:rsidR="0094307D" w:rsidRPr="00FE339C" w:rsidRDefault="0094307D" w:rsidP="0094307D">
            <w:pPr>
              <w:rPr>
                <w:sz w:val="20"/>
                <w:szCs w:val="20"/>
              </w:rPr>
            </w:pPr>
            <w:r w:rsidRPr="00FE339C">
              <w:rPr>
                <w:sz w:val="20"/>
                <w:szCs w:val="20"/>
              </w:rPr>
              <w:t>8. How will scaling be achieved?</w:t>
            </w:r>
          </w:p>
        </w:tc>
        <w:tc>
          <w:tcPr>
            <w:tcW w:w="5989" w:type="dxa"/>
          </w:tcPr>
          <w:p w14:paraId="1185EB81" w14:textId="77777777" w:rsidR="0094307D" w:rsidRPr="00FE339C" w:rsidRDefault="0094307D" w:rsidP="0094307D">
            <w:pPr>
              <w:rPr>
                <w:sz w:val="20"/>
                <w:szCs w:val="20"/>
              </w:rPr>
            </w:pPr>
            <w:r w:rsidRPr="00FE339C">
              <w:rPr>
                <w:sz w:val="20"/>
                <w:szCs w:val="20"/>
              </w:rPr>
              <w:t xml:space="preserve">Through the community awareness creation on gender equality using findings of the research. Also use of R4D platforms and project engagements with farmers and partners </w:t>
            </w:r>
          </w:p>
        </w:tc>
      </w:tr>
      <w:tr w:rsidR="0094307D" w:rsidRPr="0047749D" w14:paraId="078EE1E0" w14:textId="77777777" w:rsidTr="0068792B">
        <w:tc>
          <w:tcPr>
            <w:tcW w:w="9468" w:type="dxa"/>
            <w:gridSpan w:val="2"/>
          </w:tcPr>
          <w:p w14:paraId="2CB3C4BA" w14:textId="77777777" w:rsidR="0094307D" w:rsidRPr="0047749D" w:rsidRDefault="0094307D" w:rsidP="0094307D">
            <w:pPr>
              <w:rPr>
                <w:sz w:val="20"/>
                <w:szCs w:val="20"/>
              </w:rPr>
            </w:pPr>
          </w:p>
        </w:tc>
      </w:tr>
      <w:tr w:rsidR="0094307D" w:rsidRPr="0047749D" w14:paraId="4314A76D" w14:textId="77777777" w:rsidTr="0068792B">
        <w:tc>
          <w:tcPr>
            <w:tcW w:w="3479" w:type="dxa"/>
          </w:tcPr>
          <w:p w14:paraId="0F7BFABC" w14:textId="77777777" w:rsidR="0094307D" w:rsidRPr="0047749D" w:rsidRDefault="0094307D" w:rsidP="0094307D">
            <w:pPr>
              <w:rPr>
                <w:sz w:val="20"/>
                <w:szCs w:val="20"/>
              </w:rPr>
            </w:pPr>
            <w:r w:rsidRPr="0047749D">
              <w:rPr>
                <w:sz w:val="20"/>
                <w:szCs w:val="20"/>
              </w:rPr>
              <w:t>9. How are the activities in this protocol linked to those of others?</w:t>
            </w:r>
          </w:p>
        </w:tc>
        <w:tc>
          <w:tcPr>
            <w:tcW w:w="5989" w:type="dxa"/>
          </w:tcPr>
          <w:p w14:paraId="224EC628" w14:textId="77777777" w:rsidR="0094307D" w:rsidRPr="00280203" w:rsidRDefault="0094307D" w:rsidP="0094307D">
            <w:pPr>
              <w:rPr>
                <w:rFonts w:cstheme="minorHAnsi"/>
                <w:sz w:val="20"/>
                <w:szCs w:val="20"/>
              </w:rPr>
            </w:pPr>
            <w:r w:rsidRPr="00FE339C">
              <w:rPr>
                <w:rFonts w:cstheme="minorHAnsi"/>
                <w:sz w:val="20"/>
                <w:szCs w:val="20"/>
              </w:rPr>
              <w:t>The activity in this protocol is linked to activities under the outcome 3--</w:t>
            </w:r>
            <w:r w:rsidRPr="00FE339C">
              <w:rPr>
                <w:rFonts w:cstheme="minorHAnsi"/>
                <w:bCs/>
                <w:sz w:val="20"/>
                <w:szCs w:val="20"/>
              </w:rPr>
              <w:t>improved policies and institutional arrangements to increase participation of farm families, especially women and youth in output and input markets and decision-making</w:t>
            </w:r>
            <w:r w:rsidRPr="00FE339C">
              <w:rPr>
                <w:rFonts w:cstheme="minorHAnsi"/>
                <w:sz w:val="20"/>
                <w:szCs w:val="20"/>
              </w:rPr>
              <w:t>. For the West African project, a similar study will b</w:t>
            </w:r>
            <w:r w:rsidRPr="00280203">
              <w:rPr>
                <w:rFonts w:cstheme="minorHAnsi"/>
                <w:sz w:val="20"/>
                <w:szCs w:val="20"/>
              </w:rPr>
              <w:t>e conducted in the Koutiala area in Mali.</w:t>
            </w:r>
          </w:p>
        </w:tc>
      </w:tr>
    </w:tbl>
    <w:p w14:paraId="0A67D199" w14:textId="77777777" w:rsidR="0094307D" w:rsidRPr="00FE339C" w:rsidRDefault="0094307D" w:rsidP="0094307D">
      <w:pPr>
        <w:rPr>
          <w:rFonts w:asciiTheme="minorHAnsi" w:hAnsiTheme="minorHAnsi"/>
          <w:b/>
          <w:sz w:val="20"/>
          <w:szCs w:val="20"/>
        </w:rPr>
      </w:pPr>
    </w:p>
    <w:p w14:paraId="4BE09B9F" w14:textId="77777777" w:rsidR="0094307D" w:rsidRPr="00FE339C" w:rsidRDefault="0094307D" w:rsidP="0094307D">
      <w:pPr>
        <w:rPr>
          <w:rFonts w:asciiTheme="minorHAnsi" w:hAnsiTheme="minorHAnsi"/>
          <w:b/>
          <w:sz w:val="20"/>
          <w:szCs w:val="20"/>
          <w:vertAlign w:val="superscript"/>
        </w:rPr>
      </w:pPr>
    </w:p>
    <w:tbl>
      <w:tblPr>
        <w:tblW w:w="9464" w:type="dxa"/>
        <w:tblCellMar>
          <w:top w:w="15" w:type="dxa"/>
          <w:bottom w:w="15" w:type="dxa"/>
        </w:tblCellMar>
        <w:tblLook w:val="04A0" w:firstRow="1" w:lastRow="0" w:firstColumn="1" w:lastColumn="0" w:noHBand="0" w:noVBand="1"/>
      </w:tblPr>
      <w:tblGrid>
        <w:gridCol w:w="1843"/>
        <w:gridCol w:w="7621"/>
      </w:tblGrid>
      <w:tr w:rsidR="00A74909" w:rsidRPr="0047749D" w14:paraId="71FF07DC" w14:textId="77777777" w:rsidTr="00A74909">
        <w:trPr>
          <w:trHeight w:val="300"/>
        </w:trPr>
        <w:tc>
          <w:tcPr>
            <w:tcW w:w="9464" w:type="dxa"/>
            <w:gridSpan w:val="2"/>
            <w:tcBorders>
              <w:top w:val="single" w:sz="4" w:space="0" w:color="auto"/>
              <w:left w:val="single" w:sz="4" w:space="0" w:color="auto"/>
              <w:bottom w:val="nil"/>
              <w:right w:val="single" w:sz="4" w:space="0" w:color="auto"/>
            </w:tcBorders>
            <w:noWrap/>
            <w:vAlign w:val="center"/>
          </w:tcPr>
          <w:p w14:paraId="02BEEFB8" w14:textId="77777777" w:rsidR="00A74909" w:rsidRPr="00A74909" w:rsidRDefault="00A74909" w:rsidP="003B7F26">
            <w:pPr>
              <w:jc w:val="both"/>
              <w:rPr>
                <w:rFonts w:asciiTheme="minorHAnsi" w:hAnsiTheme="minorHAnsi"/>
                <w:sz w:val="20"/>
                <w:szCs w:val="20"/>
                <w:lang w:val="en-GB" w:eastAsia="en-GB"/>
              </w:rPr>
            </w:pPr>
            <w:r>
              <w:rPr>
                <w:rFonts w:asciiTheme="minorHAnsi" w:hAnsiTheme="minorHAnsi"/>
                <w:sz w:val="20"/>
                <w:szCs w:val="20"/>
              </w:rPr>
              <w:t xml:space="preserve">10. </w:t>
            </w:r>
            <w:r w:rsidRPr="003B7F26" w:rsidDel="00A94ACE">
              <w:rPr>
                <w:rFonts w:asciiTheme="minorHAnsi" w:hAnsiTheme="minorHAnsi"/>
                <w:sz w:val="20"/>
                <w:szCs w:val="20"/>
              </w:rPr>
              <w:t>Budget</w:t>
            </w:r>
            <w:r w:rsidRPr="003B7F26" w:rsidDel="00A94ACE">
              <w:rPr>
                <w:rFonts w:asciiTheme="minorHAnsi" w:hAnsiTheme="minorHAnsi"/>
                <w:sz w:val="20"/>
                <w:szCs w:val="20"/>
                <w:vertAlign w:val="superscript"/>
              </w:rPr>
              <w:t>1</w:t>
            </w:r>
            <w:r>
              <w:rPr>
                <w:rFonts w:asciiTheme="minorHAnsi" w:hAnsiTheme="minorHAnsi"/>
                <w:sz w:val="20"/>
                <w:szCs w:val="20"/>
                <w:vertAlign w:val="superscript"/>
              </w:rPr>
              <w:t xml:space="preserve"> </w:t>
            </w:r>
            <w:r>
              <w:rPr>
                <w:rFonts w:asciiTheme="minorHAnsi" w:hAnsiTheme="minorHAnsi"/>
                <w:sz w:val="20"/>
                <w:szCs w:val="20"/>
              </w:rPr>
              <w:t>(USD)</w:t>
            </w:r>
          </w:p>
        </w:tc>
      </w:tr>
      <w:tr w:rsidR="0076533C" w:rsidRPr="0047749D" w14:paraId="15844342" w14:textId="77777777" w:rsidTr="00A94ACE">
        <w:trPr>
          <w:trHeight w:val="300"/>
        </w:trPr>
        <w:tc>
          <w:tcPr>
            <w:tcW w:w="1843" w:type="dxa"/>
            <w:tcBorders>
              <w:top w:val="single" w:sz="4" w:space="0" w:color="auto"/>
              <w:left w:val="single" w:sz="4" w:space="0" w:color="auto"/>
              <w:bottom w:val="nil"/>
              <w:right w:val="single" w:sz="8" w:space="0" w:color="auto"/>
            </w:tcBorders>
            <w:noWrap/>
            <w:vAlign w:val="center"/>
            <w:hideMark/>
          </w:tcPr>
          <w:p w14:paraId="5FDD6E98" w14:textId="77777777" w:rsidR="0076533C" w:rsidRPr="00A94ACE" w:rsidRDefault="0076533C" w:rsidP="00A94ACE">
            <w:pPr>
              <w:rPr>
                <w:rFonts w:asciiTheme="minorHAnsi" w:hAnsiTheme="minorHAnsi"/>
                <w:sz w:val="20"/>
                <w:szCs w:val="20"/>
                <w:lang w:val="en-GB" w:eastAsia="en-GB"/>
              </w:rPr>
            </w:pPr>
            <w:r w:rsidRPr="00FE339C">
              <w:rPr>
                <w:rFonts w:asciiTheme="minorHAnsi" w:hAnsiTheme="minorHAnsi"/>
                <w:sz w:val="20"/>
                <w:szCs w:val="20"/>
                <w:lang w:val="en-GB" w:eastAsia="en-GB"/>
              </w:rPr>
              <w:t>Budget Line</w:t>
            </w:r>
          </w:p>
        </w:tc>
        <w:tc>
          <w:tcPr>
            <w:tcW w:w="7621" w:type="dxa"/>
            <w:tcBorders>
              <w:top w:val="single" w:sz="4" w:space="0" w:color="auto"/>
              <w:left w:val="nil"/>
              <w:bottom w:val="nil"/>
              <w:right w:val="single" w:sz="4" w:space="0" w:color="auto"/>
            </w:tcBorders>
            <w:vAlign w:val="center"/>
            <w:hideMark/>
          </w:tcPr>
          <w:p w14:paraId="4CE8AEBC" w14:textId="77777777" w:rsidR="0076533C" w:rsidRPr="00280203" w:rsidRDefault="0076533C" w:rsidP="003B7F26">
            <w:pPr>
              <w:ind w:firstLineChars="200" w:firstLine="400"/>
              <w:jc w:val="both"/>
              <w:rPr>
                <w:rFonts w:asciiTheme="minorHAnsi" w:hAnsiTheme="minorHAnsi"/>
                <w:sz w:val="20"/>
                <w:szCs w:val="20"/>
                <w:lang w:val="en-GB" w:eastAsia="en-GB"/>
              </w:rPr>
            </w:pPr>
            <w:r w:rsidRPr="00280203">
              <w:rPr>
                <w:rFonts w:asciiTheme="minorHAnsi" w:hAnsiTheme="minorHAnsi"/>
                <w:sz w:val="20"/>
                <w:szCs w:val="20"/>
                <w:lang w:val="en-GB" w:eastAsia="en-GB"/>
              </w:rPr>
              <w:t>Amount</w:t>
            </w:r>
          </w:p>
        </w:tc>
      </w:tr>
      <w:tr w:rsidR="0076533C" w:rsidRPr="0047749D" w14:paraId="7EE8838B" w14:textId="77777777" w:rsidTr="003B7F26">
        <w:trPr>
          <w:trHeight w:val="337"/>
        </w:trPr>
        <w:tc>
          <w:tcPr>
            <w:tcW w:w="1843" w:type="dxa"/>
            <w:tcBorders>
              <w:top w:val="single" w:sz="4" w:space="0" w:color="auto"/>
              <w:left w:val="single" w:sz="4" w:space="0" w:color="auto"/>
              <w:bottom w:val="single" w:sz="4" w:space="0" w:color="auto"/>
              <w:right w:val="single" w:sz="4" w:space="0" w:color="auto"/>
            </w:tcBorders>
            <w:noWrap/>
            <w:vAlign w:val="center"/>
            <w:hideMark/>
          </w:tcPr>
          <w:p w14:paraId="0E14F01B" w14:textId="77777777" w:rsidR="0076533C" w:rsidRPr="0047749D" w:rsidRDefault="0076533C" w:rsidP="0094307D">
            <w:pPr>
              <w:rPr>
                <w:rFonts w:asciiTheme="minorHAnsi" w:hAnsiTheme="minorHAnsi"/>
                <w:sz w:val="20"/>
                <w:szCs w:val="20"/>
                <w:lang w:val="en-GB" w:eastAsia="en-GB"/>
              </w:rPr>
            </w:pPr>
            <w:r w:rsidRPr="0047749D">
              <w:rPr>
                <w:rFonts w:asciiTheme="minorHAnsi" w:hAnsiTheme="minorHAnsi"/>
                <w:sz w:val="20"/>
                <w:szCs w:val="20"/>
                <w:lang w:val="en-GB" w:eastAsia="en-GB"/>
              </w:rPr>
              <w:t>Personnel</w:t>
            </w:r>
          </w:p>
        </w:tc>
        <w:tc>
          <w:tcPr>
            <w:tcW w:w="7621" w:type="dxa"/>
            <w:tcBorders>
              <w:top w:val="single" w:sz="4" w:space="0" w:color="auto"/>
              <w:left w:val="single" w:sz="4" w:space="0" w:color="auto"/>
              <w:bottom w:val="single" w:sz="4" w:space="0" w:color="auto"/>
              <w:right w:val="single" w:sz="4" w:space="0" w:color="auto"/>
            </w:tcBorders>
            <w:vAlign w:val="center"/>
            <w:hideMark/>
          </w:tcPr>
          <w:p w14:paraId="544BE6F7" w14:textId="77777777" w:rsidR="00F01D15" w:rsidRPr="00FE339C" w:rsidRDefault="002A4F89" w:rsidP="00E9712E">
            <w:pPr>
              <w:ind w:firstLineChars="200" w:firstLine="400"/>
              <w:rPr>
                <w:rFonts w:asciiTheme="minorHAnsi" w:hAnsiTheme="minorHAnsi"/>
                <w:sz w:val="20"/>
                <w:szCs w:val="20"/>
                <w:lang w:val="en-GB" w:eastAsia="en-GB"/>
              </w:rPr>
            </w:pPr>
            <w:r w:rsidRPr="0047749D">
              <w:rPr>
                <w:rFonts w:asciiTheme="minorHAnsi" w:hAnsiTheme="minorHAnsi"/>
                <w:sz w:val="20"/>
                <w:szCs w:val="20"/>
                <w:lang w:val="en-GB" w:eastAsia="en-GB"/>
              </w:rPr>
              <w:t>6,375</w:t>
            </w:r>
          </w:p>
        </w:tc>
      </w:tr>
      <w:tr w:rsidR="0076533C" w:rsidRPr="0047749D" w14:paraId="05816615" w14:textId="77777777" w:rsidTr="003B7F26">
        <w:trPr>
          <w:trHeight w:val="315"/>
        </w:trPr>
        <w:tc>
          <w:tcPr>
            <w:tcW w:w="1843" w:type="dxa"/>
            <w:tcBorders>
              <w:top w:val="single" w:sz="4" w:space="0" w:color="auto"/>
              <w:left w:val="single" w:sz="4" w:space="0" w:color="auto"/>
              <w:bottom w:val="single" w:sz="8" w:space="0" w:color="auto"/>
              <w:right w:val="single" w:sz="8" w:space="0" w:color="auto"/>
            </w:tcBorders>
            <w:noWrap/>
            <w:vAlign w:val="center"/>
            <w:hideMark/>
          </w:tcPr>
          <w:p w14:paraId="390B6854" w14:textId="77777777" w:rsidR="0076533C" w:rsidRPr="0047749D" w:rsidRDefault="0076533C" w:rsidP="0094307D">
            <w:pPr>
              <w:rPr>
                <w:rFonts w:asciiTheme="minorHAnsi" w:hAnsiTheme="minorHAnsi"/>
                <w:sz w:val="20"/>
                <w:szCs w:val="20"/>
                <w:lang w:val="en-GB" w:eastAsia="en-GB"/>
              </w:rPr>
            </w:pPr>
            <w:r w:rsidRPr="0047749D">
              <w:rPr>
                <w:rFonts w:asciiTheme="minorHAnsi" w:hAnsiTheme="minorHAnsi"/>
                <w:sz w:val="20"/>
                <w:szCs w:val="20"/>
                <w:lang w:val="en-GB" w:eastAsia="en-GB"/>
              </w:rPr>
              <w:t>Services</w:t>
            </w:r>
          </w:p>
        </w:tc>
        <w:tc>
          <w:tcPr>
            <w:tcW w:w="7621" w:type="dxa"/>
            <w:tcBorders>
              <w:top w:val="single" w:sz="4" w:space="0" w:color="auto"/>
              <w:left w:val="nil"/>
              <w:bottom w:val="single" w:sz="8" w:space="0" w:color="auto"/>
              <w:right w:val="single" w:sz="4" w:space="0" w:color="auto"/>
            </w:tcBorders>
            <w:vAlign w:val="center"/>
            <w:hideMark/>
          </w:tcPr>
          <w:p w14:paraId="05AE29AC" w14:textId="77777777" w:rsidR="00F01D15" w:rsidRPr="00FE339C" w:rsidRDefault="002A4F89" w:rsidP="00E9712E">
            <w:pPr>
              <w:ind w:firstLineChars="200" w:firstLine="400"/>
              <w:rPr>
                <w:rFonts w:asciiTheme="minorHAnsi" w:hAnsiTheme="minorHAnsi"/>
                <w:sz w:val="20"/>
                <w:szCs w:val="20"/>
                <w:lang w:val="en-GB" w:eastAsia="en-GB"/>
              </w:rPr>
            </w:pPr>
            <w:r w:rsidRPr="00116648">
              <w:rPr>
                <w:rFonts w:asciiTheme="minorHAnsi" w:hAnsiTheme="minorHAnsi"/>
                <w:sz w:val="20"/>
                <w:szCs w:val="20"/>
                <w:lang w:val="en-GB" w:eastAsia="en-GB"/>
              </w:rPr>
              <w:t>3,400</w:t>
            </w:r>
          </w:p>
        </w:tc>
      </w:tr>
      <w:tr w:rsidR="0076533C" w:rsidRPr="0047749D" w14:paraId="09F809AC" w14:textId="77777777" w:rsidTr="00AE7326">
        <w:trPr>
          <w:trHeight w:val="315"/>
        </w:trPr>
        <w:tc>
          <w:tcPr>
            <w:tcW w:w="1843" w:type="dxa"/>
            <w:tcBorders>
              <w:top w:val="nil"/>
              <w:left w:val="single" w:sz="4" w:space="0" w:color="auto"/>
              <w:bottom w:val="single" w:sz="8" w:space="0" w:color="auto"/>
              <w:right w:val="single" w:sz="8" w:space="0" w:color="auto"/>
            </w:tcBorders>
            <w:noWrap/>
            <w:vAlign w:val="center"/>
            <w:hideMark/>
          </w:tcPr>
          <w:p w14:paraId="5035E8C1" w14:textId="77777777" w:rsidR="0076533C" w:rsidRPr="0047749D" w:rsidRDefault="0076533C" w:rsidP="0094307D">
            <w:pPr>
              <w:rPr>
                <w:rFonts w:asciiTheme="minorHAnsi" w:hAnsiTheme="minorHAnsi"/>
                <w:sz w:val="20"/>
                <w:szCs w:val="20"/>
                <w:lang w:val="en-GB" w:eastAsia="en-GB"/>
              </w:rPr>
            </w:pPr>
            <w:r w:rsidRPr="0047749D">
              <w:rPr>
                <w:rFonts w:asciiTheme="minorHAnsi" w:hAnsiTheme="minorHAnsi"/>
                <w:sz w:val="20"/>
                <w:szCs w:val="20"/>
                <w:lang w:val="en-GB" w:eastAsia="en-GB"/>
              </w:rPr>
              <w:t>Supplies</w:t>
            </w:r>
          </w:p>
        </w:tc>
        <w:tc>
          <w:tcPr>
            <w:tcW w:w="7621" w:type="dxa"/>
            <w:tcBorders>
              <w:top w:val="nil"/>
              <w:left w:val="nil"/>
              <w:bottom w:val="single" w:sz="8" w:space="0" w:color="auto"/>
              <w:right w:val="single" w:sz="4" w:space="0" w:color="auto"/>
            </w:tcBorders>
            <w:vAlign w:val="center"/>
            <w:hideMark/>
          </w:tcPr>
          <w:p w14:paraId="3F2F05A3" w14:textId="77777777" w:rsidR="00F01D15" w:rsidRPr="00FE339C" w:rsidRDefault="002A4F89" w:rsidP="00E9712E">
            <w:pPr>
              <w:ind w:firstLineChars="200" w:firstLine="400"/>
              <w:rPr>
                <w:rFonts w:asciiTheme="minorHAnsi" w:hAnsiTheme="minorHAnsi"/>
                <w:sz w:val="20"/>
                <w:szCs w:val="20"/>
                <w:lang w:val="en-GB" w:eastAsia="en-GB"/>
              </w:rPr>
            </w:pPr>
            <w:r w:rsidRPr="00116648">
              <w:rPr>
                <w:rFonts w:asciiTheme="minorHAnsi" w:hAnsiTheme="minorHAnsi"/>
                <w:sz w:val="20"/>
                <w:szCs w:val="20"/>
                <w:lang w:val="en-GB" w:eastAsia="en-GB"/>
              </w:rPr>
              <w:t>810</w:t>
            </w:r>
          </w:p>
        </w:tc>
      </w:tr>
      <w:tr w:rsidR="0076533C" w:rsidRPr="0047749D" w14:paraId="5D1E7CF1" w14:textId="77777777" w:rsidTr="00AE7326">
        <w:trPr>
          <w:trHeight w:val="315"/>
        </w:trPr>
        <w:tc>
          <w:tcPr>
            <w:tcW w:w="1843" w:type="dxa"/>
            <w:tcBorders>
              <w:top w:val="nil"/>
              <w:left w:val="single" w:sz="4" w:space="0" w:color="auto"/>
              <w:bottom w:val="single" w:sz="8" w:space="0" w:color="auto"/>
              <w:right w:val="single" w:sz="8" w:space="0" w:color="auto"/>
            </w:tcBorders>
            <w:noWrap/>
            <w:vAlign w:val="center"/>
            <w:hideMark/>
          </w:tcPr>
          <w:p w14:paraId="0B97BB98" w14:textId="77777777" w:rsidR="0076533C" w:rsidRPr="0047749D" w:rsidRDefault="0076533C" w:rsidP="0094307D">
            <w:pPr>
              <w:rPr>
                <w:rFonts w:asciiTheme="minorHAnsi" w:hAnsiTheme="minorHAnsi"/>
                <w:sz w:val="20"/>
                <w:szCs w:val="20"/>
                <w:lang w:val="en-GB" w:eastAsia="en-GB"/>
              </w:rPr>
            </w:pPr>
            <w:r w:rsidRPr="0047749D">
              <w:rPr>
                <w:rFonts w:asciiTheme="minorHAnsi" w:hAnsiTheme="minorHAnsi"/>
                <w:sz w:val="20"/>
                <w:szCs w:val="20"/>
                <w:lang w:val="en-GB" w:eastAsia="en-GB"/>
              </w:rPr>
              <w:t>Travel</w:t>
            </w:r>
          </w:p>
        </w:tc>
        <w:tc>
          <w:tcPr>
            <w:tcW w:w="7621" w:type="dxa"/>
            <w:tcBorders>
              <w:top w:val="nil"/>
              <w:left w:val="nil"/>
              <w:bottom w:val="single" w:sz="8" w:space="0" w:color="auto"/>
              <w:right w:val="single" w:sz="4" w:space="0" w:color="auto"/>
            </w:tcBorders>
            <w:vAlign w:val="center"/>
            <w:hideMark/>
          </w:tcPr>
          <w:p w14:paraId="57045ADC" w14:textId="77777777" w:rsidR="00F01D15" w:rsidRPr="00FE339C" w:rsidRDefault="002A4F89" w:rsidP="00E9712E">
            <w:pPr>
              <w:ind w:firstLineChars="200" w:firstLine="400"/>
              <w:rPr>
                <w:rFonts w:asciiTheme="minorHAnsi" w:hAnsiTheme="minorHAnsi"/>
                <w:sz w:val="20"/>
                <w:szCs w:val="20"/>
                <w:lang w:val="en-GB" w:eastAsia="en-GB"/>
              </w:rPr>
            </w:pPr>
            <w:r w:rsidRPr="00116648">
              <w:rPr>
                <w:rFonts w:asciiTheme="minorHAnsi" w:hAnsiTheme="minorHAnsi"/>
                <w:sz w:val="20"/>
                <w:szCs w:val="20"/>
                <w:lang w:val="en-GB" w:eastAsia="en-GB"/>
              </w:rPr>
              <w:t>5</w:t>
            </w:r>
            <w:r w:rsidR="00AB2D7D" w:rsidRPr="00116648">
              <w:rPr>
                <w:rFonts w:asciiTheme="minorHAnsi" w:hAnsiTheme="minorHAnsi"/>
                <w:sz w:val="20"/>
                <w:szCs w:val="20"/>
                <w:lang w:val="en-GB" w:eastAsia="en-GB"/>
              </w:rPr>
              <w:t>,</w:t>
            </w:r>
            <w:r w:rsidRPr="00116648">
              <w:rPr>
                <w:rFonts w:asciiTheme="minorHAnsi" w:hAnsiTheme="minorHAnsi"/>
                <w:sz w:val="20"/>
                <w:szCs w:val="20"/>
                <w:lang w:val="en-GB" w:eastAsia="en-GB"/>
              </w:rPr>
              <w:t>400</w:t>
            </w:r>
          </w:p>
        </w:tc>
      </w:tr>
      <w:tr w:rsidR="0076533C" w:rsidRPr="0047749D" w14:paraId="104EA41C" w14:textId="77777777" w:rsidTr="00AE7326">
        <w:trPr>
          <w:trHeight w:val="315"/>
        </w:trPr>
        <w:tc>
          <w:tcPr>
            <w:tcW w:w="1843" w:type="dxa"/>
            <w:tcBorders>
              <w:top w:val="nil"/>
              <w:left w:val="single" w:sz="4" w:space="0" w:color="auto"/>
              <w:bottom w:val="single" w:sz="8" w:space="0" w:color="auto"/>
              <w:right w:val="single" w:sz="8" w:space="0" w:color="auto"/>
            </w:tcBorders>
            <w:noWrap/>
            <w:vAlign w:val="center"/>
            <w:hideMark/>
          </w:tcPr>
          <w:p w14:paraId="75AC0D47" w14:textId="77777777" w:rsidR="0076533C" w:rsidRPr="0047749D" w:rsidRDefault="0076533C" w:rsidP="0094307D">
            <w:pPr>
              <w:rPr>
                <w:rFonts w:asciiTheme="minorHAnsi" w:hAnsiTheme="minorHAnsi"/>
                <w:sz w:val="20"/>
                <w:szCs w:val="20"/>
                <w:lang w:val="en-GB" w:eastAsia="en-GB"/>
              </w:rPr>
            </w:pPr>
            <w:r w:rsidRPr="0047749D">
              <w:rPr>
                <w:rFonts w:asciiTheme="minorHAnsi" w:hAnsiTheme="minorHAnsi"/>
                <w:sz w:val="20"/>
                <w:szCs w:val="20"/>
                <w:lang w:val="en-GB" w:eastAsia="en-GB"/>
              </w:rPr>
              <w:t>Overhead</w:t>
            </w:r>
          </w:p>
        </w:tc>
        <w:tc>
          <w:tcPr>
            <w:tcW w:w="7621" w:type="dxa"/>
            <w:tcBorders>
              <w:top w:val="nil"/>
              <w:left w:val="nil"/>
              <w:bottom w:val="single" w:sz="8" w:space="0" w:color="auto"/>
              <w:right w:val="single" w:sz="4" w:space="0" w:color="auto"/>
            </w:tcBorders>
            <w:vAlign w:val="center"/>
            <w:hideMark/>
          </w:tcPr>
          <w:p w14:paraId="648653ED" w14:textId="77777777" w:rsidR="00F01D15" w:rsidRPr="00FE339C" w:rsidRDefault="002A4F89" w:rsidP="00E9712E">
            <w:pPr>
              <w:ind w:firstLineChars="200" w:firstLine="400"/>
              <w:rPr>
                <w:rFonts w:asciiTheme="minorHAnsi" w:hAnsiTheme="minorHAnsi"/>
                <w:sz w:val="20"/>
                <w:szCs w:val="20"/>
                <w:lang w:val="en-GB" w:eastAsia="en-GB"/>
              </w:rPr>
            </w:pPr>
            <w:r w:rsidRPr="0047749D">
              <w:rPr>
                <w:rFonts w:asciiTheme="minorHAnsi" w:hAnsiTheme="minorHAnsi"/>
                <w:sz w:val="20"/>
                <w:szCs w:val="20"/>
                <w:lang w:val="en-GB" w:eastAsia="en-GB"/>
              </w:rPr>
              <w:t>0</w:t>
            </w:r>
          </w:p>
        </w:tc>
      </w:tr>
      <w:tr w:rsidR="0076533C" w:rsidRPr="0047749D" w14:paraId="2D63A8A4" w14:textId="77777777" w:rsidTr="00AE7326">
        <w:trPr>
          <w:trHeight w:val="315"/>
        </w:trPr>
        <w:tc>
          <w:tcPr>
            <w:tcW w:w="1843" w:type="dxa"/>
            <w:tcBorders>
              <w:top w:val="nil"/>
              <w:left w:val="single" w:sz="4" w:space="0" w:color="auto"/>
              <w:bottom w:val="single" w:sz="4" w:space="0" w:color="auto"/>
              <w:right w:val="single" w:sz="8" w:space="0" w:color="auto"/>
            </w:tcBorders>
            <w:noWrap/>
            <w:vAlign w:val="center"/>
            <w:hideMark/>
          </w:tcPr>
          <w:p w14:paraId="33FA8710" w14:textId="77777777" w:rsidR="0076533C" w:rsidRPr="003B7F26" w:rsidRDefault="0076533C" w:rsidP="0094307D">
            <w:pPr>
              <w:rPr>
                <w:rFonts w:asciiTheme="minorHAnsi" w:hAnsiTheme="minorHAnsi"/>
                <w:bCs/>
                <w:sz w:val="20"/>
                <w:szCs w:val="20"/>
                <w:lang w:val="en-GB" w:eastAsia="en-GB"/>
              </w:rPr>
            </w:pPr>
            <w:r w:rsidRPr="003B7F26">
              <w:rPr>
                <w:rFonts w:asciiTheme="minorHAnsi" w:hAnsiTheme="minorHAnsi"/>
                <w:bCs/>
                <w:sz w:val="20"/>
                <w:szCs w:val="20"/>
                <w:lang w:val="en-GB" w:eastAsia="en-GB"/>
              </w:rPr>
              <w:t>Total</w:t>
            </w:r>
          </w:p>
        </w:tc>
        <w:tc>
          <w:tcPr>
            <w:tcW w:w="7621" w:type="dxa"/>
            <w:tcBorders>
              <w:top w:val="nil"/>
              <w:left w:val="nil"/>
              <w:bottom w:val="single" w:sz="4" w:space="0" w:color="auto"/>
              <w:right w:val="single" w:sz="4" w:space="0" w:color="auto"/>
            </w:tcBorders>
            <w:vAlign w:val="center"/>
            <w:hideMark/>
          </w:tcPr>
          <w:p w14:paraId="2D1C2FD4" w14:textId="77777777" w:rsidR="00F01D15" w:rsidRPr="003B7F26" w:rsidRDefault="002A4F89" w:rsidP="003B7F26">
            <w:pPr>
              <w:ind w:firstLineChars="200" w:firstLine="400"/>
              <w:rPr>
                <w:rFonts w:asciiTheme="minorHAnsi" w:hAnsiTheme="minorHAnsi"/>
                <w:bCs/>
                <w:sz w:val="20"/>
                <w:szCs w:val="20"/>
                <w:lang w:val="en-GB" w:eastAsia="en-GB"/>
              </w:rPr>
            </w:pPr>
            <w:r w:rsidRPr="003B7F26">
              <w:rPr>
                <w:rFonts w:asciiTheme="minorHAnsi" w:hAnsiTheme="minorHAnsi"/>
                <w:bCs/>
                <w:sz w:val="20"/>
                <w:szCs w:val="20"/>
                <w:lang w:val="en-GB" w:eastAsia="en-GB"/>
              </w:rPr>
              <w:t>15,9</w:t>
            </w:r>
            <w:r w:rsidR="006A5E88" w:rsidRPr="003B7F26">
              <w:rPr>
                <w:rFonts w:asciiTheme="minorHAnsi" w:hAnsiTheme="minorHAnsi"/>
                <w:bCs/>
                <w:sz w:val="20"/>
                <w:szCs w:val="20"/>
                <w:lang w:val="en-GB" w:eastAsia="en-GB"/>
              </w:rPr>
              <w:t>85</w:t>
            </w:r>
          </w:p>
        </w:tc>
      </w:tr>
    </w:tbl>
    <w:p w14:paraId="63496023" w14:textId="77777777" w:rsidR="0094307D" w:rsidRPr="00FE339C" w:rsidRDefault="0094307D" w:rsidP="0094307D">
      <w:pPr>
        <w:rPr>
          <w:rFonts w:asciiTheme="minorHAnsi" w:hAnsiTheme="minorHAnsi"/>
          <w:sz w:val="16"/>
          <w:szCs w:val="16"/>
        </w:rPr>
      </w:pPr>
      <w:r w:rsidRPr="0047749D">
        <w:rPr>
          <w:rFonts w:asciiTheme="minorHAnsi" w:hAnsiTheme="minorHAnsi"/>
          <w:b/>
          <w:sz w:val="16"/>
          <w:szCs w:val="16"/>
          <w:vertAlign w:val="superscript"/>
        </w:rPr>
        <w:t>1</w:t>
      </w:r>
      <w:r w:rsidRPr="0047749D">
        <w:rPr>
          <w:rFonts w:asciiTheme="minorHAnsi" w:hAnsiTheme="minorHAnsi"/>
          <w:sz w:val="16"/>
          <w:szCs w:val="16"/>
        </w:rPr>
        <w:t xml:space="preserve"> Budget will come from </w:t>
      </w:r>
      <w:r w:rsidR="000F0E79" w:rsidRPr="00FE339C">
        <w:rPr>
          <w:rFonts w:asciiTheme="minorHAnsi" w:hAnsiTheme="minorHAnsi"/>
          <w:sz w:val="16"/>
          <w:szCs w:val="16"/>
        </w:rPr>
        <w:t xml:space="preserve">Africa RISING Gender Specialist’s WA budget </w:t>
      </w:r>
      <w:r w:rsidRPr="00FE339C">
        <w:rPr>
          <w:rFonts w:asciiTheme="minorHAnsi" w:hAnsiTheme="minorHAnsi"/>
          <w:sz w:val="16"/>
          <w:szCs w:val="16"/>
        </w:rPr>
        <w:t>cc5839</w:t>
      </w:r>
    </w:p>
    <w:p w14:paraId="10FA0046" w14:textId="77777777" w:rsidR="0094307D" w:rsidRPr="00FE339C" w:rsidRDefault="0094307D">
      <w:pPr>
        <w:rPr>
          <w:rFonts w:asciiTheme="minorHAnsi" w:hAnsiTheme="minorHAnsi" w:cstheme="minorHAnsi"/>
          <w:b/>
          <w:sz w:val="20"/>
          <w:szCs w:val="20"/>
        </w:rPr>
      </w:pPr>
    </w:p>
    <w:p w14:paraId="61E943EF" w14:textId="77777777" w:rsidR="00905122" w:rsidRPr="00FE339C" w:rsidRDefault="00905122">
      <w:pPr>
        <w:rPr>
          <w:rFonts w:asciiTheme="minorHAnsi" w:hAnsiTheme="minorHAnsi" w:cstheme="minorHAnsi"/>
          <w:b/>
          <w:sz w:val="20"/>
          <w:szCs w:val="20"/>
        </w:rPr>
      </w:pPr>
      <w:r w:rsidRPr="00FE339C">
        <w:rPr>
          <w:rFonts w:asciiTheme="minorHAnsi" w:hAnsiTheme="minorHAnsi" w:cstheme="minorHAnsi"/>
          <w:b/>
          <w:sz w:val="20"/>
          <w:szCs w:val="20"/>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1"/>
        <w:gridCol w:w="198"/>
        <w:gridCol w:w="18"/>
        <w:gridCol w:w="367"/>
        <w:gridCol w:w="1032"/>
        <w:gridCol w:w="284"/>
        <w:gridCol w:w="850"/>
        <w:gridCol w:w="1134"/>
        <w:gridCol w:w="106"/>
        <w:gridCol w:w="2308"/>
      </w:tblGrid>
      <w:tr w:rsidR="00B32B6F" w:rsidRPr="0047749D" w14:paraId="46F843D4" w14:textId="77777777" w:rsidTr="000514A5">
        <w:trPr>
          <w:trHeight w:val="224"/>
        </w:trPr>
        <w:tc>
          <w:tcPr>
            <w:tcW w:w="9468" w:type="dxa"/>
            <w:gridSpan w:val="10"/>
          </w:tcPr>
          <w:p w14:paraId="62E003A2" w14:textId="77777777" w:rsidR="00B32B6F" w:rsidRPr="007B12CC" w:rsidRDefault="00B32B6F" w:rsidP="006D67FF">
            <w:pPr>
              <w:jc w:val="center"/>
              <w:rPr>
                <w:rFonts w:asciiTheme="minorHAnsi" w:eastAsia="Calibri" w:hAnsiTheme="minorHAnsi" w:cstheme="minorHAnsi"/>
                <w:b/>
                <w:sz w:val="28"/>
                <w:szCs w:val="28"/>
              </w:rPr>
            </w:pPr>
            <w:r w:rsidRPr="007B12CC">
              <w:rPr>
                <w:rFonts w:asciiTheme="minorHAnsi" w:eastAsia="Calibri" w:hAnsiTheme="minorHAnsi" w:cstheme="minorHAnsi"/>
                <w:b/>
                <w:sz w:val="28"/>
                <w:szCs w:val="28"/>
              </w:rPr>
              <w:t xml:space="preserve">2017 Africa RISING West Africa Activity Protocol </w:t>
            </w:r>
            <w:r w:rsidR="006D67FF" w:rsidRPr="007B12CC">
              <w:rPr>
                <w:rFonts w:asciiTheme="minorHAnsi" w:eastAsia="Calibri" w:hAnsiTheme="minorHAnsi" w:cstheme="minorHAnsi"/>
                <w:b/>
                <w:sz w:val="28"/>
                <w:szCs w:val="28"/>
              </w:rPr>
              <w:t xml:space="preserve">– Outcome 3: </w:t>
            </w:r>
            <w:r w:rsidR="007E1A82" w:rsidRPr="007B12CC">
              <w:rPr>
                <w:rFonts w:asciiTheme="minorHAnsi" w:eastAsia="Calibri" w:hAnsiTheme="minorHAnsi" w:cstheme="minorHAnsi"/>
                <w:b/>
                <w:sz w:val="28"/>
                <w:szCs w:val="28"/>
              </w:rPr>
              <w:t>GH</w:t>
            </w:r>
            <w:r w:rsidRPr="007B12CC">
              <w:rPr>
                <w:rFonts w:asciiTheme="minorHAnsi" w:eastAsia="Calibri" w:hAnsiTheme="minorHAnsi" w:cstheme="minorHAnsi"/>
                <w:b/>
                <w:sz w:val="28"/>
                <w:szCs w:val="28"/>
              </w:rPr>
              <w:t>321-17</w:t>
            </w:r>
          </w:p>
        </w:tc>
      </w:tr>
      <w:tr w:rsidR="00B32B6F" w:rsidRPr="0047749D" w14:paraId="1A73F623" w14:textId="77777777" w:rsidTr="000514A5">
        <w:trPr>
          <w:trHeight w:val="224"/>
        </w:trPr>
        <w:tc>
          <w:tcPr>
            <w:tcW w:w="9468" w:type="dxa"/>
            <w:gridSpan w:val="10"/>
          </w:tcPr>
          <w:p w14:paraId="3D4EFE06" w14:textId="77777777" w:rsidR="00B32B6F" w:rsidRPr="00302DF1" w:rsidRDefault="00B32B6F" w:rsidP="00763579">
            <w:pPr>
              <w:rPr>
                <w:rFonts w:asciiTheme="minorHAnsi" w:eastAsia="Calibri" w:hAnsiTheme="minorHAnsi" w:cstheme="minorHAnsi"/>
                <w:i/>
                <w:sz w:val="20"/>
                <w:szCs w:val="20"/>
              </w:rPr>
            </w:pPr>
            <w:r w:rsidRPr="00302DF1">
              <w:rPr>
                <w:rFonts w:asciiTheme="minorHAnsi" w:eastAsia="Calibri" w:hAnsiTheme="minorHAnsi" w:cstheme="minorHAnsi"/>
                <w:i/>
                <w:sz w:val="20"/>
                <w:szCs w:val="20"/>
              </w:rPr>
              <w:t>Outcome 3: Farmers and other value chain actors have greater and equitable access to production assets and markets (input and output) through enabling institutions and policies.</w:t>
            </w:r>
          </w:p>
        </w:tc>
      </w:tr>
      <w:tr w:rsidR="00B32B6F" w:rsidRPr="0047749D" w14:paraId="7611D6C9" w14:textId="77777777" w:rsidTr="000514A5">
        <w:tc>
          <w:tcPr>
            <w:tcW w:w="3387" w:type="dxa"/>
            <w:gridSpan w:val="3"/>
          </w:tcPr>
          <w:p w14:paraId="6DB65AE7" w14:textId="77777777" w:rsidR="00B32B6F" w:rsidRPr="00FE339C" w:rsidRDefault="00B32B6F" w:rsidP="002F7AB9">
            <w:pPr>
              <w:rPr>
                <w:rFonts w:asciiTheme="minorHAnsi" w:eastAsia="Calibri" w:hAnsiTheme="minorHAnsi" w:cstheme="minorHAnsi"/>
                <w:sz w:val="20"/>
                <w:szCs w:val="20"/>
              </w:rPr>
            </w:pPr>
            <w:r w:rsidRPr="0047749D">
              <w:rPr>
                <w:rFonts w:asciiTheme="minorHAnsi" w:eastAsia="Calibri" w:hAnsiTheme="minorHAnsi" w:cstheme="minorHAnsi"/>
                <w:sz w:val="20"/>
                <w:szCs w:val="20"/>
              </w:rPr>
              <w:t>a. Output:</w:t>
            </w:r>
            <w:r w:rsidR="000E0AB7" w:rsidRPr="0047749D">
              <w:rPr>
                <w:rFonts w:asciiTheme="minorHAnsi" w:eastAsia="Calibri" w:hAnsiTheme="minorHAnsi" w:cstheme="minorHAnsi"/>
                <w:sz w:val="20"/>
                <w:szCs w:val="20"/>
              </w:rPr>
              <w:t xml:space="preserve"> </w:t>
            </w:r>
            <w:r w:rsidRPr="00FE339C">
              <w:rPr>
                <w:rFonts w:asciiTheme="minorHAnsi" w:eastAsia="Calibri" w:hAnsiTheme="minorHAnsi" w:cstheme="minorHAnsi"/>
                <w:sz w:val="20"/>
                <w:szCs w:val="20"/>
              </w:rPr>
              <w:t>3.2</w:t>
            </w:r>
          </w:p>
        </w:tc>
        <w:tc>
          <w:tcPr>
            <w:tcW w:w="6081" w:type="dxa"/>
            <w:gridSpan w:val="7"/>
          </w:tcPr>
          <w:p w14:paraId="07CA46FC" w14:textId="77777777" w:rsidR="00B32B6F" w:rsidRPr="00FE339C" w:rsidRDefault="00B32B6F" w:rsidP="002F7AB9">
            <w:pPr>
              <w:rPr>
                <w:rFonts w:asciiTheme="minorHAnsi" w:hAnsiTheme="minorHAnsi" w:cstheme="minorHAnsi"/>
                <w:color w:val="000000"/>
                <w:sz w:val="20"/>
                <w:szCs w:val="20"/>
              </w:rPr>
            </w:pPr>
            <w:r w:rsidRPr="00FE339C">
              <w:rPr>
                <w:rFonts w:asciiTheme="minorHAnsi" w:hAnsiTheme="minorHAnsi" w:cstheme="minorHAnsi"/>
                <w:color w:val="000000"/>
                <w:sz w:val="20"/>
                <w:szCs w:val="20"/>
              </w:rPr>
              <w:t>Output 2: Options to increase access to production assets and increase participation in decision-making by women, youth and other vulnerable groups</w:t>
            </w:r>
          </w:p>
        </w:tc>
      </w:tr>
      <w:tr w:rsidR="00B32B6F" w:rsidRPr="0047749D" w14:paraId="38C1DE31" w14:textId="77777777" w:rsidTr="000514A5">
        <w:tc>
          <w:tcPr>
            <w:tcW w:w="3387" w:type="dxa"/>
            <w:gridSpan w:val="3"/>
          </w:tcPr>
          <w:p w14:paraId="2569C16D" w14:textId="77777777" w:rsidR="00B32B6F" w:rsidRPr="00FE339C"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b. Activity: 3.2.1</w:t>
            </w:r>
          </w:p>
        </w:tc>
        <w:tc>
          <w:tcPr>
            <w:tcW w:w="6081" w:type="dxa"/>
            <w:gridSpan w:val="7"/>
          </w:tcPr>
          <w:p w14:paraId="652E355B" w14:textId="77777777" w:rsidR="00B32B6F" w:rsidRPr="00FE339C" w:rsidRDefault="00B32B6F" w:rsidP="002F7AB9">
            <w:pPr>
              <w:rPr>
                <w:rFonts w:asciiTheme="minorHAnsi" w:hAnsiTheme="minorHAnsi" w:cstheme="minorHAnsi"/>
                <w:sz w:val="20"/>
                <w:szCs w:val="20"/>
              </w:rPr>
            </w:pPr>
            <w:r w:rsidRPr="00FE339C">
              <w:rPr>
                <w:rFonts w:asciiTheme="minorHAnsi" w:hAnsiTheme="minorHAnsi" w:cstheme="minorHAnsi"/>
                <w:sz w:val="20"/>
                <w:szCs w:val="20"/>
              </w:rPr>
              <w:t>Identify constraints to and opportunities for increasing women and youth access to production assets/decision making in the target area</w:t>
            </w:r>
          </w:p>
        </w:tc>
      </w:tr>
      <w:tr w:rsidR="00B32B6F" w:rsidRPr="0047749D" w14:paraId="285EA87D" w14:textId="77777777" w:rsidTr="000514A5">
        <w:tc>
          <w:tcPr>
            <w:tcW w:w="3387" w:type="dxa"/>
            <w:gridSpan w:val="3"/>
          </w:tcPr>
          <w:p w14:paraId="0075DA7E" w14:textId="77777777" w:rsidR="00B32B6F" w:rsidRPr="00FE339C"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c. Sub-activity: </w:t>
            </w:r>
            <w:r w:rsidR="007E1A82" w:rsidRPr="00FE339C">
              <w:rPr>
                <w:rFonts w:asciiTheme="minorHAnsi" w:eastAsia="Calibri" w:hAnsiTheme="minorHAnsi" w:cstheme="minorHAnsi"/>
                <w:sz w:val="20"/>
                <w:szCs w:val="20"/>
              </w:rPr>
              <w:t>GH</w:t>
            </w:r>
            <w:r w:rsidRPr="00FE339C">
              <w:rPr>
                <w:rFonts w:asciiTheme="minorHAnsi" w:eastAsia="Calibri" w:hAnsiTheme="minorHAnsi" w:cstheme="minorHAnsi"/>
                <w:sz w:val="20"/>
                <w:szCs w:val="20"/>
              </w:rPr>
              <w:t>321-17</w:t>
            </w:r>
          </w:p>
        </w:tc>
        <w:tc>
          <w:tcPr>
            <w:tcW w:w="6081" w:type="dxa"/>
            <w:gridSpan w:val="7"/>
          </w:tcPr>
          <w:p w14:paraId="444BBB56" w14:textId="77777777" w:rsidR="00B32B6F" w:rsidRPr="00FE339C" w:rsidRDefault="00B32B6F" w:rsidP="002F7AB9">
            <w:pPr>
              <w:rPr>
                <w:rFonts w:asciiTheme="minorHAnsi" w:hAnsiTheme="minorHAnsi" w:cstheme="minorHAnsi"/>
                <w:sz w:val="20"/>
                <w:szCs w:val="20"/>
              </w:rPr>
            </w:pPr>
            <w:r w:rsidRPr="00FE339C">
              <w:rPr>
                <w:rFonts w:asciiTheme="minorHAnsi" w:hAnsiTheme="minorHAnsi" w:cstheme="minorHAnsi"/>
                <w:sz w:val="20"/>
                <w:szCs w:val="20"/>
              </w:rPr>
              <w:t>Analyze intra-household differences and decision-making for adoption</w:t>
            </w:r>
          </w:p>
        </w:tc>
      </w:tr>
      <w:tr w:rsidR="00B32B6F" w:rsidRPr="0047749D" w14:paraId="318C3F8D" w14:textId="77777777" w:rsidTr="000514A5">
        <w:tc>
          <w:tcPr>
            <w:tcW w:w="3387" w:type="dxa"/>
            <w:gridSpan w:val="3"/>
          </w:tcPr>
          <w:p w14:paraId="527284F9" w14:textId="77777777" w:rsidR="00B32B6F" w:rsidRPr="0047749D" w:rsidRDefault="00B32B6F" w:rsidP="00763579">
            <w:pPr>
              <w:rPr>
                <w:rFonts w:asciiTheme="minorHAnsi" w:eastAsia="Calibri" w:hAnsiTheme="minorHAnsi" w:cstheme="minorHAnsi"/>
                <w:sz w:val="20"/>
                <w:szCs w:val="20"/>
              </w:rPr>
            </w:pPr>
          </w:p>
        </w:tc>
        <w:tc>
          <w:tcPr>
            <w:tcW w:w="6081" w:type="dxa"/>
            <w:gridSpan w:val="7"/>
          </w:tcPr>
          <w:p w14:paraId="0E641BD4" w14:textId="77777777" w:rsidR="00B32B6F" w:rsidRPr="00FE339C" w:rsidRDefault="00B32B6F" w:rsidP="00763579">
            <w:pPr>
              <w:rPr>
                <w:rFonts w:asciiTheme="minorHAnsi" w:hAnsiTheme="minorHAnsi" w:cstheme="minorHAnsi"/>
                <w:sz w:val="20"/>
                <w:szCs w:val="20"/>
              </w:rPr>
            </w:pPr>
          </w:p>
        </w:tc>
      </w:tr>
      <w:tr w:rsidR="00B32B6F" w:rsidRPr="0047749D" w14:paraId="719ADC64" w14:textId="77777777" w:rsidTr="000514A5">
        <w:tc>
          <w:tcPr>
            <w:tcW w:w="9468" w:type="dxa"/>
            <w:gridSpan w:val="10"/>
          </w:tcPr>
          <w:p w14:paraId="6C6ECC27"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d. Research team</w:t>
            </w:r>
          </w:p>
        </w:tc>
      </w:tr>
      <w:tr w:rsidR="00212DF9" w:rsidRPr="0047749D" w14:paraId="040D8D46" w14:textId="77777777" w:rsidTr="000514A5">
        <w:tc>
          <w:tcPr>
            <w:tcW w:w="3369" w:type="dxa"/>
            <w:gridSpan w:val="2"/>
          </w:tcPr>
          <w:p w14:paraId="5D05DBA4"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1417" w:type="dxa"/>
            <w:gridSpan w:val="3"/>
          </w:tcPr>
          <w:p w14:paraId="44C81166"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Institution</w:t>
            </w:r>
          </w:p>
        </w:tc>
        <w:tc>
          <w:tcPr>
            <w:tcW w:w="4682" w:type="dxa"/>
            <w:gridSpan w:val="5"/>
          </w:tcPr>
          <w:p w14:paraId="4A504255"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Role</w:t>
            </w:r>
          </w:p>
        </w:tc>
      </w:tr>
      <w:tr w:rsidR="00212DF9" w:rsidRPr="0047749D" w14:paraId="66BAC9F1" w14:textId="77777777" w:rsidTr="000514A5">
        <w:tc>
          <w:tcPr>
            <w:tcW w:w="3369" w:type="dxa"/>
            <w:gridSpan w:val="2"/>
          </w:tcPr>
          <w:p w14:paraId="16F17A78"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Jeroen Groot</w:t>
            </w:r>
          </w:p>
        </w:tc>
        <w:tc>
          <w:tcPr>
            <w:tcW w:w="1417" w:type="dxa"/>
            <w:gridSpan w:val="3"/>
          </w:tcPr>
          <w:p w14:paraId="48F3FE5F"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WUR</w:t>
            </w:r>
          </w:p>
        </w:tc>
        <w:tc>
          <w:tcPr>
            <w:tcW w:w="4682" w:type="dxa"/>
            <w:gridSpan w:val="5"/>
          </w:tcPr>
          <w:p w14:paraId="537265DE" w14:textId="77777777" w:rsidR="00B32B6F" w:rsidRPr="00280203" w:rsidRDefault="0015464C" w:rsidP="0015464C">
            <w:pPr>
              <w:rPr>
                <w:rFonts w:asciiTheme="minorHAnsi" w:eastAsia="Calibri" w:hAnsiTheme="minorHAnsi" w:cstheme="minorHAnsi"/>
                <w:sz w:val="20"/>
                <w:szCs w:val="20"/>
              </w:rPr>
            </w:pPr>
            <w:r w:rsidRPr="00FE339C">
              <w:rPr>
                <w:rFonts w:asciiTheme="minorHAnsi" w:eastAsia="Calibri" w:hAnsiTheme="minorHAnsi" w:cstheme="minorHAnsi"/>
                <w:sz w:val="20"/>
                <w:szCs w:val="20"/>
              </w:rPr>
              <w:t>Farming systems analysis</w:t>
            </w:r>
            <w:r w:rsidR="004E3357" w:rsidRPr="00FE339C">
              <w:rPr>
                <w:rFonts w:asciiTheme="minorHAnsi" w:eastAsia="Calibri" w:hAnsiTheme="minorHAnsi" w:cstheme="minorHAnsi"/>
                <w:sz w:val="20"/>
                <w:szCs w:val="20"/>
              </w:rPr>
              <w:t xml:space="preserve"> (Activity Leader)</w:t>
            </w:r>
          </w:p>
        </w:tc>
      </w:tr>
      <w:tr w:rsidR="00212DF9" w:rsidRPr="0047749D" w14:paraId="23F4BD72" w14:textId="77777777" w:rsidTr="000514A5">
        <w:tc>
          <w:tcPr>
            <w:tcW w:w="3369" w:type="dxa"/>
            <w:gridSpan w:val="2"/>
          </w:tcPr>
          <w:p w14:paraId="26E209A7"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Katrien Descheemaeker</w:t>
            </w:r>
          </w:p>
        </w:tc>
        <w:tc>
          <w:tcPr>
            <w:tcW w:w="1417" w:type="dxa"/>
            <w:gridSpan w:val="3"/>
          </w:tcPr>
          <w:p w14:paraId="4899231C"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WUR</w:t>
            </w:r>
          </w:p>
        </w:tc>
        <w:tc>
          <w:tcPr>
            <w:tcW w:w="4682" w:type="dxa"/>
            <w:gridSpan w:val="5"/>
          </w:tcPr>
          <w:p w14:paraId="35E4C20A" w14:textId="77777777" w:rsidR="00B32B6F" w:rsidRPr="00FE339C" w:rsidRDefault="0015464C" w:rsidP="0015464C">
            <w:pPr>
              <w:rPr>
                <w:rFonts w:asciiTheme="minorHAnsi" w:eastAsia="Calibri" w:hAnsiTheme="minorHAnsi" w:cstheme="minorHAnsi"/>
                <w:sz w:val="20"/>
                <w:szCs w:val="20"/>
              </w:rPr>
            </w:pPr>
            <w:r w:rsidRPr="00FE339C">
              <w:rPr>
                <w:rFonts w:asciiTheme="minorHAnsi" w:eastAsia="Calibri" w:hAnsiTheme="minorHAnsi" w:cstheme="minorHAnsi"/>
                <w:sz w:val="20"/>
                <w:szCs w:val="20"/>
              </w:rPr>
              <w:t>Farming systems analysis</w:t>
            </w:r>
          </w:p>
        </w:tc>
      </w:tr>
      <w:tr w:rsidR="00212DF9" w:rsidRPr="0047749D" w14:paraId="63362CDE" w14:textId="77777777" w:rsidTr="000514A5">
        <w:tc>
          <w:tcPr>
            <w:tcW w:w="3369" w:type="dxa"/>
            <w:gridSpan w:val="2"/>
          </w:tcPr>
          <w:p w14:paraId="7F1480A6" w14:textId="77777777" w:rsidR="00B32B6F" w:rsidRPr="0047749D" w:rsidRDefault="00B32B6F" w:rsidP="00763579">
            <w:pPr>
              <w:rPr>
                <w:rFonts w:asciiTheme="minorHAnsi" w:hAnsiTheme="minorHAnsi" w:cstheme="minorHAnsi"/>
                <w:sz w:val="20"/>
                <w:szCs w:val="20"/>
              </w:rPr>
            </w:pPr>
            <w:r w:rsidRPr="0047749D">
              <w:rPr>
                <w:rFonts w:asciiTheme="minorHAnsi" w:hAnsiTheme="minorHAnsi" w:cstheme="minorHAnsi"/>
                <w:sz w:val="20"/>
                <w:szCs w:val="20"/>
              </w:rPr>
              <w:t>Carlo Azzari</w:t>
            </w:r>
          </w:p>
        </w:tc>
        <w:tc>
          <w:tcPr>
            <w:tcW w:w="1417" w:type="dxa"/>
            <w:gridSpan w:val="3"/>
          </w:tcPr>
          <w:p w14:paraId="50985006" w14:textId="77777777" w:rsidR="00B32B6F" w:rsidRPr="00FE339C" w:rsidRDefault="00B32B6F" w:rsidP="00763579">
            <w:pPr>
              <w:rPr>
                <w:rFonts w:asciiTheme="minorHAnsi" w:hAnsiTheme="minorHAnsi" w:cstheme="minorHAnsi"/>
                <w:sz w:val="20"/>
                <w:szCs w:val="20"/>
              </w:rPr>
            </w:pPr>
            <w:r w:rsidRPr="00FE339C">
              <w:rPr>
                <w:rFonts w:asciiTheme="minorHAnsi" w:hAnsiTheme="minorHAnsi" w:cstheme="minorHAnsi"/>
                <w:sz w:val="20"/>
                <w:szCs w:val="20"/>
              </w:rPr>
              <w:t>IFPRI</w:t>
            </w:r>
          </w:p>
        </w:tc>
        <w:tc>
          <w:tcPr>
            <w:tcW w:w="4682" w:type="dxa"/>
            <w:gridSpan w:val="5"/>
          </w:tcPr>
          <w:p w14:paraId="7E42C96C" w14:textId="77777777" w:rsidR="00B32B6F" w:rsidRPr="00FE339C" w:rsidRDefault="00B330E5" w:rsidP="00B330E5">
            <w:pPr>
              <w:rPr>
                <w:rFonts w:asciiTheme="minorHAnsi" w:hAnsiTheme="minorHAnsi" w:cstheme="minorHAnsi"/>
                <w:sz w:val="20"/>
                <w:szCs w:val="20"/>
              </w:rPr>
            </w:pPr>
            <w:r w:rsidRPr="00FE339C">
              <w:rPr>
                <w:rFonts w:asciiTheme="minorHAnsi" w:hAnsiTheme="minorHAnsi" w:cstheme="minorHAnsi"/>
                <w:sz w:val="20"/>
                <w:szCs w:val="20"/>
              </w:rPr>
              <w:t>Typology analysis</w:t>
            </w:r>
          </w:p>
        </w:tc>
      </w:tr>
      <w:tr w:rsidR="00212DF9" w:rsidRPr="0047749D" w14:paraId="1DD1D646" w14:textId="77777777" w:rsidTr="000514A5">
        <w:tc>
          <w:tcPr>
            <w:tcW w:w="3369" w:type="dxa"/>
            <w:gridSpan w:val="2"/>
          </w:tcPr>
          <w:p w14:paraId="30642B93" w14:textId="77777777" w:rsidR="00B32B6F" w:rsidRPr="0047749D" w:rsidRDefault="00B32B6F" w:rsidP="00763579">
            <w:pPr>
              <w:rPr>
                <w:rFonts w:asciiTheme="minorHAnsi" w:hAnsiTheme="minorHAnsi" w:cstheme="minorHAnsi"/>
                <w:sz w:val="20"/>
                <w:szCs w:val="20"/>
              </w:rPr>
            </w:pPr>
            <w:r w:rsidRPr="0047749D">
              <w:rPr>
                <w:rFonts w:asciiTheme="minorHAnsi" w:hAnsiTheme="minorHAnsi" w:cstheme="minorHAnsi"/>
                <w:sz w:val="20"/>
                <w:szCs w:val="20"/>
              </w:rPr>
              <w:t xml:space="preserve">Bekele Kotu </w:t>
            </w:r>
          </w:p>
        </w:tc>
        <w:tc>
          <w:tcPr>
            <w:tcW w:w="1417" w:type="dxa"/>
            <w:gridSpan w:val="3"/>
          </w:tcPr>
          <w:p w14:paraId="0DE86199" w14:textId="77777777" w:rsidR="00B32B6F" w:rsidRPr="00FE339C" w:rsidRDefault="00B32B6F" w:rsidP="00763579">
            <w:pPr>
              <w:rPr>
                <w:rFonts w:asciiTheme="minorHAnsi" w:hAnsiTheme="minorHAnsi" w:cstheme="minorHAnsi"/>
                <w:sz w:val="20"/>
                <w:szCs w:val="20"/>
              </w:rPr>
            </w:pPr>
            <w:r w:rsidRPr="00FE339C">
              <w:rPr>
                <w:rFonts w:asciiTheme="minorHAnsi" w:hAnsiTheme="minorHAnsi" w:cstheme="minorHAnsi"/>
                <w:sz w:val="20"/>
                <w:szCs w:val="20"/>
              </w:rPr>
              <w:t>IITA</w:t>
            </w:r>
          </w:p>
        </w:tc>
        <w:tc>
          <w:tcPr>
            <w:tcW w:w="4682" w:type="dxa"/>
            <w:gridSpan w:val="5"/>
          </w:tcPr>
          <w:p w14:paraId="26F4F117" w14:textId="77777777" w:rsidR="00B32B6F" w:rsidRPr="00FE339C" w:rsidRDefault="0015464C" w:rsidP="00B330E5">
            <w:pPr>
              <w:rPr>
                <w:rFonts w:asciiTheme="minorHAnsi" w:hAnsiTheme="minorHAnsi" w:cstheme="minorHAnsi"/>
                <w:sz w:val="20"/>
                <w:szCs w:val="20"/>
              </w:rPr>
            </w:pPr>
            <w:r w:rsidRPr="00FE339C">
              <w:rPr>
                <w:rFonts w:asciiTheme="minorHAnsi" w:hAnsiTheme="minorHAnsi" w:cstheme="minorHAnsi"/>
                <w:sz w:val="20"/>
                <w:szCs w:val="20"/>
              </w:rPr>
              <w:t xml:space="preserve">Economic </w:t>
            </w:r>
            <w:r w:rsidR="00B330E5" w:rsidRPr="00FE339C">
              <w:rPr>
                <w:rFonts w:asciiTheme="minorHAnsi" w:hAnsiTheme="minorHAnsi" w:cstheme="minorHAnsi"/>
                <w:sz w:val="20"/>
                <w:szCs w:val="20"/>
              </w:rPr>
              <w:t>analysis</w:t>
            </w:r>
          </w:p>
        </w:tc>
      </w:tr>
      <w:tr w:rsidR="00212DF9" w:rsidRPr="0047749D" w14:paraId="53C8EF20" w14:textId="77777777" w:rsidTr="000514A5">
        <w:tc>
          <w:tcPr>
            <w:tcW w:w="3369" w:type="dxa"/>
            <w:gridSpan w:val="2"/>
          </w:tcPr>
          <w:p w14:paraId="161609E2" w14:textId="77777777" w:rsidR="00B32B6F" w:rsidRPr="00FE339C" w:rsidRDefault="00B32B6F" w:rsidP="00763579">
            <w:pPr>
              <w:rPr>
                <w:rFonts w:asciiTheme="minorHAnsi" w:hAnsiTheme="minorHAnsi" w:cstheme="minorHAnsi"/>
                <w:sz w:val="20"/>
                <w:szCs w:val="20"/>
              </w:rPr>
            </w:pPr>
            <w:r w:rsidRPr="0047749D">
              <w:rPr>
                <w:rFonts w:asciiTheme="minorHAnsi" w:hAnsiTheme="minorHAnsi" w:cstheme="minorHAnsi"/>
                <w:sz w:val="20"/>
                <w:szCs w:val="20"/>
              </w:rPr>
              <w:t>Gundula Fis</w:t>
            </w:r>
            <w:r w:rsidR="00A95BB7" w:rsidRPr="0047749D">
              <w:rPr>
                <w:rFonts w:asciiTheme="minorHAnsi" w:hAnsiTheme="minorHAnsi" w:cstheme="minorHAnsi"/>
                <w:sz w:val="20"/>
                <w:szCs w:val="20"/>
              </w:rPr>
              <w:t>c</w:t>
            </w:r>
            <w:r w:rsidRPr="00FE339C">
              <w:rPr>
                <w:rFonts w:asciiTheme="minorHAnsi" w:hAnsiTheme="minorHAnsi" w:cstheme="minorHAnsi"/>
                <w:sz w:val="20"/>
                <w:szCs w:val="20"/>
              </w:rPr>
              <w:t xml:space="preserve">her </w:t>
            </w:r>
          </w:p>
        </w:tc>
        <w:tc>
          <w:tcPr>
            <w:tcW w:w="1417" w:type="dxa"/>
            <w:gridSpan w:val="3"/>
          </w:tcPr>
          <w:p w14:paraId="6685DD65" w14:textId="77777777" w:rsidR="00B32B6F" w:rsidRPr="00FE339C" w:rsidRDefault="00B32B6F" w:rsidP="00763579">
            <w:pPr>
              <w:rPr>
                <w:rFonts w:asciiTheme="minorHAnsi" w:hAnsiTheme="minorHAnsi" w:cstheme="minorHAnsi"/>
                <w:sz w:val="20"/>
                <w:szCs w:val="20"/>
              </w:rPr>
            </w:pPr>
            <w:r w:rsidRPr="00FE339C">
              <w:rPr>
                <w:rFonts w:asciiTheme="minorHAnsi" w:hAnsiTheme="minorHAnsi" w:cstheme="minorHAnsi"/>
                <w:sz w:val="20"/>
                <w:szCs w:val="20"/>
              </w:rPr>
              <w:t>IITA</w:t>
            </w:r>
          </w:p>
        </w:tc>
        <w:tc>
          <w:tcPr>
            <w:tcW w:w="4682" w:type="dxa"/>
            <w:gridSpan w:val="5"/>
          </w:tcPr>
          <w:p w14:paraId="388B51AB" w14:textId="77777777" w:rsidR="00B32B6F" w:rsidRPr="00FE339C" w:rsidRDefault="00B32B6F" w:rsidP="00B330E5">
            <w:pPr>
              <w:rPr>
                <w:rFonts w:asciiTheme="minorHAnsi" w:hAnsiTheme="minorHAnsi" w:cstheme="minorHAnsi"/>
                <w:sz w:val="20"/>
                <w:szCs w:val="20"/>
              </w:rPr>
            </w:pPr>
            <w:r w:rsidRPr="00FE339C">
              <w:rPr>
                <w:rFonts w:asciiTheme="minorHAnsi" w:hAnsiTheme="minorHAnsi" w:cstheme="minorHAnsi"/>
                <w:sz w:val="20"/>
                <w:szCs w:val="20"/>
              </w:rPr>
              <w:t xml:space="preserve">Gender </w:t>
            </w:r>
            <w:r w:rsidR="00B330E5" w:rsidRPr="00FE339C">
              <w:rPr>
                <w:rFonts w:asciiTheme="minorHAnsi" w:hAnsiTheme="minorHAnsi" w:cstheme="minorHAnsi"/>
                <w:sz w:val="20"/>
                <w:szCs w:val="20"/>
              </w:rPr>
              <w:t>assessment</w:t>
            </w:r>
          </w:p>
        </w:tc>
      </w:tr>
      <w:tr w:rsidR="00212DF9" w:rsidRPr="0047749D" w14:paraId="18818AC2" w14:textId="77777777" w:rsidTr="000514A5">
        <w:tc>
          <w:tcPr>
            <w:tcW w:w="3369" w:type="dxa"/>
            <w:gridSpan w:val="2"/>
          </w:tcPr>
          <w:p w14:paraId="5E8A8EF1" w14:textId="77777777" w:rsidR="00B32B6F" w:rsidRPr="0047749D" w:rsidRDefault="00B32B6F" w:rsidP="00763579">
            <w:pPr>
              <w:rPr>
                <w:rFonts w:asciiTheme="minorHAnsi" w:hAnsiTheme="minorHAnsi" w:cstheme="minorHAnsi"/>
                <w:sz w:val="20"/>
                <w:szCs w:val="20"/>
              </w:rPr>
            </w:pPr>
            <w:r w:rsidRPr="0047749D">
              <w:rPr>
                <w:rFonts w:asciiTheme="minorHAnsi" w:hAnsiTheme="minorHAnsi" w:cstheme="minorHAnsi"/>
                <w:sz w:val="20"/>
                <w:szCs w:val="20"/>
              </w:rPr>
              <w:t xml:space="preserve">Kipo Jimah </w:t>
            </w:r>
          </w:p>
        </w:tc>
        <w:tc>
          <w:tcPr>
            <w:tcW w:w="1417" w:type="dxa"/>
            <w:gridSpan w:val="3"/>
          </w:tcPr>
          <w:p w14:paraId="049A981C" w14:textId="77777777" w:rsidR="00B32B6F" w:rsidRPr="00FE339C" w:rsidRDefault="00B32B6F" w:rsidP="00763579">
            <w:pPr>
              <w:rPr>
                <w:rFonts w:asciiTheme="minorHAnsi" w:hAnsiTheme="minorHAnsi" w:cstheme="minorHAnsi"/>
                <w:sz w:val="20"/>
                <w:szCs w:val="20"/>
              </w:rPr>
            </w:pPr>
            <w:r w:rsidRPr="00FE339C">
              <w:rPr>
                <w:rFonts w:asciiTheme="minorHAnsi" w:hAnsiTheme="minorHAnsi" w:cstheme="minorHAnsi"/>
                <w:sz w:val="20"/>
                <w:szCs w:val="20"/>
              </w:rPr>
              <w:t>IITA</w:t>
            </w:r>
          </w:p>
        </w:tc>
        <w:tc>
          <w:tcPr>
            <w:tcW w:w="4682" w:type="dxa"/>
            <w:gridSpan w:val="5"/>
          </w:tcPr>
          <w:p w14:paraId="39CA1482" w14:textId="77777777" w:rsidR="00B32B6F" w:rsidRPr="00FE339C" w:rsidRDefault="0015464C" w:rsidP="00B330E5">
            <w:pPr>
              <w:rPr>
                <w:rFonts w:asciiTheme="minorHAnsi" w:hAnsiTheme="minorHAnsi" w:cstheme="minorHAnsi"/>
                <w:sz w:val="20"/>
                <w:szCs w:val="20"/>
              </w:rPr>
            </w:pPr>
            <w:r w:rsidRPr="00FE339C">
              <w:rPr>
                <w:rFonts w:asciiTheme="minorHAnsi" w:hAnsiTheme="minorHAnsi" w:cstheme="minorHAnsi"/>
                <w:sz w:val="20"/>
                <w:szCs w:val="20"/>
              </w:rPr>
              <w:t xml:space="preserve">Gender </w:t>
            </w:r>
            <w:r w:rsidR="00B330E5" w:rsidRPr="00FE339C">
              <w:rPr>
                <w:rFonts w:asciiTheme="minorHAnsi" w:hAnsiTheme="minorHAnsi" w:cstheme="minorHAnsi"/>
                <w:sz w:val="20"/>
                <w:szCs w:val="20"/>
              </w:rPr>
              <w:t>assessment</w:t>
            </w:r>
          </w:p>
        </w:tc>
      </w:tr>
      <w:tr w:rsidR="00B32B6F" w:rsidRPr="0047749D" w14:paraId="03BD471C" w14:textId="77777777" w:rsidTr="000514A5">
        <w:tc>
          <w:tcPr>
            <w:tcW w:w="9468" w:type="dxa"/>
            <w:gridSpan w:val="10"/>
          </w:tcPr>
          <w:p w14:paraId="3CB4EB8D" w14:textId="77777777" w:rsidR="00B32B6F" w:rsidRPr="0047749D" w:rsidRDefault="00B32B6F" w:rsidP="00763579">
            <w:pPr>
              <w:rPr>
                <w:rFonts w:asciiTheme="minorHAnsi" w:eastAsia="Calibri" w:hAnsiTheme="minorHAnsi" w:cstheme="minorHAnsi"/>
                <w:sz w:val="20"/>
                <w:szCs w:val="20"/>
              </w:rPr>
            </w:pPr>
          </w:p>
        </w:tc>
      </w:tr>
      <w:tr w:rsidR="00B32B6F" w:rsidRPr="0047749D" w14:paraId="17576D1A" w14:textId="77777777" w:rsidTr="000514A5">
        <w:tc>
          <w:tcPr>
            <w:tcW w:w="9468" w:type="dxa"/>
            <w:gridSpan w:val="10"/>
          </w:tcPr>
          <w:p w14:paraId="0F5DAA35" w14:textId="77777777" w:rsidR="00B32B6F" w:rsidRPr="0047749D" w:rsidRDefault="00B32B6F" w:rsidP="00763579">
            <w:pPr>
              <w:rPr>
                <w:rFonts w:asciiTheme="minorHAnsi" w:hAnsiTheme="minorHAnsi" w:cstheme="minorHAnsi"/>
                <w:sz w:val="20"/>
                <w:szCs w:val="20"/>
              </w:rPr>
            </w:pPr>
            <w:r w:rsidRPr="0047749D">
              <w:rPr>
                <w:rFonts w:asciiTheme="minorHAnsi" w:eastAsia="Calibri" w:hAnsiTheme="minorHAnsi" w:cstheme="minorHAnsi"/>
                <w:sz w:val="20"/>
                <w:szCs w:val="20"/>
              </w:rPr>
              <w:t>e. Student(s)</w:t>
            </w:r>
          </w:p>
        </w:tc>
      </w:tr>
      <w:tr w:rsidR="00212DF9" w:rsidRPr="0047749D" w14:paraId="37DECDA3" w14:textId="77777777" w:rsidTr="000514A5">
        <w:tc>
          <w:tcPr>
            <w:tcW w:w="3369" w:type="dxa"/>
            <w:gridSpan w:val="2"/>
          </w:tcPr>
          <w:p w14:paraId="10013A9E"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1417" w:type="dxa"/>
            <w:gridSpan w:val="3"/>
          </w:tcPr>
          <w:p w14:paraId="1A326D68"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Institute</w:t>
            </w:r>
          </w:p>
        </w:tc>
        <w:tc>
          <w:tcPr>
            <w:tcW w:w="1134" w:type="dxa"/>
            <w:gridSpan w:val="2"/>
          </w:tcPr>
          <w:p w14:paraId="1B9BF67D"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Degree</w:t>
            </w:r>
          </w:p>
        </w:tc>
        <w:tc>
          <w:tcPr>
            <w:tcW w:w="1134" w:type="dxa"/>
          </w:tcPr>
          <w:p w14:paraId="494BECBB"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Start</w:t>
            </w:r>
          </w:p>
        </w:tc>
        <w:tc>
          <w:tcPr>
            <w:tcW w:w="2414" w:type="dxa"/>
            <w:gridSpan w:val="2"/>
          </w:tcPr>
          <w:p w14:paraId="00C59B2D" w14:textId="77777777" w:rsidR="00B32B6F" w:rsidRPr="00280203" w:rsidRDefault="00B32B6F" w:rsidP="00763579">
            <w:pPr>
              <w:rPr>
                <w:rFonts w:asciiTheme="minorHAnsi" w:eastAsia="Calibri" w:hAnsiTheme="minorHAnsi" w:cstheme="minorHAnsi"/>
                <w:sz w:val="20"/>
                <w:szCs w:val="20"/>
              </w:rPr>
            </w:pPr>
            <w:r w:rsidRPr="00280203">
              <w:rPr>
                <w:rFonts w:asciiTheme="minorHAnsi" w:eastAsia="Calibri" w:hAnsiTheme="minorHAnsi" w:cstheme="minorHAnsi"/>
                <w:sz w:val="20"/>
                <w:szCs w:val="20"/>
              </w:rPr>
              <w:t>End</w:t>
            </w:r>
          </w:p>
        </w:tc>
      </w:tr>
      <w:tr w:rsidR="00212DF9" w:rsidRPr="0047749D" w14:paraId="1F27AF00" w14:textId="77777777" w:rsidTr="000514A5">
        <w:tc>
          <w:tcPr>
            <w:tcW w:w="3369" w:type="dxa"/>
            <w:gridSpan w:val="2"/>
          </w:tcPr>
          <w:p w14:paraId="7983BA35"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Thibault De Moor</w:t>
            </w:r>
          </w:p>
        </w:tc>
        <w:tc>
          <w:tcPr>
            <w:tcW w:w="1417" w:type="dxa"/>
            <w:gridSpan w:val="3"/>
          </w:tcPr>
          <w:p w14:paraId="4D8B804F"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WUR</w:t>
            </w:r>
          </w:p>
        </w:tc>
        <w:tc>
          <w:tcPr>
            <w:tcW w:w="1134" w:type="dxa"/>
            <w:gridSpan w:val="2"/>
          </w:tcPr>
          <w:p w14:paraId="7BC636AE"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MSc</w:t>
            </w:r>
          </w:p>
        </w:tc>
        <w:tc>
          <w:tcPr>
            <w:tcW w:w="1134" w:type="dxa"/>
          </w:tcPr>
          <w:p w14:paraId="7E2CA532"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2017</w:t>
            </w:r>
          </w:p>
        </w:tc>
        <w:tc>
          <w:tcPr>
            <w:tcW w:w="2414" w:type="dxa"/>
            <w:gridSpan w:val="2"/>
          </w:tcPr>
          <w:p w14:paraId="11CA7643"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2017</w:t>
            </w:r>
          </w:p>
        </w:tc>
      </w:tr>
      <w:tr w:rsidR="00212DF9" w:rsidRPr="0047749D" w14:paraId="79A03732" w14:textId="77777777" w:rsidTr="000514A5">
        <w:tc>
          <w:tcPr>
            <w:tcW w:w="3369" w:type="dxa"/>
            <w:gridSpan w:val="2"/>
          </w:tcPr>
          <w:p w14:paraId="5071517D"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Mirja Michalscheck</w:t>
            </w:r>
          </w:p>
        </w:tc>
        <w:tc>
          <w:tcPr>
            <w:tcW w:w="1417" w:type="dxa"/>
            <w:gridSpan w:val="3"/>
          </w:tcPr>
          <w:p w14:paraId="265014FC"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WUR</w:t>
            </w:r>
          </w:p>
        </w:tc>
        <w:tc>
          <w:tcPr>
            <w:tcW w:w="1134" w:type="dxa"/>
            <w:gridSpan w:val="2"/>
          </w:tcPr>
          <w:p w14:paraId="6941C297"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PhD</w:t>
            </w:r>
          </w:p>
        </w:tc>
        <w:tc>
          <w:tcPr>
            <w:tcW w:w="1134" w:type="dxa"/>
          </w:tcPr>
          <w:p w14:paraId="1AD2F9CB"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2014</w:t>
            </w:r>
          </w:p>
        </w:tc>
        <w:tc>
          <w:tcPr>
            <w:tcW w:w="2414" w:type="dxa"/>
            <w:gridSpan w:val="2"/>
          </w:tcPr>
          <w:p w14:paraId="2AC5998B"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2018</w:t>
            </w:r>
          </w:p>
        </w:tc>
      </w:tr>
      <w:tr w:rsidR="00212DF9" w:rsidRPr="0047749D" w14:paraId="63BBE29F" w14:textId="77777777" w:rsidTr="000514A5">
        <w:tc>
          <w:tcPr>
            <w:tcW w:w="3369" w:type="dxa"/>
            <w:gridSpan w:val="2"/>
          </w:tcPr>
          <w:p w14:paraId="127260DE" w14:textId="77777777" w:rsidR="00B32B6F" w:rsidRPr="0047749D" w:rsidRDefault="00B32B6F" w:rsidP="00763579">
            <w:pPr>
              <w:rPr>
                <w:rFonts w:asciiTheme="minorHAnsi" w:eastAsia="Calibri" w:hAnsiTheme="minorHAnsi" w:cstheme="minorHAnsi"/>
                <w:sz w:val="20"/>
                <w:szCs w:val="20"/>
              </w:rPr>
            </w:pPr>
          </w:p>
        </w:tc>
        <w:tc>
          <w:tcPr>
            <w:tcW w:w="1417" w:type="dxa"/>
            <w:gridSpan w:val="3"/>
          </w:tcPr>
          <w:p w14:paraId="48FAE71C" w14:textId="77777777" w:rsidR="00B32B6F" w:rsidRPr="00FE339C" w:rsidRDefault="00B32B6F" w:rsidP="00763579">
            <w:pPr>
              <w:rPr>
                <w:rFonts w:asciiTheme="minorHAnsi" w:eastAsia="Calibri" w:hAnsiTheme="minorHAnsi" w:cstheme="minorHAnsi"/>
                <w:sz w:val="20"/>
                <w:szCs w:val="20"/>
              </w:rPr>
            </w:pPr>
          </w:p>
        </w:tc>
        <w:tc>
          <w:tcPr>
            <w:tcW w:w="1134" w:type="dxa"/>
            <w:gridSpan w:val="2"/>
          </w:tcPr>
          <w:p w14:paraId="5C80FB6E" w14:textId="77777777" w:rsidR="00B32B6F" w:rsidRPr="00FE339C" w:rsidRDefault="00B32B6F" w:rsidP="00763579">
            <w:pPr>
              <w:rPr>
                <w:rFonts w:asciiTheme="minorHAnsi" w:eastAsia="Calibri" w:hAnsiTheme="minorHAnsi" w:cstheme="minorHAnsi"/>
                <w:sz w:val="20"/>
                <w:szCs w:val="20"/>
              </w:rPr>
            </w:pPr>
          </w:p>
        </w:tc>
        <w:tc>
          <w:tcPr>
            <w:tcW w:w="1134" w:type="dxa"/>
          </w:tcPr>
          <w:p w14:paraId="5B3A9821" w14:textId="77777777" w:rsidR="00B32B6F" w:rsidRPr="00FE339C" w:rsidRDefault="00B32B6F" w:rsidP="00763579">
            <w:pPr>
              <w:rPr>
                <w:rFonts w:asciiTheme="minorHAnsi" w:eastAsia="Calibri" w:hAnsiTheme="minorHAnsi" w:cstheme="minorHAnsi"/>
                <w:sz w:val="20"/>
                <w:szCs w:val="20"/>
              </w:rPr>
            </w:pPr>
          </w:p>
        </w:tc>
        <w:tc>
          <w:tcPr>
            <w:tcW w:w="2414" w:type="dxa"/>
            <w:gridSpan w:val="2"/>
          </w:tcPr>
          <w:p w14:paraId="71EB1CC7" w14:textId="77777777" w:rsidR="00B32B6F" w:rsidRPr="00FE339C" w:rsidRDefault="00B32B6F" w:rsidP="00763579">
            <w:pPr>
              <w:rPr>
                <w:rFonts w:asciiTheme="minorHAnsi" w:eastAsia="Calibri" w:hAnsiTheme="minorHAnsi" w:cstheme="minorHAnsi"/>
                <w:sz w:val="20"/>
                <w:szCs w:val="20"/>
              </w:rPr>
            </w:pPr>
          </w:p>
        </w:tc>
      </w:tr>
      <w:tr w:rsidR="00B32B6F" w:rsidRPr="0047749D" w14:paraId="01BB4A8C" w14:textId="77777777" w:rsidTr="000514A5">
        <w:tc>
          <w:tcPr>
            <w:tcW w:w="3369" w:type="dxa"/>
            <w:gridSpan w:val="2"/>
          </w:tcPr>
          <w:p w14:paraId="39F1CFFE" w14:textId="77777777" w:rsidR="00B32B6F" w:rsidRPr="0047749D" w:rsidRDefault="00B32B6F" w:rsidP="00763579">
            <w:pPr>
              <w:rPr>
                <w:rFonts w:asciiTheme="minorHAnsi" w:eastAsia="Calibri" w:hAnsiTheme="minorHAnsi" w:cstheme="minorHAnsi"/>
                <w:sz w:val="20"/>
                <w:szCs w:val="20"/>
              </w:rPr>
            </w:pPr>
          </w:p>
        </w:tc>
        <w:tc>
          <w:tcPr>
            <w:tcW w:w="6099" w:type="dxa"/>
            <w:gridSpan w:val="8"/>
          </w:tcPr>
          <w:p w14:paraId="0CC52223" w14:textId="77777777" w:rsidR="00B32B6F" w:rsidRPr="00FE339C" w:rsidRDefault="00B32B6F" w:rsidP="00763579">
            <w:pPr>
              <w:rPr>
                <w:rFonts w:asciiTheme="minorHAnsi" w:eastAsia="Calibri" w:hAnsiTheme="minorHAnsi" w:cstheme="minorHAnsi"/>
                <w:sz w:val="20"/>
                <w:szCs w:val="20"/>
              </w:rPr>
            </w:pPr>
          </w:p>
        </w:tc>
      </w:tr>
      <w:tr w:rsidR="00B32B6F" w:rsidRPr="0047749D" w14:paraId="02303318" w14:textId="77777777" w:rsidTr="000514A5">
        <w:tc>
          <w:tcPr>
            <w:tcW w:w="3369" w:type="dxa"/>
            <w:gridSpan w:val="2"/>
          </w:tcPr>
          <w:p w14:paraId="09278852"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f. Location(s)</w:t>
            </w:r>
          </w:p>
        </w:tc>
        <w:tc>
          <w:tcPr>
            <w:tcW w:w="6099" w:type="dxa"/>
            <w:gridSpan w:val="8"/>
          </w:tcPr>
          <w:p w14:paraId="4CA572C1"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Duko (Northern Region), Nyangua (Upper East</w:t>
            </w:r>
            <w:r w:rsidR="002F7AB9" w:rsidRPr="00FE339C">
              <w:rPr>
                <w:rFonts w:asciiTheme="minorHAnsi" w:eastAsia="Calibri" w:hAnsiTheme="minorHAnsi" w:cstheme="minorHAnsi"/>
                <w:sz w:val="20"/>
                <w:szCs w:val="20"/>
              </w:rPr>
              <w:t xml:space="preserve"> </w:t>
            </w:r>
            <w:r w:rsidRPr="00FE339C">
              <w:rPr>
                <w:rFonts w:asciiTheme="minorHAnsi" w:eastAsia="Calibri" w:hAnsiTheme="minorHAnsi" w:cstheme="minorHAnsi"/>
                <w:sz w:val="20"/>
                <w:szCs w:val="20"/>
              </w:rPr>
              <w:t>), Zanko (Upper West)</w:t>
            </w:r>
          </w:p>
        </w:tc>
      </w:tr>
      <w:tr w:rsidR="00B32B6F" w:rsidRPr="0047749D" w14:paraId="0D721927" w14:textId="77777777" w:rsidTr="000514A5">
        <w:tc>
          <w:tcPr>
            <w:tcW w:w="3369" w:type="dxa"/>
            <w:gridSpan w:val="2"/>
          </w:tcPr>
          <w:p w14:paraId="0E24D3DF"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g. Start</w:t>
            </w:r>
          </w:p>
        </w:tc>
        <w:tc>
          <w:tcPr>
            <w:tcW w:w="6099" w:type="dxa"/>
            <w:gridSpan w:val="8"/>
          </w:tcPr>
          <w:p w14:paraId="35E0D5AD" w14:textId="77777777" w:rsidR="00B32B6F" w:rsidRPr="00FE339C" w:rsidRDefault="004C59FD" w:rsidP="002F26F5">
            <w:pPr>
              <w:rPr>
                <w:rFonts w:asciiTheme="minorHAnsi" w:eastAsia="Calibri" w:hAnsiTheme="minorHAnsi" w:cstheme="minorHAnsi"/>
                <w:sz w:val="20"/>
                <w:szCs w:val="20"/>
              </w:rPr>
            </w:pPr>
            <w:r w:rsidRPr="00FE339C">
              <w:rPr>
                <w:rFonts w:asciiTheme="minorHAnsi" w:eastAsia="Calibri" w:hAnsiTheme="minorHAnsi" w:cstheme="minorHAnsi"/>
                <w:sz w:val="20"/>
                <w:szCs w:val="20"/>
              </w:rPr>
              <w:t>Feb</w:t>
            </w:r>
            <w:r w:rsidR="002F26F5" w:rsidRPr="00FE339C">
              <w:rPr>
                <w:rFonts w:asciiTheme="minorHAnsi" w:eastAsia="Calibri" w:hAnsiTheme="minorHAnsi" w:cstheme="minorHAnsi"/>
                <w:sz w:val="20"/>
                <w:szCs w:val="20"/>
              </w:rPr>
              <w:t xml:space="preserve">ruary </w:t>
            </w:r>
            <w:r w:rsidR="00B32B6F" w:rsidRPr="00FE339C">
              <w:rPr>
                <w:rFonts w:asciiTheme="minorHAnsi" w:eastAsia="Calibri" w:hAnsiTheme="minorHAnsi" w:cstheme="minorHAnsi"/>
                <w:sz w:val="20"/>
                <w:szCs w:val="20"/>
              </w:rPr>
              <w:t>2017</w:t>
            </w:r>
          </w:p>
        </w:tc>
      </w:tr>
      <w:tr w:rsidR="00B32B6F" w:rsidRPr="0047749D" w14:paraId="3EA4BAC7" w14:textId="77777777" w:rsidTr="000514A5">
        <w:tc>
          <w:tcPr>
            <w:tcW w:w="3369" w:type="dxa"/>
            <w:gridSpan w:val="2"/>
          </w:tcPr>
          <w:p w14:paraId="6D3BB5B2"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h. End</w:t>
            </w:r>
          </w:p>
        </w:tc>
        <w:tc>
          <w:tcPr>
            <w:tcW w:w="6099" w:type="dxa"/>
            <w:gridSpan w:val="8"/>
          </w:tcPr>
          <w:p w14:paraId="26B66746" w14:textId="77777777" w:rsidR="00B32B6F" w:rsidRPr="00FE339C" w:rsidRDefault="004C59FD" w:rsidP="002F26F5">
            <w:pPr>
              <w:rPr>
                <w:rFonts w:asciiTheme="minorHAnsi" w:eastAsia="Calibri" w:hAnsiTheme="minorHAnsi" w:cstheme="minorHAnsi"/>
                <w:sz w:val="20"/>
                <w:szCs w:val="20"/>
              </w:rPr>
            </w:pPr>
            <w:r w:rsidRPr="00FE339C">
              <w:rPr>
                <w:rFonts w:asciiTheme="minorHAnsi" w:eastAsia="Calibri" w:hAnsiTheme="minorHAnsi" w:cstheme="minorHAnsi"/>
                <w:sz w:val="20"/>
                <w:szCs w:val="20"/>
              </w:rPr>
              <w:t>Dec</w:t>
            </w:r>
            <w:r w:rsidR="002F26F5" w:rsidRPr="00FE339C">
              <w:rPr>
                <w:rFonts w:asciiTheme="minorHAnsi" w:eastAsia="Calibri" w:hAnsiTheme="minorHAnsi" w:cstheme="minorHAnsi"/>
                <w:sz w:val="20"/>
                <w:szCs w:val="20"/>
              </w:rPr>
              <w:t>ember</w:t>
            </w:r>
            <w:r w:rsidRPr="00FE339C">
              <w:rPr>
                <w:rFonts w:asciiTheme="minorHAnsi" w:eastAsia="Calibri" w:hAnsiTheme="minorHAnsi" w:cstheme="minorHAnsi"/>
                <w:sz w:val="20"/>
                <w:szCs w:val="20"/>
              </w:rPr>
              <w:t xml:space="preserve"> </w:t>
            </w:r>
            <w:r w:rsidR="00B32B6F" w:rsidRPr="00FE339C">
              <w:rPr>
                <w:rFonts w:asciiTheme="minorHAnsi" w:eastAsia="Calibri" w:hAnsiTheme="minorHAnsi" w:cstheme="minorHAnsi"/>
                <w:sz w:val="20"/>
                <w:szCs w:val="20"/>
              </w:rPr>
              <w:t>2017</w:t>
            </w:r>
          </w:p>
        </w:tc>
      </w:tr>
      <w:tr w:rsidR="00B32B6F" w:rsidRPr="0047749D" w14:paraId="583A9AAC" w14:textId="77777777" w:rsidTr="000514A5">
        <w:tc>
          <w:tcPr>
            <w:tcW w:w="3369" w:type="dxa"/>
            <w:gridSpan w:val="2"/>
          </w:tcPr>
          <w:p w14:paraId="509E2FAC" w14:textId="77777777" w:rsidR="00B32B6F" w:rsidRPr="0047749D" w:rsidRDefault="00B32B6F" w:rsidP="00763579">
            <w:pPr>
              <w:rPr>
                <w:rFonts w:asciiTheme="minorHAnsi" w:eastAsia="Calibri" w:hAnsiTheme="minorHAnsi" w:cstheme="minorHAnsi"/>
                <w:sz w:val="20"/>
                <w:szCs w:val="20"/>
              </w:rPr>
            </w:pPr>
          </w:p>
        </w:tc>
        <w:tc>
          <w:tcPr>
            <w:tcW w:w="6099" w:type="dxa"/>
            <w:gridSpan w:val="8"/>
          </w:tcPr>
          <w:p w14:paraId="5F97A8FB" w14:textId="77777777" w:rsidR="00B32B6F" w:rsidRPr="00FE339C" w:rsidRDefault="00B32B6F" w:rsidP="00763579">
            <w:pPr>
              <w:rPr>
                <w:rFonts w:asciiTheme="minorHAnsi" w:eastAsia="Calibri" w:hAnsiTheme="minorHAnsi" w:cstheme="minorHAnsi"/>
                <w:sz w:val="20"/>
                <w:szCs w:val="20"/>
              </w:rPr>
            </w:pPr>
          </w:p>
        </w:tc>
      </w:tr>
      <w:tr w:rsidR="00B32B6F" w:rsidRPr="0047749D" w14:paraId="2282583E" w14:textId="77777777" w:rsidTr="000514A5">
        <w:tc>
          <w:tcPr>
            <w:tcW w:w="9468" w:type="dxa"/>
            <w:gridSpan w:val="10"/>
          </w:tcPr>
          <w:p w14:paraId="5B4C8B21"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1. Justification</w:t>
            </w:r>
          </w:p>
        </w:tc>
      </w:tr>
      <w:tr w:rsidR="00B32B6F" w:rsidRPr="0047749D" w14:paraId="32C7DBC2"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7D800189" w14:textId="77777777" w:rsidR="00B32B6F" w:rsidRPr="0047749D" w:rsidRDefault="00B32B6F" w:rsidP="00585742">
            <w:pPr>
              <w:jc w:val="both"/>
              <w:rPr>
                <w:rFonts w:asciiTheme="minorHAnsi" w:hAnsiTheme="minorHAnsi" w:cstheme="minorHAnsi"/>
                <w:sz w:val="20"/>
                <w:szCs w:val="20"/>
              </w:rPr>
            </w:pPr>
            <w:r w:rsidRPr="0047749D">
              <w:rPr>
                <w:rFonts w:asciiTheme="minorHAnsi" w:eastAsia="Calibri" w:hAnsiTheme="minorHAnsi" w:cstheme="minorHAnsi"/>
                <w:sz w:val="20"/>
                <w:szCs w:val="20"/>
              </w:rPr>
              <w:t>The second phase of Africa RISING is about scaling up ‘successful technologies’. For scaling up it is important to know the target farms and farmers, since farming systems are diverse and not all technologies are equally suitable for each farm household and</w:t>
            </w:r>
            <w:r w:rsidRPr="00FE339C">
              <w:rPr>
                <w:rFonts w:asciiTheme="minorHAnsi" w:eastAsia="Calibri" w:hAnsiTheme="minorHAnsi" w:cstheme="minorHAnsi"/>
                <w:sz w:val="20"/>
                <w:szCs w:val="20"/>
              </w:rPr>
              <w:t xml:space="preserve"> their household members. We know that different household members have different roles and interests (production orientation) as well as power positions (assertiveness). Interests and power positions, together, result into farm decisions. Together, all farm decisions result into one specific farm configuration (land and labor allocation, cropping pattern) per season. </w:t>
            </w:r>
            <w:r w:rsidR="00AB4D5C">
              <w:rPr>
                <w:rFonts w:asciiTheme="minorHAnsi" w:eastAsia="Calibri" w:hAnsiTheme="minorHAnsi" w:cstheme="minorHAnsi"/>
                <w:sz w:val="20"/>
                <w:szCs w:val="20"/>
              </w:rPr>
              <w:t>Hence, e</w:t>
            </w:r>
            <w:r w:rsidRPr="00FE339C">
              <w:rPr>
                <w:rFonts w:asciiTheme="minorHAnsi" w:eastAsia="Calibri" w:hAnsiTheme="minorHAnsi" w:cstheme="minorHAnsi"/>
                <w:sz w:val="20"/>
                <w:szCs w:val="20"/>
              </w:rPr>
              <w:t xml:space="preserve">ach farm configuration is associated to a certain degree of satisfaction for each household member. A change in farm configuration may benefit one household member and adversely affect another. We currently do not understand well </w:t>
            </w:r>
            <w:r w:rsidR="008B6513" w:rsidRPr="00280203">
              <w:rPr>
                <w:rFonts w:asciiTheme="minorHAnsi" w:eastAsia="Calibri" w:hAnsiTheme="minorHAnsi" w:cstheme="minorHAnsi"/>
                <w:sz w:val="20"/>
                <w:szCs w:val="20"/>
              </w:rPr>
              <w:t xml:space="preserve">the </w:t>
            </w:r>
            <w:r w:rsidRPr="00280203">
              <w:rPr>
                <w:rFonts w:asciiTheme="minorHAnsi" w:eastAsia="Calibri" w:hAnsiTheme="minorHAnsi" w:cstheme="minorHAnsi"/>
                <w:sz w:val="20"/>
                <w:szCs w:val="20"/>
              </w:rPr>
              <w:t xml:space="preserve">intra-household trade-offs associated to </w:t>
            </w:r>
            <w:r w:rsidRPr="00280203">
              <w:rPr>
                <w:rFonts w:asciiTheme="minorHAnsi" w:hAnsiTheme="minorHAnsi" w:cstheme="minorHAnsi"/>
                <w:sz w:val="20"/>
                <w:szCs w:val="20"/>
              </w:rPr>
              <w:t>alternative farm designs for sustainable intensification. This piece of information is an innovative and highly valuable a</w:t>
            </w:r>
            <w:r w:rsidRPr="0047749D">
              <w:rPr>
                <w:rFonts w:asciiTheme="minorHAnsi" w:hAnsiTheme="minorHAnsi" w:cstheme="minorHAnsi"/>
                <w:sz w:val="20"/>
                <w:szCs w:val="20"/>
              </w:rPr>
              <w:t xml:space="preserve">ddition to the exploration of technical possibilities (alternative farm configurations) as determined in the whole-farm model Farm DESIGN. Since Africa RISING </w:t>
            </w:r>
            <w:r w:rsidR="008B6513" w:rsidRPr="0047749D">
              <w:rPr>
                <w:rFonts w:asciiTheme="minorHAnsi" w:hAnsiTheme="minorHAnsi" w:cstheme="minorHAnsi"/>
                <w:sz w:val="20"/>
                <w:szCs w:val="20"/>
              </w:rPr>
              <w:t>wants</w:t>
            </w:r>
            <w:r w:rsidRPr="0047749D">
              <w:rPr>
                <w:rFonts w:asciiTheme="minorHAnsi" w:hAnsiTheme="minorHAnsi" w:cstheme="minorHAnsi"/>
                <w:sz w:val="20"/>
                <w:szCs w:val="20"/>
              </w:rPr>
              <w:t xml:space="preserve"> women and children to benefit from their technologies (improved agronomic practices), we argue that a deeper look into the household is indispensable </w:t>
            </w:r>
            <w:r w:rsidR="008B6513" w:rsidRPr="0047749D">
              <w:rPr>
                <w:rFonts w:asciiTheme="minorHAnsi" w:hAnsiTheme="minorHAnsi" w:cstheme="minorHAnsi"/>
                <w:sz w:val="20"/>
                <w:szCs w:val="20"/>
              </w:rPr>
              <w:t>to</w:t>
            </w:r>
            <w:r w:rsidRPr="0047749D">
              <w:rPr>
                <w:rFonts w:asciiTheme="minorHAnsi" w:hAnsiTheme="minorHAnsi" w:cstheme="minorHAnsi"/>
                <w:sz w:val="20"/>
                <w:szCs w:val="20"/>
              </w:rPr>
              <w:t xml:space="preserve"> understand scaling possibilities as well as possible impacts per technology.</w:t>
            </w:r>
          </w:p>
        </w:tc>
      </w:tr>
      <w:tr w:rsidR="00B32B6F" w:rsidRPr="0047749D" w14:paraId="7FC548D3"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8466609" w14:textId="77777777" w:rsidR="00B32B6F" w:rsidRPr="0047749D" w:rsidRDefault="00B32B6F" w:rsidP="00763579">
            <w:pPr>
              <w:rPr>
                <w:rFonts w:asciiTheme="minorHAnsi" w:eastAsia="Calibri" w:hAnsiTheme="minorHAnsi" w:cstheme="minorHAnsi"/>
                <w:sz w:val="20"/>
                <w:szCs w:val="20"/>
              </w:rPr>
            </w:pPr>
          </w:p>
        </w:tc>
      </w:tr>
      <w:tr w:rsidR="00B32B6F" w:rsidRPr="0047749D" w14:paraId="46FEF2AC"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4E87B386"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2. Objectives</w:t>
            </w:r>
          </w:p>
        </w:tc>
      </w:tr>
      <w:tr w:rsidR="00B32B6F" w:rsidRPr="0047749D" w14:paraId="380DCB75"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DB085E7"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2.1 Identify individual curves of satisfaction (per household member) associated to different farm configurations, mainly land allocation to different crops. Show intra-household trade-offs</w:t>
            </w:r>
          </w:p>
        </w:tc>
      </w:tr>
      <w:tr w:rsidR="00B32B6F" w:rsidRPr="0047749D" w14:paraId="1A834B43"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0443077F"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2.2 Quantify and explain differences among different household members concerning their ‘curves of satisfaction’</w:t>
            </w:r>
          </w:p>
        </w:tc>
      </w:tr>
      <w:tr w:rsidR="00B32B6F" w:rsidRPr="0047749D" w14:paraId="07398C5E"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9EAFEB1" w14:textId="77777777" w:rsidR="00B32B6F" w:rsidRPr="00FE339C" w:rsidRDefault="00B32B6F" w:rsidP="00B330E5">
            <w:pPr>
              <w:rPr>
                <w:rFonts w:asciiTheme="minorHAnsi" w:eastAsia="Calibri" w:hAnsiTheme="minorHAnsi" w:cstheme="minorHAnsi"/>
                <w:sz w:val="20"/>
                <w:szCs w:val="20"/>
              </w:rPr>
            </w:pPr>
            <w:r w:rsidRPr="0047749D">
              <w:rPr>
                <w:rFonts w:asciiTheme="minorHAnsi" w:eastAsia="Calibri" w:hAnsiTheme="minorHAnsi" w:cstheme="minorHAnsi"/>
                <w:sz w:val="20"/>
                <w:szCs w:val="20"/>
              </w:rPr>
              <w:t>2.</w:t>
            </w:r>
            <w:r w:rsidR="00B330E5" w:rsidRPr="0047749D">
              <w:rPr>
                <w:rFonts w:asciiTheme="minorHAnsi" w:eastAsia="Calibri" w:hAnsiTheme="minorHAnsi" w:cstheme="minorHAnsi"/>
                <w:sz w:val="20"/>
                <w:szCs w:val="20"/>
              </w:rPr>
              <w:t>3</w:t>
            </w:r>
            <w:r w:rsidRPr="0047749D">
              <w:rPr>
                <w:rFonts w:asciiTheme="minorHAnsi" w:eastAsia="Calibri" w:hAnsiTheme="minorHAnsi" w:cstheme="minorHAnsi"/>
                <w:sz w:val="20"/>
                <w:szCs w:val="20"/>
              </w:rPr>
              <w:t xml:space="preserve"> Make use of typologies e.g. by comparin</w:t>
            </w:r>
            <w:r w:rsidRPr="00FE339C">
              <w:rPr>
                <w:rFonts w:asciiTheme="minorHAnsi" w:eastAsia="Calibri" w:hAnsiTheme="minorHAnsi" w:cstheme="minorHAnsi"/>
                <w:sz w:val="20"/>
                <w:szCs w:val="20"/>
              </w:rPr>
              <w:t>g the technical and social performance of different traction methods per farm type in Duko (Northern Region) and Nyangua (Upper East</w:t>
            </w:r>
            <w:r w:rsidR="002F7AB9" w:rsidRPr="00FE339C">
              <w:rPr>
                <w:rFonts w:asciiTheme="minorHAnsi" w:eastAsia="Calibri" w:hAnsiTheme="minorHAnsi" w:cstheme="minorHAnsi"/>
                <w:sz w:val="20"/>
                <w:szCs w:val="20"/>
              </w:rPr>
              <w:t xml:space="preserve"> Region</w:t>
            </w:r>
            <w:r w:rsidRPr="00FE339C">
              <w:rPr>
                <w:rFonts w:asciiTheme="minorHAnsi" w:eastAsia="Calibri" w:hAnsiTheme="minorHAnsi" w:cstheme="minorHAnsi"/>
                <w:sz w:val="20"/>
                <w:szCs w:val="20"/>
              </w:rPr>
              <w:t>)</w:t>
            </w:r>
          </w:p>
        </w:tc>
      </w:tr>
      <w:tr w:rsidR="00B32B6F" w:rsidRPr="0047749D" w14:paraId="0BFE48C1"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45CAB13D" w14:textId="77777777" w:rsidR="00B32B6F" w:rsidRPr="0047749D" w:rsidRDefault="00B32B6F" w:rsidP="00763579">
            <w:pPr>
              <w:rPr>
                <w:rFonts w:asciiTheme="minorHAnsi" w:eastAsia="Calibri" w:hAnsiTheme="minorHAnsi" w:cstheme="minorHAnsi"/>
                <w:sz w:val="20"/>
                <w:szCs w:val="20"/>
              </w:rPr>
            </w:pPr>
          </w:p>
        </w:tc>
      </w:tr>
      <w:tr w:rsidR="00B32B6F" w:rsidRPr="0047749D" w14:paraId="069C0728"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539D48D"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3. Research questions</w:t>
            </w:r>
          </w:p>
        </w:tc>
      </w:tr>
      <w:tr w:rsidR="00B32B6F" w:rsidRPr="0047749D" w14:paraId="54434CA1"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2ACB4C85" w14:textId="77777777" w:rsidR="00B32B6F" w:rsidRPr="0047749D" w:rsidRDefault="00B32B6F" w:rsidP="00763579">
            <w:pPr>
              <w:rPr>
                <w:rFonts w:asciiTheme="minorHAnsi" w:hAnsiTheme="minorHAnsi" w:cstheme="minorHAnsi"/>
                <w:sz w:val="20"/>
                <w:szCs w:val="20"/>
              </w:rPr>
            </w:pPr>
            <w:r w:rsidRPr="0047749D">
              <w:rPr>
                <w:rFonts w:asciiTheme="minorHAnsi" w:eastAsia="Calibri" w:hAnsiTheme="minorHAnsi" w:cstheme="minorHAnsi"/>
                <w:sz w:val="20"/>
                <w:szCs w:val="20"/>
              </w:rPr>
              <w:t xml:space="preserve">3.1 </w:t>
            </w:r>
            <w:r w:rsidRPr="0047749D">
              <w:rPr>
                <w:rFonts w:asciiTheme="minorHAnsi" w:hAnsiTheme="minorHAnsi" w:cstheme="minorHAnsi"/>
                <w:sz w:val="20"/>
                <w:szCs w:val="20"/>
              </w:rPr>
              <w:t xml:space="preserve">What are the intra-household trade-offs associated </w:t>
            </w:r>
            <w:r w:rsidR="00262B64">
              <w:rPr>
                <w:rFonts w:asciiTheme="minorHAnsi" w:hAnsiTheme="minorHAnsi" w:cstheme="minorHAnsi"/>
                <w:sz w:val="20"/>
                <w:szCs w:val="20"/>
              </w:rPr>
              <w:t>with</w:t>
            </w:r>
            <w:r w:rsidRPr="0047749D">
              <w:rPr>
                <w:rFonts w:asciiTheme="minorHAnsi" w:hAnsiTheme="minorHAnsi" w:cstheme="minorHAnsi"/>
                <w:sz w:val="20"/>
                <w:szCs w:val="20"/>
              </w:rPr>
              <w:t xml:space="preserve"> alternative farm designs for sustainable intensification?</w:t>
            </w:r>
          </w:p>
        </w:tc>
      </w:tr>
      <w:tr w:rsidR="00B32B6F" w:rsidRPr="0047749D" w14:paraId="7F29D69C"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4DF8CD0"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3.2 Do different household members evaluate the different AR technology packages differently? If yes: on what aspects do perceptions differ? And what can be concluded for technology targeting/scaling?</w:t>
            </w:r>
          </w:p>
        </w:tc>
      </w:tr>
      <w:tr w:rsidR="00B32B6F" w:rsidRPr="0047749D" w14:paraId="405D01A4"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031B10B7" w14:textId="77777777" w:rsidR="00B32B6F" w:rsidRPr="0047749D" w:rsidRDefault="00B32B6F" w:rsidP="00763579">
            <w:pPr>
              <w:rPr>
                <w:rFonts w:asciiTheme="minorHAnsi" w:eastAsia="Calibri" w:hAnsiTheme="minorHAnsi" w:cstheme="minorHAnsi"/>
                <w:sz w:val="20"/>
                <w:szCs w:val="20"/>
              </w:rPr>
            </w:pPr>
          </w:p>
        </w:tc>
      </w:tr>
      <w:tr w:rsidR="00B32B6F" w:rsidRPr="0047749D" w14:paraId="75A98A6F"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4B14BD28" w14:textId="77777777" w:rsidR="00B32B6F" w:rsidRPr="00FE339C"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4. Procedures (survey methods, gender disaggregation, treatments, experimental design, sample size, </w:t>
            </w:r>
            <w:r w:rsidR="008C78D3" w:rsidRPr="0047749D">
              <w:rPr>
                <w:rFonts w:asciiTheme="minorHAnsi" w:eastAsia="Calibri" w:hAnsiTheme="minorHAnsi" w:cstheme="minorHAnsi"/>
                <w:sz w:val="20"/>
                <w:szCs w:val="20"/>
              </w:rPr>
              <w:t>etc.</w:t>
            </w:r>
            <w:r w:rsidRPr="00FE339C">
              <w:rPr>
                <w:rFonts w:asciiTheme="minorHAnsi" w:eastAsia="Calibri" w:hAnsiTheme="minorHAnsi" w:cstheme="minorHAnsi"/>
                <w:sz w:val="20"/>
                <w:szCs w:val="20"/>
              </w:rPr>
              <w:t>)</w:t>
            </w:r>
          </w:p>
        </w:tc>
      </w:tr>
      <w:tr w:rsidR="00B32B6F" w:rsidRPr="0047749D" w14:paraId="5C97504F"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0430BB8A" w14:textId="77777777" w:rsidR="00B32B6F" w:rsidRPr="00FE339C" w:rsidRDefault="00B32B6F" w:rsidP="0076357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4.1 Individual (and separate) farmer interviews with minimum one female and one male adult per case study household (n=9 household</w:t>
            </w:r>
            <w:r w:rsidR="008B6513" w:rsidRPr="00FE339C">
              <w:rPr>
                <w:rFonts w:asciiTheme="minorHAnsi" w:eastAsia="Calibri" w:hAnsiTheme="minorHAnsi" w:cstheme="minorHAnsi"/>
                <w:sz w:val="20"/>
                <w:szCs w:val="20"/>
              </w:rPr>
              <w:t>s</w:t>
            </w:r>
            <w:r w:rsidRPr="00FE339C">
              <w:rPr>
                <w:rFonts w:asciiTheme="minorHAnsi" w:eastAsia="Calibri" w:hAnsiTheme="minorHAnsi" w:cstheme="minorHAnsi"/>
                <w:sz w:val="20"/>
                <w:szCs w:val="20"/>
              </w:rPr>
              <w:t xml:space="preserve">). Method: a gaming approach with leafs or pebbles serving to express the degree of satisfaction (ranging from 0-10, 0= not satisfied; 10= highest satisfaction possible). </w:t>
            </w:r>
            <w:r w:rsidR="00262B64">
              <w:rPr>
                <w:rFonts w:asciiTheme="minorHAnsi" w:eastAsia="Calibri" w:hAnsiTheme="minorHAnsi" w:cstheme="minorHAnsi"/>
                <w:sz w:val="20"/>
                <w:szCs w:val="20"/>
              </w:rPr>
              <w:t>The a</w:t>
            </w:r>
            <w:r w:rsidRPr="00FE339C">
              <w:rPr>
                <w:rFonts w:asciiTheme="minorHAnsi" w:eastAsia="Calibri" w:hAnsiTheme="minorHAnsi" w:cstheme="minorHAnsi"/>
                <w:sz w:val="20"/>
                <w:szCs w:val="20"/>
              </w:rPr>
              <w:t>pproach has been tested during field visit in August 2016.</w:t>
            </w:r>
          </w:p>
        </w:tc>
      </w:tr>
      <w:tr w:rsidR="00B32B6F" w:rsidRPr="0047749D" w14:paraId="36705BCC"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3F0C2DD"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4.2 For contextualization: further interviews of same style (&gt;5 per farm type in each case study community) to check for patterns per farm type.</w:t>
            </w:r>
          </w:p>
        </w:tc>
      </w:tr>
      <w:tr w:rsidR="00B32B6F" w:rsidRPr="0047749D" w14:paraId="00488496"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0F7E6DD7" w14:textId="77777777" w:rsidR="00B32B6F" w:rsidRPr="0047749D" w:rsidRDefault="00B32B6F" w:rsidP="00763579">
            <w:pPr>
              <w:rPr>
                <w:rFonts w:asciiTheme="minorHAnsi" w:eastAsia="Calibri" w:hAnsiTheme="minorHAnsi" w:cstheme="minorHAnsi"/>
                <w:sz w:val="20"/>
                <w:szCs w:val="20"/>
              </w:rPr>
            </w:pPr>
          </w:p>
        </w:tc>
      </w:tr>
      <w:tr w:rsidR="00B32B6F" w:rsidRPr="0047749D" w14:paraId="41FB48F9" w14:textId="77777777" w:rsidTr="00E9712E">
        <w:tc>
          <w:tcPr>
            <w:tcW w:w="5070" w:type="dxa"/>
            <w:gridSpan w:val="6"/>
            <w:tcBorders>
              <w:top w:val="single" w:sz="4" w:space="0" w:color="auto"/>
              <w:left w:val="single" w:sz="4" w:space="0" w:color="auto"/>
              <w:bottom w:val="single" w:sz="4" w:space="0" w:color="auto"/>
              <w:right w:val="single" w:sz="4" w:space="0" w:color="auto"/>
            </w:tcBorders>
          </w:tcPr>
          <w:p w14:paraId="791319CC"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4398" w:type="dxa"/>
            <w:gridSpan w:val="4"/>
            <w:tcBorders>
              <w:top w:val="single" w:sz="4" w:space="0" w:color="auto"/>
              <w:left w:val="single" w:sz="4" w:space="0" w:color="auto"/>
              <w:bottom w:val="single" w:sz="4" w:space="0" w:color="auto"/>
              <w:right w:val="single" w:sz="4" w:space="0" w:color="auto"/>
            </w:tcBorders>
          </w:tcPr>
          <w:p w14:paraId="6CD1A6DC"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Responsibility/Institute</w:t>
            </w:r>
          </w:p>
        </w:tc>
      </w:tr>
      <w:tr w:rsidR="00B32B6F" w:rsidRPr="0047749D" w14:paraId="26D8EBD3" w14:textId="77777777" w:rsidTr="00E9712E">
        <w:tc>
          <w:tcPr>
            <w:tcW w:w="5070" w:type="dxa"/>
            <w:gridSpan w:val="6"/>
            <w:tcBorders>
              <w:top w:val="single" w:sz="4" w:space="0" w:color="auto"/>
              <w:left w:val="single" w:sz="4" w:space="0" w:color="auto"/>
              <w:bottom w:val="single" w:sz="4" w:space="0" w:color="auto"/>
              <w:right w:val="single" w:sz="4" w:space="0" w:color="auto"/>
            </w:tcBorders>
          </w:tcPr>
          <w:p w14:paraId="602B4675" w14:textId="77777777" w:rsidR="00B32B6F" w:rsidRPr="00FE339C"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5.1 Per variable (e.g. land allocation to maize) we capture one ‘range of values’ (expressing satisfaction) per</w:t>
            </w:r>
            <w:r w:rsidRPr="00FE339C">
              <w:rPr>
                <w:rFonts w:asciiTheme="minorHAnsi" w:eastAsia="Calibri" w:hAnsiTheme="minorHAnsi" w:cstheme="minorHAnsi"/>
                <w:sz w:val="20"/>
                <w:szCs w:val="20"/>
              </w:rPr>
              <w:t xml:space="preserve"> household member. The results of all household members will be ‘pooled’ in one Excel table and the results will jointly be presented in a line chart. Further visualizations may be added. Data for all variables, all households and household members will be made available to AR colleagues on CKAN. Data must not be fully unlocked/used by anyone else than the authors until published in a peer reviewed journal article</w:t>
            </w:r>
          </w:p>
        </w:tc>
        <w:tc>
          <w:tcPr>
            <w:tcW w:w="4398" w:type="dxa"/>
            <w:gridSpan w:val="4"/>
            <w:tcBorders>
              <w:top w:val="single" w:sz="4" w:space="0" w:color="auto"/>
              <w:left w:val="single" w:sz="4" w:space="0" w:color="auto"/>
              <w:bottom w:val="single" w:sz="4" w:space="0" w:color="auto"/>
              <w:right w:val="single" w:sz="4" w:space="0" w:color="auto"/>
            </w:tcBorders>
          </w:tcPr>
          <w:p w14:paraId="773AD3B6"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Mirja Michalscheck/WUR</w:t>
            </w:r>
          </w:p>
        </w:tc>
      </w:tr>
      <w:tr w:rsidR="00B32B6F" w:rsidRPr="0047749D" w14:paraId="0A0D0651"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6ADBB71F" w14:textId="77777777" w:rsidR="00B32B6F" w:rsidRPr="0047749D" w:rsidRDefault="00B32B6F" w:rsidP="00763579">
            <w:pPr>
              <w:rPr>
                <w:rFonts w:asciiTheme="minorHAnsi" w:eastAsia="Calibri" w:hAnsiTheme="minorHAnsi" w:cstheme="minorHAnsi"/>
                <w:sz w:val="20"/>
                <w:szCs w:val="20"/>
              </w:rPr>
            </w:pPr>
          </w:p>
        </w:tc>
      </w:tr>
      <w:tr w:rsidR="00B32B6F" w:rsidRPr="0047749D" w14:paraId="20EB4936"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0B81430"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6. Milestones</w:t>
            </w:r>
          </w:p>
        </w:tc>
      </w:tr>
      <w:tr w:rsidR="00212DF9" w:rsidRPr="0047749D" w14:paraId="48D173C6" w14:textId="77777777" w:rsidTr="000514A5">
        <w:tc>
          <w:tcPr>
            <w:tcW w:w="3754" w:type="dxa"/>
            <w:gridSpan w:val="4"/>
            <w:tcBorders>
              <w:top w:val="single" w:sz="4" w:space="0" w:color="auto"/>
              <w:left w:val="single" w:sz="4" w:space="0" w:color="auto"/>
              <w:bottom w:val="single" w:sz="4" w:space="0" w:color="auto"/>
              <w:right w:val="single" w:sz="4" w:space="0" w:color="auto"/>
            </w:tcBorders>
          </w:tcPr>
          <w:p w14:paraId="7D6452F0" w14:textId="77777777" w:rsidR="00B32B6F" w:rsidRPr="0047749D" w:rsidRDefault="00B32B6F" w:rsidP="0076357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3406" w:type="dxa"/>
            <w:gridSpan w:val="5"/>
            <w:tcBorders>
              <w:top w:val="single" w:sz="4" w:space="0" w:color="auto"/>
              <w:left w:val="single" w:sz="4" w:space="0" w:color="auto"/>
              <w:bottom w:val="single" w:sz="4" w:space="0" w:color="auto"/>
              <w:right w:val="single" w:sz="4" w:space="0" w:color="auto"/>
            </w:tcBorders>
          </w:tcPr>
          <w:p w14:paraId="0CCEB57B"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2308" w:type="dxa"/>
            <w:tcBorders>
              <w:top w:val="single" w:sz="4" w:space="0" w:color="auto"/>
              <w:left w:val="single" w:sz="4" w:space="0" w:color="auto"/>
              <w:bottom w:val="single" w:sz="4" w:space="0" w:color="auto"/>
              <w:right w:val="single" w:sz="4" w:space="0" w:color="auto"/>
            </w:tcBorders>
          </w:tcPr>
          <w:p w14:paraId="7114DF8F"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Date</w:t>
            </w:r>
          </w:p>
        </w:tc>
      </w:tr>
      <w:tr w:rsidR="00212DF9" w:rsidRPr="0047749D" w14:paraId="26CE72DC" w14:textId="77777777" w:rsidTr="000514A5">
        <w:tc>
          <w:tcPr>
            <w:tcW w:w="3754" w:type="dxa"/>
            <w:gridSpan w:val="4"/>
            <w:tcBorders>
              <w:top w:val="single" w:sz="4" w:space="0" w:color="auto"/>
              <w:left w:val="single" w:sz="4" w:space="0" w:color="auto"/>
              <w:bottom w:val="single" w:sz="4" w:space="0" w:color="auto"/>
              <w:right w:val="single" w:sz="4" w:space="0" w:color="auto"/>
            </w:tcBorders>
          </w:tcPr>
          <w:p w14:paraId="26535277" w14:textId="77777777" w:rsidR="00B32B6F" w:rsidRPr="0047749D" w:rsidRDefault="00B32B6F" w:rsidP="00763579">
            <w:pPr>
              <w:rPr>
                <w:rFonts w:asciiTheme="minorHAnsi" w:hAnsiTheme="minorHAnsi" w:cstheme="minorHAnsi"/>
                <w:sz w:val="20"/>
                <w:szCs w:val="20"/>
              </w:rPr>
            </w:pPr>
            <w:r w:rsidRPr="0047749D">
              <w:rPr>
                <w:rFonts w:asciiTheme="minorHAnsi" w:eastAsia="Calibri" w:hAnsiTheme="minorHAnsi" w:cstheme="minorHAnsi"/>
                <w:sz w:val="20"/>
                <w:szCs w:val="20"/>
              </w:rPr>
              <w:t xml:space="preserve">6.1 Journal article: </w:t>
            </w:r>
            <w:r w:rsidRPr="0047749D">
              <w:rPr>
                <w:rFonts w:asciiTheme="minorHAnsi" w:hAnsiTheme="minorHAnsi" w:cstheme="minorHAnsi"/>
                <w:sz w:val="20"/>
                <w:szCs w:val="20"/>
              </w:rPr>
              <w:t>Model results versus farmer realities. Operationalizing diversity within and among smallholder farming systems for a nuanced impact assessment</w:t>
            </w:r>
          </w:p>
        </w:tc>
        <w:tc>
          <w:tcPr>
            <w:tcW w:w="3406" w:type="dxa"/>
            <w:gridSpan w:val="5"/>
            <w:tcBorders>
              <w:top w:val="single" w:sz="4" w:space="0" w:color="auto"/>
              <w:left w:val="single" w:sz="4" w:space="0" w:color="auto"/>
              <w:bottom w:val="single" w:sz="4" w:space="0" w:color="auto"/>
              <w:right w:val="single" w:sz="4" w:space="0" w:color="auto"/>
            </w:tcBorders>
          </w:tcPr>
          <w:p w14:paraId="658F6968"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Submitted for publication</w:t>
            </w:r>
          </w:p>
        </w:tc>
        <w:tc>
          <w:tcPr>
            <w:tcW w:w="2308" w:type="dxa"/>
            <w:tcBorders>
              <w:top w:val="single" w:sz="4" w:space="0" w:color="auto"/>
              <w:left w:val="single" w:sz="4" w:space="0" w:color="auto"/>
              <w:bottom w:val="single" w:sz="4" w:space="0" w:color="auto"/>
              <w:right w:val="single" w:sz="4" w:space="0" w:color="auto"/>
            </w:tcBorders>
          </w:tcPr>
          <w:p w14:paraId="49CBB43D" w14:textId="77777777" w:rsidR="00B32B6F" w:rsidRPr="00280203" w:rsidRDefault="00212DF9" w:rsidP="00212DF9">
            <w:pPr>
              <w:rPr>
                <w:rFonts w:asciiTheme="minorHAnsi" w:eastAsia="Calibri" w:hAnsiTheme="minorHAnsi" w:cstheme="minorHAnsi"/>
                <w:sz w:val="20"/>
                <w:szCs w:val="20"/>
              </w:rPr>
            </w:pPr>
            <w:r w:rsidRPr="00FE339C">
              <w:rPr>
                <w:rFonts w:asciiTheme="minorHAnsi" w:eastAsia="Calibri" w:hAnsiTheme="minorHAnsi" w:cstheme="minorHAnsi"/>
                <w:sz w:val="20"/>
                <w:szCs w:val="20"/>
              </w:rPr>
              <w:t>Dec</w:t>
            </w:r>
            <w:r w:rsidR="00D91DB4" w:rsidRPr="00FE339C">
              <w:rPr>
                <w:rFonts w:asciiTheme="minorHAnsi" w:eastAsia="Calibri" w:hAnsiTheme="minorHAnsi" w:cstheme="minorHAnsi"/>
                <w:sz w:val="20"/>
                <w:szCs w:val="20"/>
              </w:rPr>
              <w:t>.</w:t>
            </w:r>
            <w:r w:rsidRPr="00FE339C">
              <w:rPr>
                <w:rFonts w:asciiTheme="minorHAnsi" w:eastAsia="Calibri" w:hAnsiTheme="minorHAnsi" w:cstheme="minorHAnsi"/>
                <w:sz w:val="20"/>
                <w:szCs w:val="20"/>
              </w:rPr>
              <w:t xml:space="preserve"> </w:t>
            </w:r>
            <w:r w:rsidR="00B32B6F" w:rsidRPr="00280203">
              <w:rPr>
                <w:rFonts w:asciiTheme="minorHAnsi" w:eastAsia="Calibri" w:hAnsiTheme="minorHAnsi" w:cstheme="minorHAnsi"/>
                <w:sz w:val="20"/>
                <w:szCs w:val="20"/>
              </w:rPr>
              <w:t>2017</w:t>
            </w:r>
          </w:p>
        </w:tc>
      </w:tr>
      <w:tr w:rsidR="00212DF9" w:rsidRPr="0047749D" w14:paraId="6B9D9AB8" w14:textId="77777777" w:rsidTr="000514A5">
        <w:tc>
          <w:tcPr>
            <w:tcW w:w="3754" w:type="dxa"/>
            <w:gridSpan w:val="4"/>
            <w:tcBorders>
              <w:top w:val="single" w:sz="4" w:space="0" w:color="auto"/>
              <w:left w:val="single" w:sz="4" w:space="0" w:color="auto"/>
              <w:bottom w:val="single" w:sz="4" w:space="0" w:color="auto"/>
              <w:right w:val="single" w:sz="4" w:space="0" w:color="auto"/>
            </w:tcBorders>
          </w:tcPr>
          <w:p w14:paraId="59192E93" w14:textId="77777777" w:rsidR="00B32B6F" w:rsidRPr="0047749D" w:rsidRDefault="00B330E5" w:rsidP="0076357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6.2</w:t>
            </w:r>
            <w:r w:rsidR="00B32B6F" w:rsidRPr="0047749D">
              <w:rPr>
                <w:rFonts w:asciiTheme="minorHAnsi" w:eastAsia="Calibri" w:hAnsiTheme="minorHAnsi" w:cstheme="minorHAnsi"/>
                <w:sz w:val="20"/>
                <w:szCs w:val="20"/>
              </w:rPr>
              <w:t xml:space="preserve"> Master Thesis (WUR)</w:t>
            </w:r>
          </w:p>
        </w:tc>
        <w:tc>
          <w:tcPr>
            <w:tcW w:w="3406" w:type="dxa"/>
            <w:gridSpan w:val="5"/>
            <w:tcBorders>
              <w:top w:val="single" w:sz="4" w:space="0" w:color="auto"/>
              <w:left w:val="single" w:sz="4" w:space="0" w:color="auto"/>
              <w:bottom w:val="single" w:sz="4" w:space="0" w:color="auto"/>
              <w:right w:val="single" w:sz="4" w:space="0" w:color="auto"/>
            </w:tcBorders>
          </w:tcPr>
          <w:p w14:paraId="361C9046" w14:textId="77777777" w:rsidR="00B32B6F" w:rsidRPr="00FE339C" w:rsidRDefault="00B32B6F"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Uploaded document</w:t>
            </w:r>
          </w:p>
        </w:tc>
        <w:tc>
          <w:tcPr>
            <w:tcW w:w="2308" w:type="dxa"/>
            <w:tcBorders>
              <w:top w:val="single" w:sz="4" w:space="0" w:color="auto"/>
              <w:left w:val="single" w:sz="4" w:space="0" w:color="auto"/>
              <w:bottom w:val="single" w:sz="4" w:space="0" w:color="auto"/>
              <w:right w:val="single" w:sz="4" w:space="0" w:color="auto"/>
            </w:tcBorders>
          </w:tcPr>
          <w:p w14:paraId="00D7A33A" w14:textId="77777777" w:rsidR="00B32B6F" w:rsidRPr="00280203" w:rsidRDefault="00B330E5" w:rsidP="00212DF9">
            <w:pPr>
              <w:rPr>
                <w:rFonts w:asciiTheme="minorHAnsi" w:eastAsia="Calibri" w:hAnsiTheme="minorHAnsi" w:cstheme="minorHAnsi"/>
                <w:sz w:val="20"/>
                <w:szCs w:val="20"/>
              </w:rPr>
            </w:pPr>
            <w:r w:rsidRPr="00FE339C">
              <w:rPr>
                <w:rFonts w:asciiTheme="minorHAnsi" w:eastAsia="Calibri" w:hAnsiTheme="minorHAnsi" w:cstheme="minorHAnsi"/>
                <w:sz w:val="20"/>
                <w:szCs w:val="20"/>
              </w:rPr>
              <w:t>Aug</w:t>
            </w:r>
            <w:r w:rsidR="00D91DB4" w:rsidRPr="00FE339C">
              <w:rPr>
                <w:rFonts w:asciiTheme="minorHAnsi" w:eastAsia="Calibri" w:hAnsiTheme="minorHAnsi" w:cstheme="minorHAnsi"/>
                <w:sz w:val="20"/>
                <w:szCs w:val="20"/>
              </w:rPr>
              <w:t>.</w:t>
            </w:r>
            <w:r w:rsidR="00212DF9" w:rsidRPr="00FE339C">
              <w:rPr>
                <w:rFonts w:asciiTheme="minorHAnsi" w:eastAsia="Calibri" w:hAnsiTheme="minorHAnsi" w:cstheme="minorHAnsi"/>
                <w:sz w:val="20"/>
                <w:szCs w:val="20"/>
              </w:rPr>
              <w:t xml:space="preserve"> </w:t>
            </w:r>
            <w:r w:rsidR="00B32B6F" w:rsidRPr="00280203">
              <w:rPr>
                <w:rFonts w:asciiTheme="minorHAnsi" w:eastAsia="Calibri" w:hAnsiTheme="minorHAnsi" w:cstheme="minorHAnsi"/>
                <w:sz w:val="20"/>
                <w:szCs w:val="20"/>
              </w:rPr>
              <w:t>2017</w:t>
            </w:r>
          </w:p>
        </w:tc>
      </w:tr>
      <w:tr w:rsidR="00B32B6F" w:rsidRPr="0047749D" w14:paraId="3CD7889D"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18457CF5" w14:textId="77777777" w:rsidR="00B32B6F" w:rsidRPr="0047749D" w:rsidRDefault="00B32B6F" w:rsidP="00763579">
            <w:pPr>
              <w:rPr>
                <w:rFonts w:asciiTheme="minorHAnsi" w:eastAsia="Calibri" w:hAnsiTheme="minorHAnsi" w:cstheme="minorHAnsi"/>
                <w:sz w:val="20"/>
                <w:szCs w:val="20"/>
              </w:rPr>
            </w:pPr>
          </w:p>
        </w:tc>
      </w:tr>
      <w:tr w:rsidR="00B32B6F" w:rsidRPr="0047749D" w14:paraId="38CE7BFD"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33A0BF0F"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7. Sustainable intensification indicators</w:t>
            </w:r>
          </w:p>
        </w:tc>
      </w:tr>
      <w:tr w:rsidR="00B32B6F" w:rsidRPr="0047749D" w14:paraId="1F1C383D" w14:textId="77777777" w:rsidTr="000514A5">
        <w:tc>
          <w:tcPr>
            <w:tcW w:w="3171" w:type="dxa"/>
            <w:tcBorders>
              <w:top w:val="single" w:sz="4" w:space="0" w:color="auto"/>
              <w:left w:val="single" w:sz="4" w:space="0" w:color="auto"/>
              <w:bottom w:val="single" w:sz="4" w:space="0" w:color="auto"/>
              <w:right w:val="single" w:sz="4" w:space="0" w:color="auto"/>
            </w:tcBorders>
          </w:tcPr>
          <w:p w14:paraId="64777512"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6297" w:type="dxa"/>
            <w:gridSpan w:val="9"/>
            <w:tcBorders>
              <w:top w:val="single" w:sz="4" w:space="0" w:color="auto"/>
              <w:left w:val="single" w:sz="4" w:space="0" w:color="auto"/>
              <w:bottom w:val="single" w:sz="4" w:space="0" w:color="auto"/>
              <w:right w:val="single" w:sz="4" w:space="0" w:color="auto"/>
            </w:tcBorders>
          </w:tcPr>
          <w:p w14:paraId="55D31D69" w14:textId="77777777" w:rsidR="00B32B6F" w:rsidRPr="00FE339C" w:rsidRDefault="0015464C" w:rsidP="0015464C">
            <w:pPr>
              <w:rPr>
                <w:rFonts w:asciiTheme="minorHAnsi" w:eastAsia="Calibri" w:hAnsiTheme="minorHAnsi" w:cstheme="minorHAnsi"/>
                <w:sz w:val="20"/>
                <w:szCs w:val="20"/>
              </w:rPr>
            </w:pPr>
            <w:r w:rsidRPr="00FE339C">
              <w:rPr>
                <w:rFonts w:asciiTheme="minorHAnsi" w:eastAsia="Calibri" w:hAnsiTheme="minorHAnsi" w:cstheme="minorHAnsi"/>
                <w:sz w:val="20"/>
                <w:szCs w:val="20"/>
              </w:rPr>
              <w:t>Crop and livestock yield at the farm and household levels</w:t>
            </w:r>
          </w:p>
        </w:tc>
      </w:tr>
      <w:tr w:rsidR="00B32B6F" w:rsidRPr="0047749D" w14:paraId="1B184ADB" w14:textId="77777777" w:rsidTr="000514A5">
        <w:tc>
          <w:tcPr>
            <w:tcW w:w="3171" w:type="dxa"/>
            <w:tcBorders>
              <w:top w:val="single" w:sz="4" w:space="0" w:color="auto"/>
              <w:left w:val="single" w:sz="4" w:space="0" w:color="auto"/>
              <w:bottom w:val="single" w:sz="4" w:space="0" w:color="auto"/>
              <w:right w:val="single" w:sz="4" w:space="0" w:color="auto"/>
            </w:tcBorders>
          </w:tcPr>
          <w:p w14:paraId="18A62FA3"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6297" w:type="dxa"/>
            <w:gridSpan w:val="9"/>
            <w:tcBorders>
              <w:top w:val="single" w:sz="4" w:space="0" w:color="auto"/>
              <w:left w:val="single" w:sz="4" w:space="0" w:color="auto"/>
              <w:bottom w:val="single" w:sz="4" w:space="0" w:color="auto"/>
              <w:right w:val="single" w:sz="4" w:space="0" w:color="auto"/>
            </w:tcBorders>
          </w:tcPr>
          <w:p w14:paraId="3A7E51E3" w14:textId="77777777" w:rsidR="00B32B6F" w:rsidRPr="00FE339C" w:rsidRDefault="0015464C" w:rsidP="00741378">
            <w:pPr>
              <w:rPr>
                <w:rFonts w:asciiTheme="minorHAnsi" w:eastAsia="Calibri" w:hAnsiTheme="minorHAnsi" w:cstheme="minorHAnsi"/>
                <w:sz w:val="20"/>
                <w:szCs w:val="20"/>
              </w:rPr>
            </w:pPr>
            <w:r w:rsidRPr="00FE339C">
              <w:rPr>
                <w:rFonts w:asciiTheme="minorHAnsi" w:eastAsia="Calibri" w:hAnsiTheme="minorHAnsi" w:cstheme="minorHAnsi"/>
                <w:sz w:val="20"/>
                <w:szCs w:val="20"/>
              </w:rPr>
              <w:t>Soil health at the farm and household level</w:t>
            </w:r>
          </w:p>
        </w:tc>
      </w:tr>
      <w:tr w:rsidR="00B32B6F" w:rsidRPr="0047749D" w14:paraId="7DFBC2E7" w14:textId="77777777" w:rsidTr="000514A5">
        <w:tc>
          <w:tcPr>
            <w:tcW w:w="3171" w:type="dxa"/>
            <w:tcBorders>
              <w:top w:val="single" w:sz="4" w:space="0" w:color="auto"/>
              <w:left w:val="single" w:sz="4" w:space="0" w:color="auto"/>
              <w:bottom w:val="single" w:sz="4" w:space="0" w:color="auto"/>
              <w:right w:val="single" w:sz="4" w:space="0" w:color="auto"/>
            </w:tcBorders>
          </w:tcPr>
          <w:p w14:paraId="0DFC81CA"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6297" w:type="dxa"/>
            <w:gridSpan w:val="9"/>
            <w:tcBorders>
              <w:top w:val="single" w:sz="4" w:space="0" w:color="auto"/>
              <w:left w:val="single" w:sz="4" w:space="0" w:color="auto"/>
              <w:bottom w:val="single" w:sz="4" w:space="0" w:color="auto"/>
              <w:right w:val="single" w:sz="4" w:space="0" w:color="auto"/>
            </w:tcBorders>
          </w:tcPr>
          <w:p w14:paraId="2B0BC7C6" w14:textId="77777777" w:rsidR="00B32B6F" w:rsidRPr="00FE339C" w:rsidRDefault="0015464C" w:rsidP="0015464C">
            <w:pPr>
              <w:rPr>
                <w:rFonts w:asciiTheme="minorHAnsi" w:eastAsia="Calibri" w:hAnsiTheme="minorHAnsi" w:cstheme="minorHAnsi"/>
                <w:sz w:val="20"/>
                <w:szCs w:val="20"/>
              </w:rPr>
            </w:pPr>
            <w:r w:rsidRPr="00FE339C">
              <w:rPr>
                <w:rFonts w:asciiTheme="minorHAnsi" w:eastAsia="Calibri" w:hAnsiTheme="minorHAnsi" w:cstheme="minorHAnsi"/>
                <w:sz w:val="20"/>
                <w:szCs w:val="20"/>
              </w:rPr>
              <w:t>Profitability and input use efficiency at the household level</w:t>
            </w:r>
          </w:p>
        </w:tc>
      </w:tr>
      <w:tr w:rsidR="00B32B6F" w:rsidRPr="0047749D" w14:paraId="736E21CE" w14:textId="77777777" w:rsidTr="000514A5">
        <w:tc>
          <w:tcPr>
            <w:tcW w:w="3171" w:type="dxa"/>
            <w:tcBorders>
              <w:top w:val="single" w:sz="4" w:space="0" w:color="auto"/>
              <w:left w:val="single" w:sz="4" w:space="0" w:color="auto"/>
              <w:bottom w:val="single" w:sz="4" w:space="0" w:color="auto"/>
              <w:right w:val="single" w:sz="4" w:space="0" w:color="auto"/>
            </w:tcBorders>
          </w:tcPr>
          <w:p w14:paraId="3E711F2A"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7.4 Social</w:t>
            </w:r>
          </w:p>
        </w:tc>
        <w:tc>
          <w:tcPr>
            <w:tcW w:w="6297" w:type="dxa"/>
            <w:gridSpan w:val="9"/>
            <w:tcBorders>
              <w:top w:val="single" w:sz="4" w:space="0" w:color="auto"/>
              <w:left w:val="single" w:sz="4" w:space="0" w:color="auto"/>
              <w:bottom w:val="single" w:sz="4" w:space="0" w:color="auto"/>
              <w:right w:val="single" w:sz="4" w:space="0" w:color="auto"/>
            </w:tcBorders>
          </w:tcPr>
          <w:p w14:paraId="14C562DB" w14:textId="77777777" w:rsidR="00B32B6F" w:rsidRPr="00FE339C" w:rsidRDefault="0015464C" w:rsidP="0015464C">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equity at the farm and household levels</w:t>
            </w:r>
          </w:p>
        </w:tc>
      </w:tr>
      <w:tr w:rsidR="00B32B6F" w:rsidRPr="0047749D" w14:paraId="1A085627" w14:textId="77777777" w:rsidTr="000514A5">
        <w:tc>
          <w:tcPr>
            <w:tcW w:w="3171" w:type="dxa"/>
            <w:tcBorders>
              <w:top w:val="single" w:sz="4" w:space="0" w:color="auto"/>
              <w:left w:val="single" w:sz="4" w:space="0" w:color="auto"/>
              <w:bottom w:val="single" w:sz="4" w:space="0" w:color="auto"/>
              <w:right w:val="single" w:sz="4" w:space="0" w:color="auto"/>
            </w:tcBorders>
          </w:tcPr>
          <w:p w14:paraId="6313C928" w14:textId="77777777" w:rsidR="00B32B6F" w:rsidRPr="0047749D" w:rsidRDefault="00B32B6F"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6297" w:type="dxa"/>
            <w:gridSpan w:val="9"/>
            <w:tcBorders>
              <w:top w:val="single" w:sz="4" w:space="0" w:color="auto"/>
              <w:left w:val="single" w:sz="4" w:space="0" w:color="auto"/>
              <w:bottom w:val="single" w:sz="4" w:space="0" w:color="auto"/>
              <w:right w:val="single" w:sz="4" w:space="0" w:color="auto"/>
            </w:tcBorders>
          </w:tcPr>
          <w:p w14:paraId="0918DDF9" w14:textId="77777777" w:rsidR="00B32B6F" w:rsidRPr="00FE339C" w:rsidRDefault="00B32B6F" w:rsidP="000D24E9">
            <w:pPr>
              <w:rPr>
                <w:rFonts w:asciiTheme="minorHAnsi" w:eastAsia="Calibri" w:hAnsiTheme="minorHAnsi" w:cstheme="minorHAnsi"/>
                <w:sz w:val="20"/>
                <w:szCs w:val="20"/>
              </w:rPr>
            </w:pPr>
          </w:p>
        </w:tc>
      </w:tr>
      <w:tr w:rsidR="00B32B6F" w:rsidRPr="0047749D" w14:paraId="744B4813" w14:textId="77777777" w:rsidTr="000514A5">
        <w:tc>
          <w:tcPr>
            <w:tcW w:w="9468" w:type="dxa"/>
            <w:gridSpan w:val="10"/>
            <w:tcBorders>
              <w:top w:val="single" w:sz="4" w:space="0" w:color="auto"/>
              <w:left w:val="single" w:sz="4" w:space="0" w:color="auto"/>
              <w:bottom w:val="single" w:sz="4" w:space="0" w:color="auto"/>
              <w:right w:val="single" w:sz="4" w:space="0" w:color="auto"/>
            </w:tcBorders>
          </w:tcPr>
          <w:p w14:paraId="4CDDCE97" w14:textId="77777777" w:rsidR="00B32B6F" w:rsidRPr="0047749D" w:rsidRDefault="00B32B6F" w:rsidP="00763579">
            <w:pPr>
              <w:rPr>
                <w:rFonts w:asciiTheme="minorHAnsi" w:eastAsia="Calibri" w:hAnsiTheme="minorHAnsi" w:cstheme="minorHAnsi"/>
                <w:sz w:val="20"/>
                <w:szCs w:val="20"/>
              </w:rPr>
            </w:pPr>
          </w:p>
        </w:tc>
      </w:tr>
    </w:tbl>
    <w:p w14:paraId="0718FD36" w14:textId="77777777" w:rsidR="00B32B6F" w:rsidRPr="00E9712E" w:rsidRDefault="00B32B6F" w:rsidP="00B32B6F">
      <w:pPr>
        <w:rPr>
          <w:rFonts w:asciiTheme="minorHAnsi" w:hAnsiTheme="minorHAnsi"/>
          <w:szCs w:val="20"/>
        </w:rPr>
      </w:pPr>
    </w:p>
    <w:tbl>
      <w:tblPr>
        <w:tblStyle w:val="TableGrid"/>
        <w:tblW w:w="9468" w:type="dxa"/>
        <w:tblLook w:val="04A0" w:firstRow="1" w:lastRow="0" w:firstColumn="1" w:lastColumn="0" w:noHBand="0" w:noVBand="1"/>
      </w:tblPr>
      <w:tblGrid>
        <w:gridCol w:w="3227"/>
        <w:gridCol w:w="3962"/>
        <w:gridCol w:w="2279"/>
      </w:tblGrid>
      <w:tr w:rsidR="00B32B6F" w:rsidRPr="0047749D" w14:paraId="728E7879" w14:textId="77777777" w:rsidTr="00E9712E">
        <w:tc>
          <w:tcPr>
            <w:tcW w:w="3227" w:type="dxa"/>
          </w:tcPr>
          <w:p w14:paraId="64B6C147" w14:textId="77777777" w:rsidR="00B32B6F" w:rsidRPr="0047749D" w:rsidRDefault="00B32B6F" w:rsidP="00763579">
            <w:pPr>
              <w:rPr>
                <w:sz w:val="20"/>
                <w:szCs w:val="20"/>
              </w:rPr>
            </w:pPr>
            <w:r w:rsidRPr="0047749D">
              <w:rPr>
                <w:sz w:val="20"/>
                <w:szCs w:val="20"/>
              </w:rPr>
              <w:t>8. How will scaling be achieved?</w:t>
            </w:r>
          </w:p>
        </w:tc>
        <w:tc>
          <w:tcPr>
            <w:tcW w:w="6241" w:type="dxa"/>
            <w:gridSpan w:val="2"/>
          </w:tcPr>
          <w:p w14:paraId="5221B7A1" w14:textId="77777777" w:rsidR="00B32B6F" w:rsidRPr="00FE339C" w:rsidRDefault="00B32B6F" w:rsidP="00763579">
            <w:pPr>
              <w:rPr>
                <w:sz w:val="20"/>
                <w:szCs w:val="20"/>
              </w:rPr>
            </w:pPr>
          </w:p>
        </w:tc>
      </w:tr>
      <w:tr w:rsidR="00B32B6F" w:rsidRPr="0047749D" w14:paraId="39870F3C" w14:textId="77777777" w:rsidTr="000514A5">
        <w:tc>
          <w:tcPr>
            <w:tcW w:w="9468" w:type="dxa"/>
            <w:gridSpan w:val="3"/>
          </w:tcPr>
          <w:p w14:paraId="5EB0A3C1" w14:textId="77777777" w:rsidR="00B32B6F" w:rsidRPr="00E9712E" w:rsidRDefault="00B32B6F" w:rsidP="003B7F26">
            <w:pPr>
              <w:jc w:val="both"/>
              <w:rPr>
                <w:rFonts w:asciiTheme="minorHAnsi" w:eastAsia="Times New Roman" w:hAnsiTheme="minorHAnsi" w:cs="Times New Roman"/>
                <w:sz w:val="20"/>
                <w:szCs w:val="20"/>
              </w:rPr>
            </w:pPr>
            <w:r w:rsidRPr="0047749D">
              <w:rPr>
                <w:sz w:val="20"/>
                <w:szCs w:val="20"/>
              </w:rPr>
              <w:t>Existing typologies (e.g. Signorelli, 2016</w:t>
            </w:r>
            <w:r w:rsidR="003B7F26">
              <w:rPr>
                <w:rStyle w:val="FootnoteReference"/>
                <w:sz w:val="20"/>
                <w:szCs w:val="20"/>
              </w:rPr>
              <w:footnoteReference w:id="31"/>
            </w:r>
            <w:r w:rsidRPr="0047749D">
              <w:rPr>
                <w:sz w:val="20"/>
                <w:szCs w:val="20"/>
              </w:rPr>
              <w:t>) may serve to broadly test the validity of identified intra-household patterns per farm type. Knowledge about intr</w:t>
            </w:r>
            <w:r w:rsidRPr="00FE339C">
              <w:rPr>
                <w:sz w:val="20"/>
                <w:szCs w:val="20"/>
              </w:rPr>
              <w:t>a-household differences (and trade-offs) may sensitize/improve ongoing scaling efforts, minimizing intra-household trade-offs.</w:t>
            </w:r>
          </w:p>
        </w:tc>
      </w:tr>
      <w:tr w:rsidR="00B32B6F" w:rsidRPr="0047749D" w14:paraId="42BA39C6" w14:textId="77777777" w:rsidTr="000514A5">
        <w:tc>
          <w:tcPr>
            <w:tcW w:w="9468" w:type="dxa"/>
            <w:gridSpan w:val="3"/>
          </w:tcPr>
          <w:p w14:paraId="0D604EC3" w14:textId="77777777" w:rsidR="00B32B6F" w:rsidRPr="0047749D" w:rsidRDefault="00B32B6F" w:rsidP="00763579">
            <w:pPr>
              <w:rPr>
                <w:sz w:val="20"/>
                <w:szCs w:val="20"/>
              </w:rPr>
            </w:pPr>
          </w:p>
        </w:tc>
      </w:tr>
      <w:tr w:rsidR="00B32B6F" w:rsidRPr="0047749D" w14:paraId="24671825" w14:textId="77777777" w:rsidTr="000514A5">
        <w:tc>
          <w:tcPr>
            <w:tcW w:w="7189" w:type="dxa"/>
            <w:gridSpan w:val="2"/>
          </w:tcPr>
          <w:p w14:paraId="7D473DD6" w14:textId="77777777" w:rsidR="00B32B6F" w:rsidRPr="0047749D" w:rsidRDefault="00B32B6F" w:rsidP="00763579">
            <w:pPr>
              <w:rPr>
                <w:sz w:val="20"/>
                <w:szCs w:val="20"/>
              </w:rPr>
            </w:pPr>
            <w:r w:rsidRPr="0047749D">
              <w:rPr>
                <w:sz w:val="20"/>
                <w:szCs w:val="20"/>
              </w:rPr>
              <w:t>9. How are the activities in this protocol linked to those of others?</w:t>
            </w:r>
          </w:p>
        </w:tc>
        <w:tc>
          <w:tcPr>
            <w:tcW w:w="2279" w:type="dxa"/>
          </w:tcPr>
          <w:p w14:paraId="311C43F0" w14:textId="77777777" w:rsidR="00B32B6F" w:rsidRPr="00FE339C" w:rsidRDefault="00B32B6F" w:rsidP="00763579">
            <w:pPr>
              <w:rPr>
                <w:sz w:val="20"/>
                <w:szCs w:val="20"/>
              </w:rPr>
            </w:pPr>
          </w:p>
        </w:tc>
      </w:tr>
      <w:tr w:rsidR="00B32B6F" w:rsidRPr="0047749D" w14:paraId="4149748D" w14:textId="77777777" w:rsidTr="000514A5">
        <w:tc>
          <w:tcPr>
            <w:tcW w:w="9468" w:type="dxa"/>
            <w:gridSpan w:val="3"/>
          </w:tcPr>
          <w:p w14:paraId="221601A2" w14:textId="77777777" w:rsidR="00B32B6F" w:rsidRPr="00E9712E" w:rsidRDefault="000D24E9" w:rsidP="000D24E9">
            <w:pPr>
              <w:jc w:val="both"/>
              <w:rPr>
                <w:rFonts w:asciiTheme="minorHAnsi" w:hAnsiTheme="minorHAnsi" w:cs="Calibri"/>
                <w:b/>
                <w:color w:val="000000"/>
                <w:sz w:val="20"/>
                <w:szCs w:val="20"/>
              </w:rPr>
            </w:pPr>
            <w:r w:rsidRPr="0047749D">
              <w:rPr>
                <w:sz w:val="20"/>
                <w:szCs w:val="20"/>
              </w:rPr>
              <w:t>Linked to protocols GH111A-17 and GH311-17</w:t>
            </w:r>
            <w:r w:rsidR="00B32B6F" w:rsidRPr="0047749D">
              <w:rPr>
                <w:sz w:val="20"/>
                <w:szCs w:val="20"/>
              </w:rPr>
              <w:t>.</w:t>
            </w:r>
          </w:p>
        </w:tc>
      </w:tr>
    </w:tbl>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241"/>
      </w:tblGrid>
      <w:tr w:rsidR="00B32B6F" w:rsidRPr="0047749D" w14:paraId="08D47330" w14:textId="77777777" w:rsidTr="000514A5">
        <w:trPr>
          <w:trHeight w:hRule="exact" w:val="288"/>
        </w:trPr>
        <w:tc>
          <w:tcPr>
            <w:tcW w:w="9468" w:type="dxa"/>
            <w:gridSpan w:val="2"/>
            <w:shd w:val="clear" w:color="auto" w:fill="auto"/>
            <w:noWrap/>
            <w:vAlign w:val="bottom"/>
            <w:hideMark/>
          </w:tcPr>
          <w:p w14:paraId="3A0910C0" w14:textId="77777777" w:rsidR="00B32B6F" w:rsidRPr="00F00978" w:rsidRDefault="00B32B6F" w:rsidP="00763579">
            <w:pPr>
              <w:rPr>
                <w:rFonts w:asciiTheme="minorHAnsi" w:hAnsiTheme="minorHAnsi"/>
                <w:color w:val="000000"/>
                <w:sz w:val="20"/>
                <w:szCs w:val="20"/>
              </w:rPr>
            </w:pPr>
            <w:r w:rsidRPr="00F00978">
              <w:rPr>
                <w:rFonts w:asciiTheme="minorHAnsi" w:hAnsiTheme="minorHAnsi"/>
                <w:color w:val="000000"/>
                <w:sz w:val="20"/>
                <w:szCs w:val="20"/>
              </w:rPr>
              <w:t xml:space="preserve">10. </w:t>
            </w:r>
            <w:r w:rsidR="00B52FD2" w:rsidRPr="00F00978">
              <w:rPr>
                <w:rFonts w:asciiTheme="minorHAnsi" w:hAnsiTheme="minorHAnsi"/>
                <w:color w:val="000000"/>
                <w:sz w:val="20"/>
                <w:szCs w:val="20"/>
              </w:rPr>
              <w:t>B</w:t>
            </w:r>
            <w:r w:rsidRPr="00F00978">
              <w:rPr>
                <w:rFonts w:asciiTheme="minorHAnsi" w:hAnsiTheme="minorHAnsi"/>
                <w:color w:val="000000"/>
                <w:sz w:val="20"/>
                <w:szCs w:val="20"/>
              </w:rPr>
              <w:t>udget (US</w:t>
            </w:r>
            <w:r w:rsidR="00A74909" w:rsidRPr="00F00978">
              <w:rPr>
                <w:rFonts w:asciiTheme="minorHAnsi" w:hAnsiTheme="minorHAnsi"/>
                <w:color w:val="000000"/>
                <w:sz w:val="20"/>
                <w:szCs w:val="20"/>
              </w:rPr>
              <w:t>D</w:t>
            </w:r>
            <w:r w:rsidRPr="00F00978">
              <w:rPr>
                <w:rFonts w:asciiTheme="minorHAnsi" w:hAnsiTheme="minorHAnsi"/>
                <w:color w:val="000000"/>
                <w:sz w:val="20"/>
                <w:szCs w:val="20"/>
              </w:rPr>
              <w:t>)</w:t>
            </w:r>
          </w:p>
        </w:tc>
      </w:tr>
      <w:tr w:rsidR="00B32B6F" w:rsidRPr="0047749D" w14:paraId="25456B49" w14:textId="77777777" w:rsidTr="00E9712E">
        <w:trPr>
          <w:trHeight w:hRule="exact" w:val="288"/>
        </w:trPr>
        <w:tc>
          <w:tcPr>
            <w:tcW w:w="3227" w:type="dxa"/>
            <w:shd w:val="clear" w:color="auto" w:fill="auto"/>
            <w:noWrap/>
            <w:vAlign w:val="center"/>
            <w:hideMark/>
          </w:tcPr>
          <w:p w14:paraId="5953BF52" w14:textId="77777777" w:rsidR="00B32B6F" w:rsidRPr="00F00978" w:rsidRDefault="00B32B6F" w:rsidP="00763579">
            <w:pPr>
              <w:rPr>
                <w:rFonts w:asciiTheme="minorHAnsi" w:hAnsiTheme="minorHAnsi"/>
                <w:color w:val="000000"/>
                <w:sz w:val="20"/>
                <w:szCs w:val="20"/>
              </w:rPr>
            </w:pPr>
            <w:r w:rsidRPr="00F00978">
              <w:rPr>
                <w:rFonts w:asciiTheme="minorHAnsi" w:hAnsiTheme="minorHAnsi"/>
                <w:color w:val="000000"/>
                <w:sz w:val="20"/>
                <w:szCs w:val="20"/>
              </w:rPr>
              <w:t>Budget Line</w:t>
            </w:r>
          </w:p>
        </w:tc>
        <w:tc>
          <w:tcPr>
            <w:tcW w:w="6241" w:type="dxa"/>
            <w:shd w:val="clear" w:color="auto" w:fill="auto"/>
            <w:noWrap/>
            <w:vAlign w:val="center"/>
            <w:hideMark/>
          </w:tcPr>
          <w:p w14:paraId="7CDF802E" w14:textId="77777777" w:rsidR="00B32B6F" w:rsidRPr="00E9712E" w:rsidRDefault="00B32B6F" w:rsidP="00763579">
            <w:pPr>
              <w:rPr>
                <w:rFonts w:asciiTheme="minorHAnsi" w:hAnsiTheme="minorHAnsi"/>
                <w:b/>
                <w:color w:val="000000"/>
                <w:sz w:val="20"/>
                <w:szCs w:val="20"/>
              </w:rPr>
            </w:pPr>
          </w:p>
        </w:tc>
      </w:tr>
      <w:tr w:rsidR="00B32B6F" w:rsidRPr="0047749D" w14:paraId="0493A58F" w14:textId="77777777" w:rsidTr="00E9712E">
        <w:trPr>
          <w:trHeight w:hRule="exact" w:val="288"/>
        </w:trPr>
        <w:tc>
          <w:tcPr>
            <w:tcW w:w="3227" w:type="dxa"/>
            <w:shd w:val="clear" w:color="auto" w:fill="auto"/>
            <w:noWrap/>
            <w:vAlign w:val="center"/>
            <w:hideMark/>
          </w:tcPr>
          <w:p w14:paraId="73318BAF"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Personnel</w:t>
            </w:r>
          </w:p>
        </w:tc>
        <w:tc>
          <w:tcPr>
            <w:tcW w:w="6241" w:type="dxa"/>
            <w:shd w:val="clear" w:color="auto" w:fill="auto"/>
            <w:noWrap/>
            <w:hideMark/>
          </w:tcPr>
          <w:p w14:paraId="4EC8B34E"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15</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B32B6F" w:rsidRPr="0047749D" w14:paraId="7BA670A1" w14:textId="77777777" w:rsidTr="00E9712E">
        <w:trPr>
          <w:trHeight w:hRule="exact" w:val="288"/>
        </w:trPr>
        <w:tc>
          <w:tcPr>
            <w:tcW w:w="3227" w:type="dxa"/>
            <w:shd w:val="clear" w:color="auto" w:fill="auto"/>
            <w:noWrap/>
            <w:vAlign w:val="center"/>
            <w:hideMark/>
          </w:tcPr>
          <w:p w14:paraId="2F4319D8"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Services</w:t>
            </w:r>
          </w:p>
        </w:tc>
        <w:tc>
          <w:tcPr>
            <w:tcW w:w="6241" w:type="dxa"/>
            <w:shd w:val="clear" w:color="auto" w:fill="auto"/>
            <w:noWrap/>
            <w:hideMark/>
          </w:tcPr>
          <w:p w14:paraId="3C434477"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2</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B32B6F" w:rsidRPr="0047749D" w14:paraId="12A0CF87" w14:textId="77777777" w:rsidTr="00E9712E">
        <w:trPr>
          <w:trHeight w:hRule="exact" w:val="288"/>
        </w:trPr>
        <w:tc>
          <w:tcPr>
            <w:tcW w:w="3227" w:type="dxa"/>
            <w:shd w:val="clear" w:color="auto" w:fill="auto"/>
            <w:noWrap/>
            <w:vAlign w:val="center"/>
            <w:hideMark/>
          </w:tcPr>
          <w:p w14:paraId="3B3BC3CE"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Supplies</w:t>
            </w:r>
          </w:p>
        </w:tc>
        <w:tc>
          <w:tcPr>
            <w:tcW w:w="6241" w:type="dxa"/>
            <w:shd w:val="clear" w:color="auto" w:fill="auto"/>
            <w:noWrap/>
            <w:hideMark/>
          </w:tcPr>
          <w:p w14:paraId="7ED37E4A"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1</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B32B6F" w:rsidRPr="0047749D" w14:paraId="28C4DC1D" w14:textId="77777777" w:rsidTr="00E9712E">
        <w:trPr>
          <w:trHeight w:hRule="exact" w:val="288"/>
        </w:trPr>
        <w:tc>
          <w:tcPr>
            <w:tcW w:w="3227" w:type="dxa"/>
            <w:shd w:val="clear" w:color="auto" w:fill="auto"/>
            <w:noWrap/>
            <w:vAlign w:val="center"/>
            <w:hideMark/>
          </w:tcPr>
          <w:p w14:paraId="3E461E39"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Capital</w:t>
            </w:r>
          </w:p>
        </w:tc>
        <w:tc>
          <w:tcPr>
            <w:tcW w:w="6241" w:type="dxa"/>
            <w:shd w:val="clear" w:color="auto" w:fill="auto"/>
            <w:noWrap/>
            <w:hideMark/>
          </w:tcPr>
          <w:p w14:paraId="230242AE"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0</w:t>
            </w:r>
          </w:p>
        </w:tc>
      </w:tr>
      <w:tr w:rsidR="00B32B6F" w:rsidRPr="0047749D" w14:paraId="20B92941" w14:textId="77777777" w:rsidTr="00E9712E">
        <w:trPr>
          <w:trHeight w:hRule="exact" w:val="288"/>
        </w:trPr>
        <w:tc>
          <w:tcPr>
            <w:tcW w:w="3227" w:type="dxa"/>
            <w:shd w:val="clear" w:color="auto" w:fill="auto"/>
            <w:noWrap/>
            <w:vAlign w:val="center"/>
            <w:hideMark/>
          </w:tcPr>
          <w:p w14:paraId="233D0247"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Travel</w:t>
            </w:r>
          </w:p>
        </w:tc>
        <w:tc>
          <w:tcPr>
            <w:tcW w:w="6241" w:type="dxa"/>
            <w:shd w:val="clear" w:color="auto" w:fill="auto"/>
            <w:noWrap/>
            <w:hideMark/>
          </w:tcPr>
          <w:p w14:paraId="768D2B0B"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2</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500</w:t>
            </w:r>
          </w:p>
        </w:tc>
      </w:tr>
      <w:tr w:rsidR="00B32B6F" w:rsidRPr="0047749D" w14:paraId="334065E6" w14:textId="77777777" w:rsidTr="00E9712E">
        <w:trPr>
          <w:trHeight w:hRule="exact" w:val="288"/>
        </w:trPr>
        <w:tc>
          <w:tcPr>
            <w:tcW w:w="3227" w:type="dxa"/>
            <w:shd w:val="clear" w:color="auto" w:fill="auto"/>
            <w:noWrap/>
            <w:vAlign w:val="center"/>
            <w:hideMark/>
          </w:tcPr>
          <w:p w14:paraId="7A705796"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Overhead</w:t>
            </w:r>
          </w:p>
        </w:tc>
        <w:tc>
          <w:tcPr>
            <w:tcW w:w="6241" w:type="dxa"/>
            <w:shd w:val="clear" w:color="auto" w:fill="auto"/>
            <w:noWrap/>
            <w:hideMark/>
          </w:tcPr>
          <w:p w14:paraId="42DCFF71"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4</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500</w:t>
            </w:r>
          </w:p>
        </w:tc>
      </w:tr>
      <w:tr w:rsidR="00B32B6F" w:rsidRPr="0047749D" w14:paraId="3FCC66D5" w14:textId="77777777" w:rsidTr="00E9712E">
        <w:trPr>
          <w:trHeight w:hRule="exact" w:val="288"/>
        </w:trPr>
        <w:tc>
          <w:tcPr>
            <w:tcW w:w="3227" w:type="dxa"/>
            <w:shd w:val="clear" w:color="auto" w:fill="auto"/>
            <w:noWrap/>
            <w:vAlign w:val="center"/>
            <w:hideMark/>
          </w:tcPr>
          <w:p w14:paraId="4891E5D9" w14:textId="77777777" w:rsidR="00B32B6F" w:rsidRPr="00E9712E" w:rsidRDefault="00B32B6F" w:rsidP="00763579">
            <w:pPr>
              <w:rPr>
                <w:rFonts w:asciiTheme="minorHAnsi" w:hAnsiTheme="minorHAnsi"/>
                <w:color w:val="000000"/>
                <w:sz w:val="20"/>
                <w:szCs w:val="20"/>
              </w:rPr>
            </w:pPr>
            <w:r w:rsidRPr="00E9712E">
              <w:rPr>
                <w:rFonts w:asciiTheme="minorHAnsi" w:hAnsiTheme="minorHAnsi"/>
                <w:color w:val="000000"/>
                <w:sz w:val="20"/>
                <w:szCs w:val="20"/>
              </w:rPr>
              <w:t>Total</w:t>
            </w:r>
          </w:p>
        </w:tc>
        <w:tc>
          <w:tcPr>
            <w:tcW w:w="6241" w:type="dxa"/>
            <w:shd w:val="clear" w:color="auto" w:fill="auto"/>
            <w:noWrap/>
            <w:hideMark/>
          </w:tcPr>
          <w:p w14:paraId="202B7FA3" w14:textId="77777777" w:rsidR="00B32B6F" w:rsidRPr="00E9712E" w:rsidRDefault="00B32B6F" w:rsidP="00F45CD5">
            <w:pPr>
              <w:rPr>
                <w:rFonts w:asciiTheme="minorHAnsi" w:hAnsiTheme="minorHAnsi" w:cs="Calibri"/>
                <w:color w:val="000000"/>
                <w:sz w:val="20"/>
                <w:szCs w:val="20"/>
              </w:rPr>
            </w:pPr>
            <w:r w:rsidRPr="00E9712E">
              <w:rPr>
                <w:rFonts w:asciiTheme="minorHAnsi" w:hAnsiTheme="minorHAnsi" w:cs="Calibri"/>
                <w:color w:val="000000"/>
                <w:sz w:val="20"/>
                <w:szCs w:val="20"/>
              </w:rPr>
              <w:t>25</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r w:rsidR="009D7F2F" w:rsidRPr="00E9712E">
              <w:rPr>
                <w:rFonts w:asciiTheme="minorHAnsi" w:hAnsiTheme="minorHAnsi" w:cs="Calibri"/>
                <w:color w:val="000000"/>
                <w:sz w:val="20"/>
                <w:szCs w:val="20"/>
                <w:vertAlign w:val="superscript"/>
              </w:rPr>
              <w:t>1</w:t>
            </w:r>
          </w:p>
        </w:tc>
      </w:tr>
      <w:tr w:rsidR="009D7F2F" w:rsidRPr="0047749D" w14:paraId="383E5E91" w14:textId="77777777" w:rsidTr="000514A5">
        <w:trPr>
          <w:trHeight w:hRule="exact" w:val="288"/>
        </w:trPr>
        <w:tc>
          <w:tcPr>
            <w:tcW w:w="9468" w:type="dxa"/>
            <w:gridSpan w:val="2"/>
            <w:shd w:val="clear" w:color="auto" w:fill="auto"/>
            <w:noWrap/>
            <w:vAlign w:val="center"/>
            <w:hideMark/>
          </w:tcPr>
          <w:p w14:paraId="1F91D252" w14:textId="77777777" w:rsidR="009D7F2F" w:rsidRPr="00E9712E" w:rsidRDefault="009D7F2F" w:rsidP="009D7F2F">
            <w:pPr>
              <w:rPr>
                <w:rFonts w:asciiTheme="minorHAnsi" w:hAnsiTheme="minorHAnsi" w:cs="Calibri"/>
                <w:color w:val="000000"/>
                <w:sz w:val="16"/>
                <w:szCs w:val="16"/>
              </w:rPr>
            </w:pPr>
            <w:r w:rsidRPr="00E9712E">
              <w:rPr>
                <w:rFonts w:asciiTheme="minorHAnsi" w:hAnsiTheme="minorHAnsi" w:cs="Calibri"/>
                <w:color w:val="000000"/>
                <w:sz w:val="16"/>
                <w:szCs w:val="16"/>
                <w:vertAlign w:val="superscript"/>
              </w:rPr>
              <w:t>1</w:t>
            </w:r>
            <w:r w:rsidRPr="00E9712E">
              <w:rPr>
                <w:rFonts w:asciiTheme="minorHAnsi" w:hAnsiTheme="minorHAnsi" w:cs="Calibri"/>
                <w:color w:val="000000"/>
                <w:sz w:val="16"/>
                <w:szCs w:val="16"/>
              </w:rPr>
              <w:t>Contract WUR</w:t>
            </w:r>
          </w:p>
        </w:tc>
      </w:tr>
    </w:tbl>
    <w:p w14:paraId="4BBEC527" w14:textId="77777777" w:rsidR="00B32B6F" w:rsidRPr="0047749D" w:rsidRDefault="00B32B6F" w:rsidP="00B32B6F">
      <w:pPr>
        <w:rPr>
          <w:rFonts w:asciiTheme="minorHAnsi" w:hAnsiTheme="minorHAnsi" w:cstheme="minorHAnsi"/>
          <w:b/>
          <w:sz w:val="20"/>
          <w:szCs w:val="20"/>
        </w:rPr>
      </w:pPr>
    </w:p>
    <w:p w14:paraId="709E5942" w14:textId="77777777" w:rsidR="00B32B6F" w:rsidRPr="00FE339C" w:rsidRDefault="00B32B6F" w:rsidP="00B32B6F">
      <w:pPr>
        <w:rPr>
          <w:rFonts w:asciiTheme="minorHAnsi" w:hAnsiTheme="minorHAnsi" w:cstheme="minorHAnsi"/>
          <w:b/>
          <w:sz w:val="20"/>
          <w:szCs w:val="20"/>
        </w:rPr>
      </w:pPr>
    </w:p>
    <w:p w14:paraId="05D32EFE" w14:textId="77777777" w:rsidR="00C15FBD" w:rsidRPr="00FE339C" w:rsidRDefault="00C15FBD" w:rsidP="00685937">
      <w:pPr>
        <w:rPr>
          <w:rFonts w:asciiTheme="minorHAnsi" w:hAnsiTheme="minorHAnsi" w:cstheme="minorHAnsi"/>
          <w:b/>
          <w:sz w:val="20"/>
          <w:szCs w:val="20"/>
        </w:rPr>
      </w:pPr>
    </w:p>
    <w:p w14:paraId="11BE7D0D" w14:textId="77777777" w:rsidR="00C15FBD" w:rsidRPr="00FE339C" w:rsidRDefault="00C15FBD" w:rsidP="00685937">
      <w:pPr>
        <w:rPr>
          <w:rFonts w:asciiTheme="minorHAnsi" w:hAnsiTheme="minorHAnsi" w:cstheme="minorHAnsi"/>
          <w:b/>
          <w:sz w:val="20"/>
          <w:szCs w:val="20"/>
        </w:rPr>
      </w:pPr>
    </w:p>
    <w:p w14:paraId="53D006BB" w14:textId="77777777" w:rsidR="00C15FBD" w:rsidRPr="00FE339C" w:rsidRDefault="00C15FBD" w:rsidP="00685937">
      <w:pPr>
        <w:rPr>
          <w:rFonts w:asciiTheme="minorHAnsi" w:hAnsiTheme="minorHAnsi" w:cstheme="minorHAnsi"/>
          <w:b/>
          <w:sz w:val="20"/>
          <w:szCs w:val="20"/>
        </w:rPr>
      </w:pPr>
    </w:p>
    <w:p w14:paraId="6E9F17CF" w14:textId="77777777" w:rsidR="00763579" w:rsidRPr="00280203" w:rsidRDefault="00763579">
      <w:pPr>
        <w:rPr>
          <w:rFonts w:asciiTheme="minorHAnsi" w:hAnsiTheme="minorHAnsi" w:cstheme="minorHAnsi"/>
          <w:b/>
          <w:sz w:val="20"/>
          <w:szCs w:val="20"/>
        </w:rPr>
      </w:pPr>
      <w:r w:rsidRPr="00280203">
        <w:rPr>
          <w:rFonts w:asciiTheme="minorHAnsi" w:hAnsiTheme="minorHAnsi" w:cstheme="minorHAnsi"/>
          <w:b/>
          <w:sz w:val="20"/>
          <w:szCs w:val="20"/>
        </w:rPr>
        <w:br w:type="page"/>
      </w: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9"/>
        <w:gridCol w:w="368"/>
        <w:gridCol w:w="461"/>
        <w:gridCol w:w="32"/>
        <w:gridCol w:w="148"/>
        <w:gridCol w:w="1440"/>
        <w:gridCol w:w="1080"/>
        <w:gridCol w:w="25"/>
        <w:gridCol w:w="504"/>
        <w:gridCol w:w="1099"/>
        <w:gridCol w:w="802"/>
        <w:gridCol w:w="90"/>
        <w:gridCol w:w="1573"/>
        <w:gridCol w:w="7"/>
        <w:gridCol w:w="8"/>
      </w:tblGrid>
      <w:tr w:rsidR="00763579" w:rsidRPr="0047749D" w14:paraId="12A9F2F2" w14:textId="77777777" w:rsidTr="00763579">
        <w:trPr>
          <w:trHeight w:val="224"/>
        </w:trPr>
        <w:tc>
          <w:tcPr>
            <w:tcW w:w="9436" w:type="dxa"/>
            <w:gridSpan w:val="15"/>
          </w:tcPr>
          <w:p w14:paraId="1E2F2BA4" w14:textId="77777777" w:rsidR="00763579" w:rsidRPr="007B12CC" w:rsidRDefault="00763579" w:rsidP="008E6251">
            <w:pPr>
              <w:jc w:val="center"/>
              <w:rPr>
                <w:rFonts w:asciiTheme="minorHAnsi" w:eastAsia="Calibri" w:hAnsiTheme="minorHAnsi" w:cs="Calibri"/>
                <w:b/>
                <w:sz w:val="28"/>
                <w:szCs w:val="28"/>
              </w:rPr>
            </w:pPr>
            <w:r w:rsidRPr="007B12CC">
              <w:rPr>
                <w:rFonts w:asciiTheme="minorHAnsi" w:eastAsia="Calibri" w:hAnsiTheme="minorHAnsi" w:cs="Calibri"/>
                <w:b/>
                <w:sz w:val="28"/>
                <w:szCs w:val="28"/>
              </w:rPr>
              <w:t xml:space="preserve">2017 Africa RISING West Africa Activity Protocol </w:t>
            </w:r>
            <w:r w:rsidR="006D67FF" w:rsidRPr="007B12CC">
              <w:rPr>
                <w:rFonts w:asciiTheme="minorHAnsi" w:eastAsia="Calibri" w:hAnsiTheme="minorHAnsi" w:cs="Calibri"/>
                <w:b/>
                <w:sz w:val="28"/>
                <w:szCs w:val="28"/>
              </w:rPr>
              <w:t>– Outcome 4:</w:t>
            </w:r>
            <w:r w:rsidR="00D824D9" w:rsidRPr="007B12CC">
              <w:rPr>
                <w:rFonts w:asciiTheme="minorHAnsi" w:eastAsia="Calibri" w:hAnsiTheme="minorHAnsi" w:cs="Calibri"/>
                <w:b/>
                <w:sz w:val="28"/>
                <w:szCs w:val="28"/>
              </w:rPr>
              <w:t xml:space="preserve"> </w:t>
            </w:r>
            <w:r w:rsidR="007E1A82" w:rsidRPr="007B12CC">
              <w:rPr>
                <w:rFonts w:asciiTheme="minorHAnsi" w:eastAsia="Calibri" w:hAnsiTheme="minorHAnsi" w:cs="Calibri"/>
                <w:b/>
                <w:sz w:val="28"/>
                <w:szCs w:val="28"/>
              </w:rPr>
              <w:t>GH</w:t>
            </w:r>
            <w:r w:rsidR="006D67FF" w:rsidRPr="007B12CC">
              <w:rPr>
                <w:rFonts w:asciiTheme="minorHAnsi" w:eastAsia="Calibri" w:hAnsiTheme="minorHAnsi" w:cs="Calibri"/>
                <w:b/>
                <w:sz w:val="28"/>
                <w:szCs w:val="28"/>
              </w:rPr>
              <w:t>4123</w:t>
            </w:r>
            <w:r w:rsidRPr="007B12CC">
              <w:rPr>
                <w:rFonts w:asciiTheme="minorHAnsi" w:eastAsia="Calibri" w:hAnsiTheme="minorHAnsi" w:cs="Calibri"/>
                <w:b/>
                <w:sz w:val="28"/>
                <w:szCs w:val="28"/>
              </w:rPr>
              <w:t>-17</w:t>
            </w:r>
          </w:p>
        </w:tc>
      </w:tr>
      <w:tr w:rsidR="00763579" w:rsidRPr="0047749D" w14:paraId="6DD3A90F" w14:textId="77777777" w:rsidTr="00763579">
        <w:trPr>
          <w:trHeight w:val="224"/>
        </w:trPr>
        <w:tc>
          <w:tcPr>
            <w:tcW w:w="9436" w:type="dxa"/>
            <w:gridSpan w:val="15"/>
          </w:tcPr>
          <w:p w14:paraId="1CD9E284" w14:textId="77777777" w:rsidR="00763579" w:rsidRPr="00302DF1" w:rsidRDefault="00763579" w:rsidP="004C59FD">
            <w:pPr>
              <w:rPr>
                <w:rFonts w:asciiTheme="minorHAnsi" w:eastAsia="Calibri" w:hAnsiTheme="minorHAnsi" w:cs="Calibri"/>
                <w:i/>
                <w:sz w:val="20"/>
                <w:szCs w:val="20"/>
              </w:rPr>
            </w:pPr>
            <w:r w:rsidRPr="00302DF1">
              <w:rPr>
                <w:rFonts w:asciiTheme="minorHAnsi" w:hAnsiTheme="minorHAnsi" w:cstheme="minorHAnsi"/>
                <w:i/>
                <w:color w:val="000000" w:themeColor="text1"/>
                <w:sz w:val="20"/>
                <w:szCs w:val="20"/>
              </w:rPr>
              <w:t>Outcome 4</w:t>
            </w:r>
            <w:r w:rsidR="004C59FD" w:rsidRPr="00302DF1">
              <w:rPr>
                <w:rFonts w:asciiTheme="minorHAnsi" w:hAnsiTheme="minorHAnsi" w:cstheme="minorHAnsi"/>
                <w:i/>
                <w:color w:val="000000" w:themeColor="text1"/>
                <w:sz w:val="20"/>
                <w:szCs w:val="20"/>
              </w:rPr>
              <w:t>:</w:t>
            </w:r>
            <w:r w:rsidR="008B6513" w:rsidRPr="00302DF1">
              <w:rPr>
                <w:rFonts w:asciiTheme="minorHAnsi" w:hAnsiTheme="minorHAnsi" w:cstheme="minorHAnsi"/>
                <w:i/>
                <w:color w:val="000000" w:themeColor="text1"/>
                <w:sz w:val="20"/>
                <w:szCs w:val="20"/>
              </w:rPr>
              <w:t xml:space="preserve"> </w:t>
            </w:r>
            <w:r w:rsidRPr="00302DF1">
              <w:rPr>
                <w:rFonts w:asciiTheme="minorHAnsi" w:hAnsiTheme="minorHAnsi" w:cstheme="minorHAnsi"/>
                <w:i/>
                <w:color w:val="000000" w:themeColor="text1"/>
                <w:sz w:val="20"/>
                <w:szCs w:val="20"/>
              </w:rPr>
              <w:t>Effective partnerships are built with farmers, local communities, and research and development partners in the private and public sectors to ensure delivery and uptake at scale of SI technologies, innovations and practices.</w:t>
            </w:r>
          </w:p>
        </w:tc>
      </w:tr>
      <w:tr w:rsidR="00763579" w:rsidRPr="0047749D" w14:paraId="79D12BF2" w14:textId="77777777" w:rsidTr="00AE6779">
        <w:trPr>
          <w:gridAfter w:val="1"/>
          <w:wAfter w:w="8" w:type="dxa"/>
        </w:trPr>
        <w:tc>
          <w:tcPr>
            <w:tcW w:w="2628" w:type="dxa"/>
            <w:gridSpan w:val="3"/>
          </w:tcPr>
          <w:p w14:paraId="6C098CBF" w14:textId="77777777" w:rsidR="00763579" w:rsidRPr="00FE339C" w:rsidRDefault="00763579" w:rsidP="00763579">
            <w:pPr>
              <w:rPr>
                <w:rFonts w:asciiTheme="minorHAnsi" w:eastAsia="Calibri" w:hAnsiTheme="minorHAnsi" w:cs="Calibri"/>
                <w:sz w:val="20"/>
                <w:szCs w:val="20"/>
              </w:rPr>
            </w:pPr>
            <w:r w:rsidRPr="0047749D">
              <w:rPr>
                <w:rFonts w:asciiTheme="minorHAnsi" w:eastAsia="Calibri" w:hAnsiTheme="minorHAnsi" w:cs="Calibri"/>
                <w:sz w:val="20"/>
                <w:szCs w:val="20"/>
              </w:rPr>
              <w:t>a. Output: 4</w:t>
            </w:r>
            <w:r w:rsidRPr="00FE339C">
              <w:rPr>
                <w:rFonts w:asciiTheme="minorHAnsi" w:eastAsia="Calibri" w:hAnsiTheme="minorHAnsi" w:cs="Calibri"/>
                <w:sz w:val="20"/>
                <w:szCs w:val="20"/>
              </w:rPr>
              <w:t>.1</w:t>
            </w:r>
          </w:p>
        </w:tc>
        <w:tc>
          <w:tcPr>
            <w:tcW w:w="6800" w:type="dxa"/>
            <w:gridSpan w:val="11"/>
          </w:tcPr>
          <w:p w14:paraId="45697598" w14:textId="77777777" w:rsidR="00763579" w:rsidRPr="00FE339C" w:rsidRDefault="00763579" w:rsidP="00763579">
            <w:pPr>
              <w:rPr>
                <w:rFonts w:asciiTheme="minorHAnsi" w:hAnsiTheme="minorHAnsi" w:cs="Calibri"/>
                <w:color w:val="000000"/>
                <w:sz w:val="20"/>
                <w:szCs w:val="20"/>
              </w:rPr>
            </w:pPr>
            <w:r w:rsidRPr="00FE339C">
              <w:rPr>
                <w:rFonts w:asciiTheme="minorHAnsi" w:hAnsiTheme="minorHAnsi" w:cstheme="minorHAnsi"/>
                <w:color w:val="000000" w:themeColor="text1"/>
                <w:sz w:val="20"/>
                <w:szCs w:val="20"/>
              </w:rPr>
              <w:t>Alliances and effective partnerships developed between farmers, local communities, and research and development agents in the public and private sectors to enable the release, dissemination, and adoption of proven technologies and practices to scale</w:t>
            </w:r>
          </w:p>
        </w:tc>
      </w:tr>
      <w:tr w:rsidR="00763579" w:rsidRPr="0047749D" w14:paraId="31A10695" w14:textId="77777777" w:rsidTr="00AE6779">
        <w:trPr>
          <w:gridAfter w:val="1"/>
          <w:wAfter w:w="8" w:type="dxa"/>
        </w:trPr>
        <w:tc>
          <w:tcPr>
            <w:tcW w:w="2628" w:type="dxa"/>
            <w:gridSpan w:val="3"/>
          </w:tcPr>
          <w:p w14:paraId="688FDA0C" w14:textId="77777777" w:rsidR="00763579" w:rsidRPr="00FE339C" w:rsidRDefault="00A62326" w:rsidP="00763579">
            <w:pPr>
              <w:rPr>
                <w:rFonts w:asciiTheme="minorHAnsi" w:eastAsia="Calibri" w:hAnsiTheme="minorHAnsi" w:cs="Calibri"/>
                <w:sz w:val="20"/>
                <w:szCs w:val="20"/>
              </w:rPr>
            </w:pPr>
            <w:r w:rsidRPr="0047749D">
              <w:rPr>
                <w:rFonts w:asciiTheme="minorHAnsi" w:eastAsia="Calibri" w:hAnsiTheme="minorHAnsi" w:cs="Calibri"/>
                <w:sz w:val="20"/>
                <w:szCs w:val="20"/>
              </w:rPr>
              <w:t>b. Activity</w:t>
            </w:r>
            <w:r w:rsidR="002F26F5" w:rsidRPr="0047749D">
              <w:rPr>
                <w:rFonts w:asciiTheme="minorHAnsi" w:eastAsia="Calibri" w:hAnsiTheme="minorHAnsi" w:cs="Calibri"/>
                <w:sz w:val="20"/>
                <w:szCs w:val="20"/>
              </w:rPr>
              <w:t>:</w:t>
            </w:r>
            <w:r w:rsidRPr="00FE339C">
              <w:rPr>
                <w:rFonts w:asciiTheme="minorHAnsi" w:eastAsia="Calibri" w:hAnsiTheme="minorHAnsi" w:cs="Calibri"/>
                <w:sz w:val="20"/>
                <w:szCs w:val="20"/>
              </w:rPr>
              <w:t xml:space="preserve"> 4.1.2&amp;3</w:t>
            </w:r>
          </w:p>
        </w:tc>
        <w:tc>
          <w:tcPr>
            <w:tcW w:w="6800" w:type="dxa"/>
            <w:gridSpan w:val="11"/>
          </w:tcPr>
          <w:p w14:paraId="71ACF75E" w14:textId="77777777" w:rsidR="00763579" w:rsidRPr="00FE339C" w:rsidRDefault="00763579" w:rsidP="00763579">
            <w:pPr>
              <w:rPr>
                <w:rFonts w:asciiTheme="minorHAnsi" w:hAnsiTheme="minorHAnsi" w:cstheme="minorHAnsi"/>
                <w:color w:val="000000"/>
                <w:sz w:val="20"/>
                <w:szCs w:val="20"/>
              </w:rPr>
            </w:pPr>
            <w:r w:rsidRPr="00FE339C">
              <w:rPr>
                <w:rFonts w:asciiTheme="minorHAnsi" w:hAnsiTheme="minorHAnsi" w:cstheme="minorHAnsi"/>
                <w:color w:val="000000"/>
                <w:sz w:val="20"/>
                <w:szCs w:val="20"/>
              </w:rPr>
              <w:t>Map and assess relevant stakeholders to establish dialogue for the exploration of mutual synergies for scaling delivery of validated technologies.</w:t>
            </w:r>
          </w:p>
          <w:p w14:paraId="139AB867" w14:textId="77777777" w:rsidR="00763579" w:rsidRPr="0047749D" w:rsidRDefault="00763579" w:rsidP="00763579">
            <w:pPr>
              <w:rPr>
                <w:rFonts w:asciiTheme="minorHAnsi" w:hAnsiTheme="minorHAnsi" w:cs="Calibri"/>
                <w:sz w:val="20"/>
                <w:szCs w:val="20"/>
              </w:rPr>
            </w:pPr>
            <w:r w:rsidRPr="00FE339C">
              <w:rPr>
                <w:rFonts w:asciiTheme="minorHAnsi" w:hAnsiTheme="minorHAnsi" w:cstheme="minorHAnsi"/>
                <w:color w:val="000000"/>
                <w:sz w:val="20"/>
                <w:szCs w:val="20"/>
              </w:rPr>
              <w:t xml:space="preserve">Leverage/link and integrate (engagement and outreach) with existent initiatives including Government extension systems to support and </w:t>
            </w:r>
            <w:r w:rsidRPr="00280203">
              <w:rPr>
                <w:rFonts w:asciiTheme="minorHAnsi" w:hAnsiTheme="minorHAnsi" w:cstheme="minorHAnsi"/>
                <w:color w:val="000000"/>
                <w:sz w:val="20"/>
                <w:szCs w:val="20"/>
              </w:rPr>
              <w:t>encourage the delivery pathways</w:t>
            </w:r>
          </w:p>
        </w:tc>
      </w:tr>
      <w:tr w:rsidR="00763579" w:rsidRPr="0047749D" w14:paraId="1B94E9B5" w14:textId="77777777" w:rsidTr="00AE6779">
        <w:trPr>
          <w:gridAfter w:val="1"/>
          <w:wAfter w:w="8" w:type="dxa"/>
        </w:trPr>
        <w:tc>
          <w:tcPr>
            <w:tcW w:w="2628" w:type="dxa"/>
            <w:gridSpan w:val="3"/>
          </w:tcPr>
          <w:p w14:paraId="098660B1" w14:textId="77777777" w:rsidR="00763579" w:rsidRPr="00280203" w:rsidRDefault="00763579" w:rsidP="00AE6779">
            <w:pPr>
              <w:rPr>
                <w:rFonts w:asciiTheme="minorHAnsi" w:eastAsia="Calibri" w:hAnsiTheme="minorHAnsi" w:cs="Calibri"/>
                <w:sz w:val="20"/>
                <w:szCs w:val="20"/>
              </w:rPr>
            </w:pPr>
            <w:r w:rsidRPr="0047749D">
              <w:rPr>
                <w:rFonts w:asciiTheme="minorHAnsi" w:eastAsia="Calibri" w:hAnsiTheme="minorHAnsi" w:cs="Calibri"/>
                <w:sz w:val="20"/>
                <w:szCs w:val="20"/>
              </w:rPr>
              <w:t>c. Sub-activity</w:t>
            </w:r>
            <w:r w:rsidR="008E6251" w:rsidRPr="0047749D">
              <w:rPr>
                <w:rFonts w:asciiTheme="minorHAnsi" w:eastAsia="Calibri" w:hAnsiTheme="minorHAnsi" w:cs="Calibri"/>
                <w:sz w:val="20"/>
                <w:szCs w:val="20"/>
              </w:rPr>
              <w:t>:</w:t>
            </w:r>
            <w:r w:rsidRPr="00FE339C">
              <w:rPr>
                <w:rFonts w:asciiTheme="minorHAnsi" w:eastAsia="Calibri" w:hAnsiTheme="minorHAnsi" w:cs="Calibri"/>
                <w:sz w:val="20"/>
                <w:szCs w:val="20"/>
              </w:rPr>
              <w:t xml:space="preserve"> </w:t>
            </w:r>
            <w:r w:rsidR="00AE6779" w:rsidRPr="00FE339C">
              <w:rPr>
                <w:rFonts w:asciiTheme="minorHAnsi" w:eastAsia="Calibri" w:hAnsiTheme="minorHAnsi" w:cs="Calibri"/>
                <w:sz w:val="20"/>
                <w:szCs w:val="20"/>
              </w:rPr>
              <w:t>GH</w:t>
            </w:r>
            <w:r w:rsidR="00A62326" w:rsidRPr="00FE339C">
              <w:rPr>
                <w:rFonts w:asciiTheme="minorHAnsi" w:eastAsia="Calibri" w:hAnsiTheme="minorHAnsi" w:cs="Calibri"/>
                <w:sz w:val="20"/>
                <w:szCs w:val="20"/>
              </w:rPr>
              <w:t>41</w:t>
            </w:r>
            <w:r w:rsidR="00AE6779" w:rsidRPr="00FE339C">
              <w:rPr>
                <w:rFonts w:asciiTheme="minorHAnsi" w:eastAsia="Calibri" w:hAnsiTheme="minorHAnsi" w:cs="Calibri"/>
                <w:sz w:val="20"/>
                <w:szCs w:val="20"/>
              </w:rPr>
              <w:t>2</w:t>
            </w:r>
            <w:r w:rsidR="008E6251" w:rsidRPr="00FE339C">
              <w:rPr>
                <w:rFonts w:asciiTheme="minorHAnsi" w:eastAsia="Calibri" w:hAnsiTheme="minorHAnsi" w:cs="Calibri"/>
                <w:sz w:val="20"/>
                <w:szCs w:val="20"/>
              </w:rPr>
              <w:t>3-17</w:t>
            </w:r>
          </w:p>
        </w:tc>
        <w:tc>
          <w:tcPr>
            <w:tcW w:w="6800" w:type="dxa"/>
            <w:gridSpan w:val="11"/>
          </w:tcPr>
          <w:p w14:paraId="0338229F" w14:textId="77777777" w:rsidR="00763579" w:rsidRPr="0047749D" w:rsidRDefault="00F618E3" w:rsidP="00D824D9">
            <w:pPr>
              <w:rPr>
                <w:rFonts w:asciiTheme="minorHAnsi" w:hAnsiTheme="minorHAnsi" w:cs="Calibri"/>
                <w:sz w:val="20"/>
                <w:szCs w:val="20"/>
              </w:rPr>
            </w:pPr>
            <w:r w:rsidRPr="00280203">
              <w:rPr>
                <w:rFonts w:asciiTheme="minorHAnsi" w:hAnsiTheme="minorHAnsi" w:cs="Calibri"/>
                <w:sz w:val="20"/>
                <w:szCs w:val="20"/>
              </w:rPr>
              <w:t xml:space="preserve">Promote </w:t>
            </w:r>
            <w:r w:rsidR="00A62326" w:rsidRPr="00280203">
              <w:rPr>
                <w:rFonts w:asciiTheme="minorHAnsi" w:hAnsiTheme="minorHAnsi" w:cs="Calibri"/>
                <w:sz w:val="20"/>
                <w:szCs w:val="20"/>
              </w:rPr>
              <w:t>partnerships</w:t>
            </w:r>
            <w:r w:rsidRPr="0047749D">
              <w:rPr>
                <w:rFonts w:asciiTheme="minorHAnsi" w:hAnsiTheme="minorHAnsi" w:cs="Calibri"/>
                <w:sz w:val="20"/>
                <w:szCs w:val="20"/>
              </w:rPr>
              <w:t xml:space="preserve"> for large-scale delivery of</w:t>
            </w:r>
            <w:r w:rsidR="00831790" w:rsidRPr="0047749D">
              <w:rPr>
                <w:rFonts w:asciiTheme="minorHAnsi" w:hAnsiTheme="minorHAnsi" w:cs="Calibri"/>
                <w:sz w:val="20"/>
                <w:szCs w:val="20"/>
              </w:rPr>
              <w:t xml:space="preserve"> technologies</w:t>
            </w:r>
            <w:r w:rsidR="008E6251" w:rsidRPr="0047749D">
              <w:rPr>
                <w:rFonts w:asciiTheme="minorHAnsi" w:hAnsiTheme="minorHAnsi" w:cs="Calibri"/>
                <w:sz w:val="20"/>
                <w:szCs w:val="20"/>
              </w:rPr>
              <w:t>/practices</w:t>
            </w:r>
            <w:r w:rsidRPr="0047749D">
              <w:rPr>
                <w:rFonts w:asciiTheme="minorHAnsi" w:hAnsiTheme="minorHAnsi" w:cs="Calibri"/>
                <w:sz w:val="20"/>
                <w:szCs w:val="20"/>
              </w:rPr>
              <w:t xml:space="preserve"> </w:t>
            </w:r>
          </w:p>
        </w:tc>
      </w:tr>
      <w:tr w:rsidR="00763579" w:rsidRPr="0047749D" w14:paraId="529B436A" w14:textId="77777777" w:rsidTr="00763579">
        <w:tc>
          <w:tcPr>
            <w:tcW w:w="9436" w:type="dxa"/>
            <w:gridSpan w:val="15"/>
          </w:tcPr>
          <w:p w14:paraId="3AD68439" w14:textId="77777777" w:rsidR="00763579" w:rsidRPr="00FE339C" w:rsidRDefault="00763579" w:rsidP="00F618E3">
            <w:pPr>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d. Research </w:t>
            </w:r>
            <w:r w:rsidR="00F618E3" w:rsidRPr="0047749D">
              <w:rPr>
                <w:rFonts w:asciiTheme="minorHAnsi" w:eastAsia="Calibri" w:hAnsiTheme="minorHAnsi" w:cstheme="minorHAnsi"/>
                <w:sz w:val="20"/>
                <w:szCs w:val="20"/>
              </w:rPr>
              <w:t>team</w:t>
            </w:r>
            <w:r w:rsidR="00831790" w:rsidRPr="00FE339C">
              <w:rPr>
                <w:rFonts w:asciiTheme="minorHAnsi" w:eastAsia="Calibri" w:hAnsiTheme="minorHAnsi" w:cstheme="minorHAnsi"/>
                <w:sz w:val="20"/>
                <w:szCs w:val="20"/>
              </w:rPr>
              <w:t xml:space="preserve"> and scaling </w:t>
            </w:r>
            <w:r w:rsidR="00F618E3" w:rsidRPr="00FE339C">
              <w:rPr>
                <w:rFonts w:asciiTheme="minorHAnsi" w:eastAsia="Calibri" w:hAnsiTheme="minorHAnsi" w:cstheme="minorHAnsi"/>
                <w:sz w:val="20"/>
                <w:szCs w:val="20"/>
              </w:rPr>
              <w:t>partners</w:t>
            </w:r>
            <w:r w:rsidR="00F618E3" w:rsidRPr="00FE339C">
              <w:rPr>
                <w:rFonts w:asciiTheme="minorHAnsi" w:eastAsia="Calibri" w:hAnsiTheme="minorHAnsi" w:cstheme="minorHAnsi"/>
                <w:sz w:val="20"/>
                <w:szCs w:val="20"/>
                <w:vertAlign w:val="superscript"/>
              </w:rPr>
              <w:t>1,2</w:t>
            </w:r>
          </w:p>
        </w:tc>
      </w:tr>
      <w:tr w:rsidR="00763579" w:rsidRPr="0047749D" w14:paraId="3C1AAEF0" w14:textId="77777777" w:rsidTr="00AE7326">
        <w:tc>
          <w:tcPr>
            <w:tcW w:w="2660" w:type="dxa"/>
            <w:gridSpan w:val="4"/>
          </w:tcPr>
          <w:p w14:paraId="29762901" w14:textId="77777777" w:rsidR="00763579" w:rsidRPr="0047749D" w:rsidRDefault="00C60258" w:rsidP="00763579">
            <w:pPr>
              <w:rPr>
                <w:rFonts w:asciiTheme="minorHAnsi" w:eastAsia="Calibri" w:hAnsiTheme="minorHAnsi" w:cstheme="minorHAnsi"/>
                <w:i/>
                <w:sz w:val="20"/>
                <w:szCs w:val="20"/>
              </w:rPr>
            </w:pPr>
            <w:r w:rsidRPr="0047749D">
              <w:rPr>
                <w:rFonts w:asciiTheme="minorHAnsi" w:eastAsia="Calibri" w:hAnsiTheme="minorHAnsi" w:cstheme="minorHAnsi"/>
                <w:i/>
                <w:sz w:val="20"/>
                <w:szCs w:val="20"/>
              </w:rPr>
              <w:t>Researchers</w:t>
            </w:r>
          </w:p>
        </w:tc>
        <w:tc>
          <w:tcPr>
            <w:tcW w:w="1588" w:type="dxa"/>
            <w:gridSpan w:val="2"/>
          </w:tcPr>
          <w:p w14:paraId="350FC9A1" w14:textId="77777777" w:rsidR="00763579" w:rsidRPr="00FE339C" w:rsidRDefault="00763579" w:rsidP="00763579">
            <w:pPr>
              <w:rPr>
                <w:rFonts w:asciiTheme="minorHAnsi" w:eastAsia="Calibri" w:hAnsiTheme="minorHAnsi" w:cstheme="minorHAnsi"/>
                <w:i/>
                <w:sz w:val="20"/>
                <w:szCs w:val="20"/>
              </w:rPr>
            </w:pPr>
            <w:r w:rsidRPr="00FE339C">
              <w:rPr>
                <w:rFonts w:asciiTheme="minorHAnsi" w:eastAsia="Calibri" w:hAnsiTheme="minorHAnsi" w:cstheme="minorHAnsi"/>
                <w:i/>
                <w:sz w:val="20"/>
                <w:szCs w:val="20"/>
              </w:rPr>
              <w:t>Institution</w:t>
            </w:r>
          </w:p>
        </w:tc>
        <w:tc>
          <w:tcPr>
            <w:tcW w:w="5188" w:type="dxa"/>
            <w:gridSpan w:val="9"/>
          </w:tcPr>
          <w:p w14:paraId="39B6FD28" w14:textId="77777777" w:rsidR="00763579" w:rsidRPr="00FE339C" w:rsidRDefault="00763579" w:rsidP="00763579">
            <w:pPr>
              <w:rPr>
                <w:rFonts w:asciiTheme="minorHAnsi" w:eastAsia="Calibri" w:hAnsiTheme="minorHAnsi" w:cstheme="minorHAnsi"/>
                <w:i/>
                <w:sz w:val="20"/>
                <w:szCs w:val="20"/>
              </w:rPr>
            </w:pPr>
            <w:r w:rsidRPr="00FE339C">
              <w:rPr>
                <w:rFonts w:asciiTheme="minorHAnsi" w:eastAsia="Calibri" w:hAnsiTheme="minorHAnsi" w:cstheme="minorHAnsi"/>
                <w:i/>
                <w:sz w:val="20"/>
                <w:szCs w:val="20"/>
              </w:rPr>
              <w:t>Role</w:t>
            </w:r>
          </w:p>
        </w:tc>
      </w:tr>
      <w:tr w:rsidR="00763579" w:rsidRPr="0047749D" w14:paraId="5ACA71A2" w14:textId="77777777" w:rsidTr="00AE7326">
        <w:tc>
          <w:tcPr>
            <w:tcW w:w="2660" w:type="dxa"/>
            <w:gridSpan w:val="4"/>
          </w:tcPr>
          <w:p w14:paraId="66B60AFF" w14:textId="77777777" w:rsidR="00763579" w:rsidRPr="0047749D" w:rsidRDefault="00763579"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Asamoah Larbi</w:t>
            </w:r>
          </w:p>
        </w:tc>
        <w:tc>
          <w:tcPr>
            <w:tcW w:w="1588" w:type="dxa"/>
            <w:gridSpan w:val="2"/>
          </w:tcPr>
          <w:p w14:paraId="70D0C25C" w14:textId="77777777" w:rsidR="00763579" w:rsidRPr="00FE339C" w:rsidRDefault="00763579"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5188" w:type="dxa"/>
            <w:gridSpan w:val="9"/>
          </w:tcPr>
          <w:p w14:paraId="13BD2894" w14:textId="77777777" w:rsidR="00763579" w:rsidRPr="00FE339C" w:rsidRDefault="000D24E9" w:rsidP="000D24E9">
            <w:pPr>
              <w:rPr>
                <w:rFonts w:asciiTheme="minorHAnsi" w:eastAsia="Calibri" w:hAnsiTheme="minorHAnsi" w:cstheme="minorHAnsi"/>
                <w:sz w:val="20"/>
                <w:szCs w:val="20"/>
              </w:rPr>
            </w:pPr>
            <w:r w:rsidRPr="00FE339C">
              <w:rPr>
                <w:rFonts w:asciiTheme="minorHAnsi" w:eastAsia="Calibri" w:hAnsiTheme="minorHAnsi" w:cstheme="minorHAnsi"/>
                <w:sz w:val="20"/>
                <w:szCs w:val="20"/>
              </w:rPr>
              <w:t>Partnership establishment and coordination of activities</w:t>
            </w:r>
          </w:p>
        </w:tc>
      </w:tr>
      <w:tr w:rsidR="000D24E9" w:rsidRPr="0047749D" w14:paraId="2D0A65A5" w14:textId="77777777" w:rsidTr="00AE7326">
        <w:trPr>
          <w:trHeight w:val="60"/>
        </w:trPr>
        <w:tc>
          <w:tcPr>
            <w:tcW w:w="2660" w:type="dxa"/>
            <w:gridSpan w:val="4"/>
          </w:tcPr>
          <w:p w14:paraId="237632B6" w14:textId="77777777" w:rsidR="000D24E9" w:rsidRPr="0047749D" w:rsidRDefault="000D24E9" w:rsidP="00B45DCB">
            <w:pPr>
              <w:rPr>
                <w:rFonts w:asciiTheme="minorHAnsi" w:eastAsia="Calibri" w:hAnsiTheme="minorHAnsi" w:cstheme="minorHAnsi"/>
                <w:sz w:val="20"/>
                <w:szCs w:val="20"/>
              </w:rPr>
            </w:pPr>
            <w:r w:rsidRPr="0047749D">
              <w:rPr>
                <w:rFonts w:asciiTheme="minorHAnsi" w:eastAsia="Calibri" w:hAnsiTheme="minorHAnsi" w:cstheme="minorHAnsi"/>
                <w:sz w:val="20"/>
                <w:szCs w:val="20"/>
              </w:rPr>
              <w:t>Isaac Kankam Buadu</w:t>
            </w:r>
          </w:p>
        </w:tc>
        <w:tc>
          <w:tcPr>
            <w:tcW w:w="1588" w:type="dxa"/>
            <w:gridSpan w:val="2"/>
          </w:tcPr>
          <w:p w14:paraId="08844850" w14:textId="77777777" w:rsidR="000D24E9" w:rsidRPr="00FE339C" w:rsidRDefault="000D24E9" w:rsidP="00B45DCB">
            <w:pPr>
              <w:rPr>
                <w:rFonts w:asciiTheme="minorHAnsi" w:eastAsia="Calibri" w:hAnsiTheme="minorHAnsi" w:cstheme="minorHAnsi"/>
                <w:sz w:val="20"/>
                <w:szCs w:val="20"/>
              </w:rPr>
            </w:pPr>
            <w:r w:rsidRPr="00FE339C">
              <w:rPr>
                <w:rFonts w:asciiTheme="minorHAnsi" w:eastAsia="Calibri" w:hAnsiTheme="minorHAnsi" w:cstheme="minorHAnsi"/>
                <w:sz w:val="20"/>
                <w:szCs w:val="20"/>
              </w:rPr>
              <w:t>ADRA</w:t>
            </w:r>
          </w:p>
        </w:tc>
        <w:tc>
          <w:tcPr>
            <w:tcW w:w="5188" w:type="dxa"/>
            <w:gridSpan w:val="9"/>
          </w:tcPr>
          <w:p w14:paraId="55D6D085" w14:textId="77777777" w:rsidR="000D24E9" w:rsidRPr="00FE339C" w:rsidRDefault="000D24E9" w:rsidP="00B45DCB">
            <w:pPr>
              <w:rPr>
                <w:rFonts w:asciiTheme="minorHAnsi" w:eastAsia="Calibri" w:hAnsiTheme="minorHAnsi" w:cstheme="minorHAnsi"/>
                <w:sz w:val="20"/>
                <w:szCs w:val="20"/>
              </w:rPr>
            </w:pPr>
            <w:r w:rsidRPr="00FE339C">
              <w:rPr>
                <w:rFonts w:asciiTheme="minorHAnsi" w:eastAsia="Calibri" w:hAnsiTheme="minorHAnsi" w:cstheme="minorHAnsi"/>
                <w:sz w:val="20"/>
                <w:szCs w:val="20"/>
              </w:rPr>
              <w:t>Partnership establishment and scaling</w:t>
            </w:r>
          </w:p>
        </w:tc>
      </w:tr>
      <w:tr w:rsidR="00A62326" w:rsidRPr="0047749D" w14:paraId="1155E4DB" w14:textId="77777777" w:rsidTr="00AE7326">
        <w:trPr>
          <w:trHeight w:val="60"/>
        </w:trPr>
        <w:tc>
          <w:tcPr>
            <w:tcW w:w="2660" w:type="dxa"/>
            <w:gridSpan w:val="4"/>
          </w:tcPr>
          <w:p w14:paraId="02EA30EE" w14:textId="77777777" w:rsidR="00A62326" w:rsidRPr="0047749D" w:rsidRDefault="00A62326" w:rsidP="00B45DCB">
            <w:pPr>
              <w:rPr>
                <w:rFonts w:asciiTheme="minorHAnsi" w:eastAsia="Calibri" w:hAnsiTheme="minorHAnsi" w:cstheme="minorHAnsi"/>
                <w:sz w:val="20"/>
                <w:szCs w:val="20"/>
              </w:rPr>
            </w:pPr>
            <w:r w:rsidRPr="0047749D">
              <w:rPr>
                <w:rFonts w:asciiTheme="minorHAnsi" w:eastAsia="Calibri" w:hAnsiTheme="minorHAnsi" w:cstheme="minorHAnsi"/>
                <w:sz w:val="20"/>
                <w:szCs w:val="20"/>
              </w:rPr>
              <w:t>Charity Osei</w:t>
            </w:r>
          </w:p>
        </w:tc>
        <w:tc>
          <w:tcPr>
            <w:tcW w:w="1588" w:type="dxa"/>
            <w:gridSpan w:val="2"/>
          </w:tcPr>
          <w:p w14:paraId="6D63C099" w14:textId="77777777" w:rsidR="00A62326" w:rsidRPr="00FE339C" w:rsidRDefault="00A62326" w:rsidP="00B45DCB">
            <w:pPr>
              <w:rPr>
                <w:rFonts w:asciiTheme="minorHAnsi" w:eastAsia="Calibri" w:hAnsiTheme="minorHAnsi" w:cstheme="minorHAnsi"/>
                <w:sz w:val="20"/>
                <w:szCs w:val="20"/>
              </w:rPr>
            </w:pPr>
            <w:r w:rsidRPr="00FE339C">
              <w:rPr>
                <w:rFonts w:asciiTheme="minorHAnsi" w:eastAsia="Calibri" w:hAnsiTheme="minorHAnsi" w:cstheme="minorHAnsi"/>
                <w:sz w:val="20"/>
                <w:szCs w:val="20"/>
              </w:rPr>
              <w:t>STEPPRI</w:t>
            </w:r>
          </w:p>
        </w:tc>
        <w:tc>
          <w:tcPr>
            <w:tcW w:w="5188" w:type="dxa"/>
            <w:gridSpan w:val="9"/>
          </w:tcPr>
          <w:p w14:paraId="26E098E2" w14:textId="77777777" w:rsidR="00A62326" w:rsidRPr="00FE339C" w:rsidRDefault="00A62326" w:rsidP="00B45DCB">
            <w:pPr>
              <w:rPr>
                <w:rFonts w:asciiTheme="minorHAnsi" w:eastAsia="Calibri" w:hAnsiTheme="minorHAnsi" w:cstheme="minorHAnsi"/>
                <w:sz w:val="20"/>
                <w:szCs w:val="20"/>
              </w:rPr>
            </w:pPr>
            <w:r w:rsidRPr="00FE339C">
              <w:rPr>
                <w:rFonts w:asciiTheme="minorHAnsi" w:eastAsia="Calibri" w:hAnsiTheme="minorHAnsi" w:cstheme="minorHAnsi"/>
                <w:sz w:val="20"/>
                <w:szCs w:val="20"/>
              </w:rPr>
              <w:t>Policies and institutions</w:t>
            </w:r>
          </w:p>
        </w:tc>
      </w:tr>
      <w:tr w:rsidR="00A62326" w:rsidRPr="0047749D" w14:paraId="14AAA6D8" w14:textId="77777777" w:rsidTr="00AE7326">
        <w:trPr>
          <w:trHeight w:val="60"/>
        </w:trPr>
        <w:tc>
          <w:tcPr>
            <w:tcW w:w="2660" w:type="dxa"/>
            <w:gridSpan w:val="4"/>
          </w:tcPr>
          <w:p w14:paraId="2739555D" w14:textId="77777777" w:rsidR="00A62326" w:rsidRPr="0047749D" w:rsidRDefault="00A62326" w:rsidP="00831790">
            <w:pPr>
              <w:rPr>
                <w:rFonts w:asciiTheme="minorHAnsi" w:eastAsia="Calibri" w:hAnsiTheme="minorHAnsi" w:cstheme="minorHAnsi"/>
                <w:sz w:val="20"/>
                <w:szCs w:val="20"/>
              </w:rPr>
            </w:pPr>
            <w:r w:rsidRPr="0047749D">
              <w:rPr>
                <w:rFonts w:asciiTheme="minorHAnsi" w:eastAsia="Calibri" w:hAnsiTheme="minorHAnsi" w:cstheme="minorHAnsi"/>
                <w:sz w:val="20"/>
                <w:szCs w:val="20"/>
              </w:rPr>
              <w:t>Abdul Nurudeen</w:t>
            </w:r>
          </w:p>
        </w:tc>
        <w:tc>
          <w:tcPr>
            <w:tcW w:w="1588" w:type="dxa"/>
            <w:gridSpan w:val="2"/>
          </w:tcPr>
          <w:p w14:paraId="5D8CA647" w14:textId="77777777" w:rsidR="00A62326" w:rsidRPr="00FE339C" w:rsidRDefault="00A62326"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5188" w:type="dxa"/>
            <w:gridSpan w:val="9"/>
          </w:tcPr>
          <w:p w14:paraId="77D3D54B" w14:textId="77777777" w:rsidR="00A62326" w:rsidRPr="00FE339C" w:rsidRDefault="00A62326"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Cereal agronomy and plant nutrition</w:t>
            </w:r>
          </w:p>
        </w:tc>
      </w:tr>
      <w:tr w:rsidR="00A62326" w:rsidRPr="0047749D" w14:paraId="5EF038DB" w14:textId="77777777" w:rsidTr="00AE7326">
        <w:tc>
          <w:tcPr>
            <w:tcW w:w="2660" w:type="dxa"/>
            <w:gridSpan w:val="4"/>
          </w:tcPr>
          <w:p w14:paraId="71CF6509" w14:textId="77777777" w:rsidR="00A62326" w:rsidRPr="0047749D" w:rsidRDefault="00A62326" w:rsidP="00763579">
            <w:pPr>
              <w:rPr>
                <w:rFonts w:asciiTheme="minorHAnsi" w:hAnsiTheme="minorHAnsi" w:cstheme="minorHAnsi"/>
                <w:sz w:val="20"/>
                <w:szCs w:val="20"/>
              </w:rPr>
            </w:pPr>
            <w:r w:rsidRPr="0047749D">
              <w:rPr>
                <w:rFonts w:asciiTheme="minorHAnsi" w:hAnsiTheme="minorHAnsi" w:cstheme="minorHAnsi"/>
                <w:sz w:val="20"/>
                <w:szCs w:val="20"/>
              </w:rPr>
              <w:t>Shaibu Melon</w:t>
            </w:r>
          </w:p>
        </w:tc>
        <w:tc>
          <w:tcPr>
            <w:tcW w:w="1588" w:type="dxa"/>
            <w:gridSpan w:val="2"/>
          </w:tcPr>
          <w:p w14:paraId="3C640FCB" w14:textId="77777777" w:rsidR="00A62326" w:rsidRPr="00FE339C" w:rsidRDefault="00A62326" w:rsidP="00763579">
            <w:pPr>
              <w:rPr>
                <w:rFonts w:asciiTheme="minorHAnsi" w:hAnsiTheme="minorHAnsi" w:cstheme="minorHAnsi"/>
                <w:sz w:val="20"/>
                <w:szCs w:val="20"/>
              </w:rPr>
            </w:pPr>
            <w:r w:rsidRPr="00FE339C">
              <w:rPr>
                <w:rFonts w:asciiTheme="minorHAnsi" w:hAnsiTheme="minorHAnsi" w:cstheme="minorHAnsi"/>
                <w:sz w:val="20"/>
                <w:szCs w:val="20"/>
              </w:rPr>
              <w:t>IITA</w:t>
            </w:r>
          </w:p>
        </w:tc>
        <w:tc>
          <w:tcPr>
            <w:tcW w:w="5188" w:type="dxa"/>
            <w:gridSpan w:val="9"/>
          </w:tcPr>
          <w:p w14:paraId="65BEAC98" w14:textId="77777777" w:rsidR="00A62326" w:rsidRPr="00FE339C" w:rsidRDefault="00A62326" w:rsidP="00763579">
            <w:pPr>
              <w:rPr>
                <w:rFonts w:asciiTheme="minorHAnsi" w:hAnsiTheme="minorHAnsi" w:cstheme="minorHAnsi"/>
                <w:sz w:val="20"/>
                <w:szCs w:val="20"/>
              </w:rPr>
            </w:pPr>
            <w:r w:rsidRPr="00FE339C">
              <w:rPr>
                <w:rFonts w:asciiTheme="minorHAnsi" w:hAnsiTheme="minorHAnsi" w:cstheme="minorHAnsi"/>
                <w:sz w:val="20"/>
                <w:szCs w:val="20"/>
              </w:rPr>
              <w:t>Economic analysis</w:t>
            </w:r>
          </w:p>
        </w:tc>
      </w:tr>
      <w:tr w:rsidR="00A62326" w:rsidRPr="0047749D" w14:paraId="6A852EEA" w14:textId="77777777" w:rsidTr="00AE7326">
        <w:tc>
          <w:tcPr>
            <w:tcW w:w="2660" w:type="dxa"/>
            <w:gridSpan w:val="4"/>
          </w:tcPr>
          <w:p w14:paraId="40C20A24" w14:textId="77777777" w:rsidR="00A62326" w:rsidRPr="0047749D" w:rsidRDefault="00A62326"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Kipo Gimah</w:t>
            </w:r>
          </w:p>
        </w:tc>
        <w:tc>
          <w:tcPr>
            <w:tcW w:w="1588" w:type="dxa"/>
            <w:gridSpan w:val="2"/>
          </w:tcPr>
          <w:p w14:paraId="6F0BE616" w14:textId="77777777" w:rsidR="00A62326" w:rsidRPr="00FE339C" w:rsidRDefault="00A62326"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p>
        </w:tc>
        <w:tc>
          <w:tcPr>
            <w:tcW w:w="5188" w:type="dxa"/>
            <w:gridSpan w:val="9"/>
          </w:tcPr>
          <w:p w14:paraId="3686C01F" w14:textId="77777777" w:rsidR="00A62326" w:rsidRPr="00FE339C" w:rsidRDefault="00A62326"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Gender studies</w:t>
            </w:r>
          </w:p>
        </w:tc>
      </w:tr>
      <w:tr w:rsidR="00A62326" w:rsidRPr="0047749D" w14:paraId="7C0A9138" w14:textId="77777777" w:rsidTr="00AE7326">
        <w:tc>
          <w:tcPr>
            <w:tcW w:w="2660" w:type="dxa"/>
            <w:gridSpan w:val="4"/>
          </w:tcPr>
          <w:p w14:paraId="1265B60E" w14:textId="77777777" w:rsidR="00A62326" w:rsidRPr="0047749D" w:rsidRDefault="00A62326" w:rsidP="00763579">
            <w:pPr>
              <w:rPr>
                <w:rFonts w:asciiTheme="minorHAnsi" w:hAnsiTheme="minorHAnsi" w:cstheme="minorHAnsi"/>
                <w:sz w:val="20"/>
                <w:szCs w:val="20"/>
              </w:rPr>
            </w:pPr>
            <w:r w:rsidRPr="0047749D">
              <w:rPr>
                <w:rFonts w:asciiTheme="minorHAnsi" w:hAnsiTheme="minorHAnsi" w:cstheme="minorHAnsi"/>
                <w:sz w:val="20"/>
                <w:szCs w:val="20"/>
              </w:rPr>
              <w:t>Kofi Danso</w:t>
            </w:r>
          </w:p>
        </w:tc>
        <w:tc>
          <w:tcPr>
            <w:tcW w:w="1588" w:type="dxa"/>
            <w:gridSpan w:val="2"/>
          </w:tcPr>
          <w:p w14:paraId="6305F1E7" w14:textId="77777777" w:rsidR="00A62326" w:rsidRPr="00FE339C" w:rsidRDefault="00A62326" w:rsidP="00763579">
            <w:pPr>
              <w:rPr>
                <w:rFonts w:asciiTheme="minorHAnsi" w:hAnsiTheme="minorHAnsi" w:cstheme="minorHAnsi"/>
                <w:sz w:val="20"/>
                <w:szCs w:val="20"/>
              </w:rPr>
            </w:pPr>
            <w:r w:rsidRPr="00FE339C">
              <w:rPr>
                <w:rFonts w:asciiTheme="minorHAnsi" w:hAnsiTheme="minorHAnsi" w:cstheme="minorHAnsi"/>
                <w:sz w:val="20"/>
                <w:szCs w:val="20"/>
              </w:rPr>
              <w:t>IITA</w:t>
            </w:r>
          </w:p>
        </w:tc>
        <w:tc>
          <w:tcPr>
            <w:tcW w:w="5188" w:type="dxa"/>
            <w:gridSpan w:val="9"/>
          </w:tcPr>
          <w:p w14:paraId="761E1B4F" w14:textId="77777777" w:rsidR="00A62326" w:rsidRPr="00FE339C" w:rsidRDefault="00A62326" w:rsidP="00763579">
            <w:pPr>
              <w:rPr>
                <w:rFonts w:asciiTheme="minorHAnsi" w:hAnsiTheme="minorHAnsi" w:cstheme="minorHAnsi"/>
                <w:sz w:val="20"/>
                <w:szCs w:val="20"/>
              </w:rPr>
            </w:pPr>
            <w:r w:rsidRPr="00FE339C">
              <w:rPr>
                <w:rFonts w:asciiTheme="minorHAnsi" w:hAnsiTheme="minorHAnsi" w:cstheme="minorHAnsi"/>
                <w:sz w:val="20"/>
                <w:szCs w:val="20"/>
              </w:rPr>
              <w:t>Post-harvest management</w:t>
            </w:r>
          </w:p>
        </w:tc>
      </w:tr>
      <w:tr w:rsidR="00A62326" w:rsidRPr="0047749D" w14:paraId="525039B0" w14:textId="77777777" w:rsidTr="00AE7326">
        <w:tc>
          <w:tcPr>
            <w:tcW w:w="2660" w:type="dxa"/>
            <w:gridSpan w:val="4"/>
          </w:tcPr>
          <w:p w14:paraId="3C72045C" w14:textId="77777777" w:rsidR="00A62326" w:rsidRPr="0047749D" w:rsidRDefault="00A62326"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Saaka Buah</w:t>
            </w:r>
          </w:p>
        </w:tc>
        <w:tc>
          <w:tcPr>
            <w:tcW w:w="1588" w:type="dxa"/>
            <w:gridSpan w:val="2"/>
          </w:tcPr>
          <w:p w14:paraId="7D1E105D" w14:textId="77777777" w:rsidR="00A62326" w:rsidRPr="00FE339C" w:rsidRDefault="00A62326"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SARI</w:t>
            </w:r>
          </w:p>
        </w:tc>
        <w:tc>
          <w:tcPr>
            <w:tcW w:w="5188" w:type="dxa"/>
            <w:gridSpan w:val="9"/>
          </w:tcPr>
          <w:p w14:paraId="0566C2EA" w14:textId="77777777" w:rsidR="00A62326" w:rsidRPr="00FE339C" w:rsidRDefault="00A62326"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Plant nutrition and soil science</w:t>
            </w:r>
          </w:p>
        </w:tc>
      </w:tr>
      <w:tr w:rsidR="002B6A55" w:rsidRPr="0047749D" w14:paraId="2DE0AF3B" w14:textId="77777777" w:rsidTr="002B6A55">
        <w:tc>
          <w:tcPr>
            <w:tcW w:w="9436" w:type="dxa"/>
            <w:gridSpan w:val="15"/>
          </w:tcPr>
          <w:p w14:paraId="6AC1F4FE" w14:textId="77777777" w:rsidR="002B6A55" w:rsidRPr="0047749D" w:rsidRDefault="00F618E3" w:rsidP="00A924D3">
            <w:pPr>
              <w:jc w:val="both"/>
              <w:rPr>
                <w:rFonts w:asciiTheme="minorHAnsi" w:hAnsiTheme="minorHAnsi" w:cstheme="minorHAnsi"/>
                <w:sz w:val="20"/>
                <w:szCs w:val="20"/>
              </w:rPr>
            </w:pPr>
            <w:r w:rsidRPr="0047749D">
              <w:rPr>
                <w:rFonts w:asciiTheme="minorHAnsi" w:hAnsiTheme="minorHAnsi" w:cstheme="minorHAnsi"/>
                <w:sz w:val="20"/>
                <w:szCs w:val="20"/>
                <w:vertAlign w:val="superscript"/>
              </w:rPr>
              <w:t>1</w:t>
            </w:r>
            <w:r w:rsidR="002A2122" w:rsidRPr="0047749D">
              <w:rPr>
                <w:rFonts w:asciiTheme="minorHAnsi" w:hAnsiTheme="minorHAnsi" w:cstheme="minorHAnsi"/>
                <w:sz w:val="20"/>
                <w:szCs w:val="20"/>
              </w:rPr>
              <w:t>National development partners</w:t>
            </w:r>
            <w:r w:rsidR="00066052" w:rsidRPr="00FE339C">
              <w:rPr>
                <w:rFonts w:asciiTheme="minorHAnsi" w:hAnsiTheme="minorHAnsi" w:cstheme="minorHAnsi"/>
                <w:sz w:val="20"/>
                <w:szCs w:val="20"/>
              </w:rPr>
              <w:t>: ACDEP, CFC, CRS, INSTI, RING, ADVANCE II, ATT,</w:t>
            </w:r>
            <w:r w:rsidR="006B22C0" w:rsidRPr="00FE339C">
              <w:rPr>
                <w:rFonts w:asciiTheme="minorHAnsi" w:hAnsiTheme="minorHAnsi" w:cstheme="minorHAnsi"/>
                <w:sz w:val="20"/>
                <w:szCs w:val="20"/>
              </w:rPr>
              <w:t xml:space="preserve"> </w:t>
            </w:r>
            <w:r w:rsidR="002A2122" w:rsidRPr="00FE339C">
              <w:rPr>
                <w:rFonts w:asciiTheme="minorHAnsi" w:hAnsiTheme="minorHAnsi" w:cstheme="minorHAnsi"/>
                <w:sz w:val="20"/>
                <w:szCs w:val="20"/>
              </w:rPr>
              <w:t>U</w:t>
            </w:r>
            <w:r w:rsidR="00831790" w:rsidRPr="00FE339C">
              <w:rPr>
                <w:rFonts w:asciiTheme="minorHAnsi" w:hAnsiTheme="minorHAnsi" w:cstheme="minorHAnsi"/>
                <w:sz w:val="20"/>
                <w:szCs w:val="20"/>
              </w:rPr>
              <w:t>rban Network</w:t>
            </w:r>
            <w:r w:rsidR="002A2122" w:rsidRPr="00FE339C">
              <w:rPr>
                <w:rFonts w:asciiTheme="minorHAnsi" w:hAnsiTheme="minorHAnsi" w:cstheme="minorHAnsi"/>
                <w:sz w:val="20"/>
                <w:szCs w:val="20"/>
              </w:rPr>
              <w:t>, TR</w:t>
            </w:r>
            <w:r w:rsidR="00831790" w:rsidRPr="00280203">
              <w:rPr>
                <w:rFonts w:asciiTheme="minorHAnsi" w:hAnsiTheme="minorHAnsi" w:cstheme="minorHAnsi"/>
                <w:sz w:val="20"/>
                <w:szCs w:val="20"/>
              </w:rPr>
              <w:t>IAS Ghana</w:t>
            </w:r>
            <w:r w:rsidR="002A2122" w:rsidRPr="00280203">
              <w:rPr>
                <w:rFonts w:asciiTheme="minorHAnsi" w:hAnsiTheme="minorHAnsi" w:cstheme="minorHAnsi"/>
                <w:sz w:val="20"/>
                <w:szCs w:val="20"/>
              </w:rPr>
              <w:t xml:space="preserve">, ProNet, </w:t>
            </w:r>
            <w:r w:rsidR="00CC1327" w:rsidRPr="00280203">
              <w:rPr>
                <w:rFonts w:asciiTheme="minorHAnsi" w:hAnsiTheme="minorHAnsi" w:cstheme="minorHAnsi"/>
                <w:sz w:val="20"/>
                <w:szCs w:val="20"/>
              </w:rPr>
              <w:t>Project,</w:t>
            </w:r>
            <w:r w:rsidR="002A2122" w:rsidRPr="00280203">
              <w:rPr>
                <w:rFonts w:asciiTheme="minorHAnsi" w:hAnsiTheme="minorHAnsi" w:cstheme="minorHAnsi"/>
                <w:sz w:val="20"/>
                <w:szCs w:val="20"/>
              </w:rPr>
              <w:t xml:space="preserve"> AMSIG Marketing Company, </w:t>
            </w:r>
            <w:r w:rsidR="00CC1327" w:rsidRPr="0047749D">
              <w:rPr>
                <w:rFonts w:asciiTheme="minorHAnsi" w:hAnsiTheme="minorHAnsi" w:cstheme="minorHAnsi"/>
                <w:sz w:val="20"/>
                <w:szCs w:val="20"/>
              </w:rPr>
              <w:t>Food Security through Cooperative in Northern Ghana Project</w:t>
            </w:r>
            <w:r w:rsidR="002A2122" w:rsidRPr="0047749D">
              <w:rPr>
                <w:rFonts w:asciiTheme="minorHAnsi" w:hAnsiTheme="minorHAnsi" w:cstheme="minorHAnsi"/>
                <w:sz w:val="20"/>
                <w:szCs w:val="20"/>
              </w:rPr>
              <w:t xml:space="preserve">, </w:t>
            </w:r>
            <w:r w:rsidR="002B6A55" w:rsidRPr="0047749D">
              <w:rPr>
                <w:rFonts w:asciiTheme="minorHAnsi" w:hAnsiTheme="minorHAnsi" w:cstheme="minorHAnsi"/>
                <w:sz w:val="20"/>
                <w:szCs w:val="20"/>
              </w:rPr>
              <w:t>S</w:t>
            </w:r>
            <w:r w:rsidR="00831790" w:rsidRPr="0047749D">
              <w:rPr>
                <w:rFonts w:asciiTheme="minorHAnsi" w:hAnsiTheme="minorHAnsi" w:cstheme="minorHAnsi"/>
                <w:sz w:val="20"/>
                <w:szCs w:val="20"/>
              </w:rPr>
              <w:t>avanna Agricultural Development Agency</w:t>
            </w:r>
            <w:r w:rsidR="002B6A55" w:rsidRPr="0047749D">
              <w:rPr>
                <w:rFonts w:asciiTheme="minorHAnsi" w:hAnsiTheme="minorHAnsi" w:cstheme="minorHAnsi"/>
                <w:sz w:val="20"/>
                <w:szCs w:val="20"/>
              </w:rPr>
              <w:t>, MTN</w:t>
            </w:r>
            <w:r w:rsidR="002A2122" w:rsidRPr="0047749D">
              <w:rPr>
                <w:rFonts w:asciiTheme="minorHAnsi" w:hAnsiTheme="minorHAnsi" w:cstheme="minorHAnsi"/>
                <w:sz w:val="20"/>
                <w:szCs w:val="20"/>
              </w:rPr>
              <w:t>-Ghana</w:t>
            </w:r>
            <w:r w:rsidR="002B6A55" w:rsidRPr="0047749D">
              <w:rPr>
                <w:rFonts w:asciiTheme="minorHAnsi" w:hAnsiTheme="minorHAnsi" w:cstheme="minorHAnsi"/>
                <w:sz w:val="20"/>
                <w:szCs w:val="20"/>
              </w:rPr>
              <w:t>, Vodaphone</w:t>
            </w:r>
            <w:r w:rsidR="002A2122" w:rsidRPr="0047749D">
              <w:rPr>
                <w:rFonts w:asciiTheme="minorHAnsi" w:hAnsiTheme="minorHAnsi" w:cstheme="minorHAnsi"/>
                <w:sz w:val="20"/>
                <w:szCs w:val="20"/>
              </w:rPr>
              <w:t>-Ghana</w:t>
            </w:r>
            <w:r w:rsidR="002B6A55" w:rsidRPr="0047749D">
              <w:rPr>
                <w:rFonts w:asciiTheme="minorHAnsi" w:hAnsiTheme="minorHAnsi" w:cstheme="minorHAnsi"/>
                <w:sz w:val="20"/>
                <w:szCs w:val="20"/>
              </w:rPr>
              <w:t>, Farm Radio</w:t>
            </w:r>
            <w:r w:rsidR="00413ACD" w:rsidRPr="0047749D">
              <w:rPr>
                <w:rFonts w:asciiTheme="minorHAnsi" w:hAnsiTheme="minorHAnsi" w:cstheme="minorHAnsi"/>
                <w:sz w:val="20"/>
                <w:szCs w:val="20"/>
              </w:rPr>
              <w:t xml:space="preserve"> International</w:t>
            </w:r>
            <w:r w:rsidR="002B6A55" w:rsidRPr="0047749D">
              <w:rPr>
                <w:rFonts w:asciiTheme="minorHAnsi" w:hAnsiTheme="minorHAnsi" w:cstheme="minorHAnsi"/>
                <w:sz w:val="20"/>
                <w:szCs w:val="20"/>
              </w:rPr>
              <w:t xml:space="preserve">, </w:t>
            </w:r>
            <w:r w:rsidR="00CC1327" w:rsidRPr="0047749D">
              <w:rPr>
                <w:rFonts w:asciiTheme="minorHAnsi" w:hAnsiTheme="minorHAnsi" w:cstheme="minorHAnsi"/>
                <w:sz w:val="20"/>
                <w:szCs w:val="20"/>
              </w:rPr>
              <w:t xml:space="preserve">Local Councils, </w:t>
            </w:r>
            <w:r w:rsidR="002B6A55" w:rsidRPr="0047749D">
              <w:rPr>
                <w:rFonts w:asciiTheme="minorHAnsi" w:hAnsiTheme="minorHAnsi" w:cstheme="minorHAnsi"/>
                <w:sz w:val="20"/>
                <w:szCs w:val="20"/>
              </w:rPr>
              <w:t>District Assembly, Regional Coordination Councils, Rural Bank, Agricultural Development Bank, Gees Fresh Point, Poultry Farmers Association (Bolga, Wa and Tamale), Vision Farms, Parliamentarians, Input Dealers, Animal Breeding Stations (Kpong Tamale, Paga, Babile)</w:t>
            </w:r>
            <w:r w:rsidR="002A2122" w:rsidRPr="0047749D">
              <w:rPr>
                <w:rFonts w:asciiTheme="minorHAnsi" w:hAnsiTheme="minorHAnsi" w:cstheme="minorHAnsi"/>
                <w:sz w:val="20"/>
                <w:szCs w:val="20"/>
              </w:rPr>
              <w:t>, Seed Producers Association of Ghana</w:t>
            </w:r>
            <w:r w:rsidR="00CC1327" w:rsidRPr="0047749D">
              <w:rPr>
                <w:rFonts w:asciiTheme="minorHAnsi" w:hAnsiTheme="minorHAnsi" w:cstheme="minorHAnsi"/>
                <w:sz w:val="20"/>
                <w:szCs w:val="20"/>
              </w:rPr>
              <w:t>, Animal Production Division, Veterinary Services, Grains and Legumes Development Board, Youth Harvest</w:t>
            </w:r>
          </w:p>
        </w:tc>
      </w:tr>
      <w:tr w:rsidR="002B6A55" w:rsidRPr="0047749D" w14:paraId="22455E52" w14:textId="77777777" w:rsidTr="002B6A55">
        <w:tc>
          <w:tcPr>
            <w:tcW w:w="9436" w:type="dxa"/>
            <w:gridSpan w:val="15"/>
          </w:tcPr>
          <w:p w14:paraId="1FAF470C" w14:textId="77777777" w:rsidR="002B6A55" w:rsidRPr="0047749D" w:rsidRDefault="00F618E3" w:rsidP="00F40AD9">
            <w:pPr>
              <w:rPr>
                <w:rFonts w:asciiTheme="minorHAnsi" w:eastAsia="Calibri" w:hAnsiTheme="minorHAnsi" w:cstheme="minorHAnsi"/>
                <w:sz w:val="20"/>
                <w:szCs w:val="20"/>
              </w:rPr>
            </w:pPr>
            <w:r w:rsidRPr="0047749D">
              <w:rPr>
                <w:rFonts w:asciiTheme="minorHAnsi" w:hAnsiTheme="minorHAnsi" w:cstheme="minorHAnsi"/>
                <w:sz w:val="20"/>
                <w:szCs w:val="20"/>
                <w:vertAlign w:val="superscript"/>
              </w:rPr>
              <w:t>2</w:t>
            </w:r>
            <w:r w:rsidR="002A2122" w:rsidRPr="0047749D">
              <w:rPr>
                <w:rFonts w:asciiTheme="minorHAnsi" w:hAnsiTheme="minorHAnsi" w:cstheme="minorHAnsi"/>
                <w:sz w:val="20"/>
                <w:szCs w:val="20"/>
              </w:rPr>
              <w:t>International development partners: Adventist Development and Relief Agency , Farm Radio</w:t>
            </w:r>
            <w:r w:rsidR="00F40AD9" w:rsidRPr="00FE339C">
              <w:rPr>
                <w:rFonts w:asciiTheme="minorHAnsi" w:hAnsiTheme="minorHAnsi" w:cstheme="minorHAnsi"/>
                <w:sz w:val="20"/>
                <w:szCs w:val="20"/>
              </w:rPr>
              <w:t xml:space="preserve"> International</w:t>
            </w:r>
            <w:r w:rsidR="002A2122" w:rsidRPr="00FE339C">
              <w:rPr>
                <w:rFonts w:asciiTheme="minorHAnsi" w:hAnsiTheme="minorHAnsi" w:cstheme="minorHAnsi"/>
                <w:sz w:val="20"/>
                <w:szCs w:val="20"/>
              </w:rPr>
              <w:t>, A</w:t>
            </w:r>
            <w:r w:rsidR="00F40AD9" w:rsidRPr="00FE339C">
              <w:rPr>
                <w:rFonts w:asciiTheme="minorHAnsi" w:hAnsiTheme="minorHAnsi" w:cstheme="minorHAnsi"/>
                <w:sz w:val="20"/>
                <w:szCs w:val="20"/>
              </w:rPr>
              <w:t>g</w:t>
            </w:r>
            <w:r w:rsidR="002A2122" w:rsidRPr="00FE339C">
              <w:rPr>
                <w:rFonts w:asciiTheme="minorHAnsi" w:hAnsiTheme="minorHAnsi" w:cstheme="minorHAnsi"/>
                <w:sz w:val="20"/>
                <w:szCs w:val="20"/>
              </w:rPr>
              <w:t>a Khan Foundation, CARE International (Ghana), Plan Ghana,</w:t>
            </w:r>
            <w:r w:rsidR="00CC1327" w:rsidRPr="00FE339C">
              <w:rPr>
                <w:rFonts w:asciiTheme="minorHAnsi" w:hAnsiTheme="minorHAnsi" w:cstheme="minorHAnsi"/>
                <w:sz w:val="20"/>
                <w:szCs w:val="20"/>
              </w:rPr>
              <w:t xml:space="preserve"> </w:t>
            </w:r>
            <w:r w:rsidR="002A2122" w:rsidRPr="00280203">
              <w:rPr>
                <w:rFonts w:asciiTheme="minorHAnsi" w:hAnsiTheme="minorHAnsi" w:cstheme="minorHAnsi"/>
                <w:sz w:val="20"/>
                <w:szCs w:val="20"/>
              </w:rPr>
              <w:t>Grameen</w:t>
            </w:r>
            <w:r w:rsidR="00CC1327" w:rsidRPr="00280203">
              <w:rPr>
                <w:rFonts w:asciiTheme="minorHAnsi" w:hAnsiTheme="minorHAnsi" w:cstheme="minorHAnsi"/>
                <w:sz w:val="20"/>
                <w:szCs w:val="20"/>
              </w:rPr>
              <w:t xml:space="preserve"> Foundation</w:t>
            </w:r>
            <w:r w:rsidR="002A2122" w:rsidRPr="00280203">
              <w:rPr>
                <w:rFonts w:asciiTheme="minorHAnsi" w:hAnsiTheme="minorHAnsi" w:cstheme="minorHAnsi"/>
                <w:sz w:val="20"/>
                <w:szCs w:val="20"/>
              </w:rPr>
              <w:t>, C</w:t>
            </w:r>
            <w:r w:rsidR="00CC1327" w:rsidRPr="00280203">
              <w:rPr>
                <w:rFonts w:asciiTheme="minorHAnsi" w:hAnsiTheme="minorHAnsi" w:cstheme="minorHAnsi"/>
                <w:sz w:val="20"/>
                <w:szCs w:val="20"/>
              </w:rPr>
              <w:t>atholic Relief Services</w:t>
            </w:r>
            <w:r w:rsidR="002A2122" w:rsidRPr="00280203">
              <w:rPr>
                <w:rFonts w:asciiTheme="minorHAnsi" w:hAnsiTheme="minorHAnsi" w:cstheme="minorHAnsi"/>
                <w:sz w:val="20"/>
                <w:szCs w:val="20"/>
              </w:rPr>
              <w:t>, S</w:t>
            </w:r>
            <w:r w:rsidR="00CC1327" w:rsidRPr="0047749D">
              <w:rPr>
                <w:rFonts w:asciiTheme="minorHAnsi" w:hAnsiTheme="minorHAnsi" w:cstheme="minorHAnsi"/>
                <w:sz w:val="20"/>
                <w:szCs w:val="20"/>
              </w:rPr>
              <w:t>ocial Enterprise</w:t>
            </w:r>
            <w:r w:rsidR="002A2122" w:rsidRPr="0047749D">
              <w:rPr>
                <w:rFonts w:asciiTheme="minorHAnsi" w:hAnsiTheme="minorHAnsi" w:cstheme="minorHAnsi"/>
                <w:sz w:val="20"/>
                <w:szCs w:val="20"/>
              </w:rPr>
              <w:t xml:space="preserve">, </w:t>
            </w:r>
            <w:r w:rsidR="00831790" w:rsidRPr="0047749D">
              <w:rPr>
                <w:rFonts w:asciiTheme="minorHAnsi" w:hAnsiTheme="minorHAnsi" w:cstheme="minorHAnsi"/>
                <w:sz w:val="20"/>
                <w:szCs w:val="20"/>
              </w:rPr>
              <w:t>Netherlands Development Organization,</w:t>
            </w:r>
            <w:r w:rsidR="002A2122" w:rsidRPr="0047749D">
              <w:rPr>
                <w:rFonts w:asciiTheme="minorHAnsi" w:hAnsiTheme="minorHAnsi" w:cstheme="minorHAnsi"/>
                <w:sz w:val="20"/>
                <w:szCs w:val="20"/>
              </w:rPr>
              <w:t xml:space="preserve"> W</w:t>
            </w:r>
            <w:r w:rsidR="00CC1327" w:rsidRPr="0047749D">
              <w:rPr>
                <w:rFonts w:asciiTheme="minorHAnsi" w:hAnsiTheme="minorHAnsi" w:cstheme="minorHAnsi"/>
                <w:sz w:val="20"/>
                <w:szCs w:val="20"/>
              </w:rPr>
              <w:t>orld Food Program</w:t>
            </w:r>
            <w:r w:rsidR="002A2122" w:rsidRPr="0047749D">
              <w:rPr>
                <w:rFonts w:asciiTheme="minorHAnsi" w:hAnsiTheme="minorHAnsi" w:cstheme="minorHAnsi"/>
                <w:sz w:val="20"/>
                <w:szCs w:val="20"/>
              </w:rPr>
              <w:t>, W</w:t>
            </w:r>
            <w:r w:rsidR="00CC1327" w:rsidRPr="0047749D">
              <w:rPr>
                <w:rFonts w:asciiTheme="minorHAnsi" w:hAnsiTheme="minorHAnsi" w:cstheme="minorHAnsi"/>
                <w:sz w:val="20"/>
                <w:szCs w:val="20"/>
              </w:rPr>
              <w:t xml:space="preserve">orld </w:t>
            </w:r>
            <w:r w:rsidR="002A2122" w:rsidRPr="0047749D">
              <w:rPr>
                <w:rFonts w:asciiTheme="minorHAnsi" w:hAnsiTheme="minorHAnsi" w:cstheme="minorHAnsi"/>
                <w:sz w:val="20"/>
                <w:szCs w:val="20"/>
              </w:rPr>
              <w:t>V</w:t>
            </w:r>
            <w:r w:rsidR="00CC1327" w:rsidRPr="0047749D">
              <w:rPr>
                <w:rFonts w:asciiTheme="minorHAnsi" w:hAnsiTheme="minorHAnsi" w:cstheme="minorHAnsi"/>
                <w:sz w:val="20"/>
                <w:szCs w:val="20"/>
              </w:rPr>
              <w:t>ision</w:t>
            </w:r>
            <w:r w:rsidR="002A2122" w:rsidRPr="0047749D">
              <w:rPr>
                <w:rFonts w:asciiTheme="minorHAnsi" w:hAnsiTheme="minorHAnsi" w:cstheme="minorHAnsi"/>
                <w:sz w:val="20"/>
                <w:szCs w:val="20"/>
              </w:rPr>
              <w:t>, Camfed, C</w:t>
            </w:r>
            <w:r w:rsidR="00CC1327" w:rsidRPr="0047749D">
              <w:rPr>
                <w:rFonts w:asciiTheme="minorHAnsi" w:hAnsiTheme="minorHAnsi" w:cstheme="minorHAnsi"/>
                <w:sz w:val="20"/>
                <w:szCs w:val="20"/>
              </w:rPr>
              <w:t>anada Funds for Children</w:t>
            </w:r>
            <w:r w:rsidR="002A2122" w:rsidRPr="0047749D">
              <w:rPr>
                <w:rFonts w:asciiTheme="minorHAnsi" w:hAnsiTheme="minorHAnsi" w:cstheme="minorHAnsi"/>
                <w:sz w:val="20"/>
                <w:szCs w:val="20"/>
              </w:rPr>
              <w:t>, Oxfam.</w:t>
            </w:r>
          </w:p>
        </w:tc>
      </w:tr>
      <w:tr w:rsidR="006C70DD" w:rsidRPr="0047749D" w14:paraId="69A9D878" w14:textId="77777777" w:rsidTr="00763579">
        <w:tc>
          <w:tcPr>
            <w:tcW w:w="9436" w:type="dxa"/>
            <w:gridSpan w:val="15"/>
          </w:tcPr>
          <w:p w14:paraId="5A4023CA" w14:textId="77777777" w:rsidR="006C70DD" w:rsidRPr="0047749D" w:rsidRDefault="006C70DD" w:rsidP="00763579">
            <w:pPr>
              <w:rPr>
                <w:rFonts w:asciiTheme="minorHAnsi" w:eastAsia="Calibri" w:hAnsiTheme="minorHAnsi" w:cstheme="minorHAnsi"/>
                <w:sz w:val="20"/>
                <w:szCs w:val="20"/>
              </w:rPr>
            </w:pPr>
          </w:p>
        </w:tc>
      </w:tr>
      <w:tr w:rsidR="006C70DD" w:rsidRPr="0047749D" w14:paraId="0D1D3D5A" w14:textId="77777777" w:rsidTr="00763579">
        <w:tc>
          <w:tcPr>
            <w:tcW w:w="9436" w:type="dxa"/>
            <w:gridSpan w:val="15"/>
          </w:tcPr>
          <w:p w14:paraId="33E25680" w14:textId="77777777" w:rsidR="006C70DD" w:rsidRPr="0047749D" w:rsidRDefault="006C70DD" w:rsidP="00763579">
            <w:pPr>
              <w:rPr>
                <w:rFonts w:asciiTheme="minorHAnsi" w:hAnsiTheme="minorHAnsi" w:cstheme="minorHAnsi"/>
                <w:sz w:val="20"/>
                <w:szCs w:val="20"/>
              </w:rPr>
            </w:pPr>
            <w:r w:rsidRPr="0047749D">
              <w:rPr>
                <w:rFonts w:asciiTheme="minorHAnsi" w:eastAsia="Calibri" w:hAnsiTheme="minorHAnsi" w:cstheme="minorHAnsi"/>
                <w:sz w:val="20"/>
                <w:szCs w:val="20"/>
              </w:rPr>
              <w:t>e. Student(s)</w:t>
            </w:r>
          </w:p>
        </w:tc>
      </w:tr>
      <w:tr w:rsidR="006C70DD" w:rsidRPr="0047749D" w14:paraId="6A516413" w14:textId="77777777" w:rsidTr="00763579">
        <w:tc>
          <w:tcPr>
            <w:tcW w:w="2808" w:type="dxa"/>
            <w:gridSpan w:val="5"/>
          </w:tcPr>
          <w:p w14:paraId="35C758CC" w14:textId="77777777" w:rsidR="006C70DD" w:rsidRPr="0047749D" w:rsidRDefault="006C70DD"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Name</w:t>
            </w:r>
          </w:p>
        </w:tc>
        <w:tc>
          <w:tcPr>
            <w:tcW w:w="3049" w:type="dxa"/>
            <w:gridSpan w:val="4"/>
          </w:tcPr>
          <w:p w14:paraId="3BA65F4E" w14:textId="77777777" w:rsidR="006C70DD" w:rsidRPr="00FE339C" w:rsidRDefault="006C70DD"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Institute</w:t>
            </w:r>
          </w:p>
        </w:tc>
        <w:tc>
          <w:tcPr>
            <w:tcW w:w="1099" w:type="dxa"/>
          </w:tcPr>
          <w:p w14:paraId="78A2FAF7" w14:textId="77777777" w:rsidR="006C70DD" w:rsidRPr="00FE339C" w:rsidRDefault="006C70DD"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Degree</w:t>
            </w:r>
          </w:p>
        </w:tc>
        <w:tc>
          <w:tcPr>
            <w:tcW w:w="892" w:type="dxa"/>
            <w:gridSpan w:val="2"/>
          </w:tcPr>
          <w:p w14:paraId="1F82C873" w14:textId="77777777" w:rsidR="006C70DD" w:rsidRPr="00FE339C" w:rsidRDefault="006C70DD"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Start</w:t>
            </w:r>
          </w:p>
        </w:tc>
        <w:tc>
          <w:tcPr>
            <w:tcW w:w="1588" w:type="dxa"/>
            <w:gridSpan w:val="3"/>
          </w:tcPr>
          <w:p w14:paraId="77509AD9" w14:textId="77777777" w:rsidR="006C70DD" w:rsidRPr="00FE339C" w:rsidRDefault="006C70DD"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End</w:t>
            </w:r>
          </w:p>
        </w:tc>
      </w:tr>
      <w:tr w:rsidR="006C70DD" w:rsidRPr="0047749D" w14:paraId="1DBD00C1" w14:textId="77777777" w:rsidTr="00763579">
        <w:tc>
          <w:tcPr>
            <w:tcW w:w="2808" w:type="dxa"/>
            <w:gridSpan w:val="5"/>
          </w:tcPr>
          <w:p w14:paraId="4F7926CF" w14:textId="77777777" w:rsidR="006C70DD" w:rsidRPr="0047749D" w:rsidRDefault="006C70DD" w:rsidP="00763579">
            <w:pPr>
              <w:rPr>
                <w:rFonts w:asciiTheme="minorHAnsi" w:hAnsiTheme="minorHAnsi" w:cstheme="minorHAnsi"/>
                <w:sz w:val="20"/>
                <w:szCs w:val="20"/>
              </w:rPr>
            </w:pPr>
          </w:p>
        </w:tc>
        <w:tc>
          <w:tcPr>
            <w:tcW w:w="3049" w:type="dxa"/>
            <w:gridSpan w:val="4"/>
          </w:tcPr>
          <w:p w14:paraId="75D2C157" w14:textId="77777777" w:rsidR="006C70DD" w:rsidRPr="00FE339C" w:rsidRDefault="006C70DD" w:rsidP="00763579">
            <w:pPr>
              <w:rPr>
                <w:rFonts w:asciiTheme="minorHAnsi" w:hAnsiTheme="minorHAnsi" w:cstheme="minorHAnsi"/>
                <w:sz w:val="20"/>
                <w:szCs w:val="20"/>
              </w:rPr>
            </w:pPr>
          </w:p>
        </w:tc>
        <w:tc>
          <w:tcPr>
            <w:tcW w:w="1099" w:type="dxa"/>
          </w:tcPr>
          <w:p w14:paraId="31502742" w14:textId="77777777" w:rsidR="006C70DD" w:rsidRPr="00FE339C" w:rsidRDefault="006C70DD" w:rsidP="00763579">
            <w:pPr>
              <w:rPr>
                <w:rFonts w:asciiTheme="minorHAnsi" w:hAnsiTheme="minorHAnsi" w:cstheme="minorHAnsi"/>
                <w:sz w:val="20"/>
                <w:szCs w:val="20"/>
              </w:rPr>
            </w:pPr>
          </w:p>
        </w:tc>
        <w:tc>
          <w:tcPr>
            <w:tcW w:w="892" w:type="dxa"/>
            <w:gridSpan w:val="2"/>
          </w:tcPr>
          <w:p w14:paraId="6AFEE42B" w14:textId="77777777" w:rsidR="006C70DD" w:rsidRPr="00280203" w:rsidRDefault="006C70DD" w:rsidP="00763579">
            <w:pPr>
              <w:rPr>
                <w:rFonts w:asciiTheme="minorHAnsi" w:hAnsiTheme="minorHAnsi" w:cstheme="minorHAnsi"/>
                <w:sz w:val="20"/>
                <w:szCs w:val="20"/>
              </w:rPr>
            </w:pPr>
          </w:p>
        </w:tc>
        <w:tc>
          <w:tcPr>
            <w:tcW w:w="1588" w:type="dxa"/>
            <w:gridSpan w:val="3"/>
          </w:tcPr>
          <w:p w14:paraId="4F84339D" w14:textId="77777777" w:rsidR="006C70DD" w:rsidRPr="0047749D" w:rsidRDefault="006C70DD" w:rsidP="00763579">
            <w:pPr>
              <w:rPr>
                <w:rFonts w:asciiTheme="minorHAnsi" w:hAnsiTheme="minorHAnsi" w:cstheme="minorHAnsi"/>
                <w:sz w:val="20"/>
                <w:szCs w:val="20"/>
              </w:rPr>
            </w:pPr>
          </w:p>
        </w:tc>
      </w:tr>
      <w:tr w:rsidR="006C70DD" w:rsidRPr="0047749D" w14:paraId="294130AE" w14:textId="77777777" w:rsidTr="00763579">
        <w:tc>
          <w:tcPr>
            <w:tcW w:w="2808" w:type="dxa"/>
            <w:gridSpan w:val="5"/>
          </w:tcPr>
          <w:p w14:paraId="76D2A31C" w14:textId="77777777" w:rsidR="006C70DD" w:rsidRPr="0047749D" w:rsidRDefault="006C70DD" w:rsidP="00763579">
            <w:pPr>
              <w:rPr>
                <w:rFonts w:asciiTheme="minorHAnsi" w:hAnsiTheme="minorHAnsi" w:cstheme="minorHAnsi"/>
                <w:sz w:val="20"/>
                <w:szCs w:val="20"/>
              </w:rPr>
            </w:pPr>
          </w:p>
        </w:tc>
        <w:tc>
          <w:tcPr>
            <w:tcW w:w="3049" w:type="dxa"/>
            <w:gridSpan w:val="4"/>
          </w:tcPr>
          <w:p w14:paraId="09C84F74" w14:textId="77777777" w:rsidR="006C70DD" w:rsidRPr="00FE339C" w:rsidRDefault="006C70DD" w:rsidP="00763579">
            <w:pPr>
              <w:rPr>
                <w:rFonts w:asciiTheme="minorHAnsi" w:hAnsiTheme="minorHAnsi" w:cstheme="minorHAnsi"/>
                <w:sz w:val="20"/>
                <w:szCs w:val="20"/>
              </w:rPr>
            </w:pPr>
          </w:p>
        </w:tc>
        <w:tc>
          <w:tcPr>
            <w:tcW w:w="1099" w:type="dxa"/>
          </w:tcPr>
          <w:p w14:paraId="649CC65E" w14:textId="77777777" w:rsidR="006C70DD" w:rsidRPr="00FE339C" w:rsidRDefault="006C70DD" w:rsidP="00763579">
            <w:pPr>
              <w:rPr>
                <w:rFonts w:asciiTheme="minorHAnsi" w:hAnsiTheme="minorHAnsi" w:cstheme="minorHAnsi"/>
                <w:sz w:val="20"/>
                <w:szCs w:val="20"/>
              </w:rPr>
            </w:pPr>
          </w:p>
        </w:tc>
        <w:tc>
          <w:tcPr>
            <w:tcW w:w="892" w:type="dxa"/>
            <w:gridSpan w:val="2"/>
          </w:tcPr>
          <w:p w14:paraId="6D72EAF3" w14:textId="77777777" w:rsidR="006C70DD" w:rsidRPr="00FE339C" w:rsidRDefault="006C70DD" w:rsidP="00763579">
            <w:pPr>
              <w:rPr>
                <w:rFonts w:asciiTheme="minorHAnsi" w:hAnsiTheme="minorHAnsi" w:cstheme="minorHAnsi"/>
                <w:sz w:val="20"/>
                <w:szCs w:val="20"/>
              </w:rPr>
            </w:pPr>
          </w:p>
        </w:tc>
        <w:tc>
          <w:tcPr>
            <w:tcW w:w="1588" w:type="dxa"/>
            <w:gridSpan w:val="3"/>
          </w:tcPr>
          <w:p w14:paraId="6CAC4E35" w14:textId="77777777" w:rsidR="006C70DD" w:rsidRPr="00FE339C" w:rsidRDefault="006C70DD" w:rsidP="00763579">
            <w:pPr>
              <w:rPr>
                <w:rFonts w:asciiTheme="minorHAnsi" w:hAnsiTheme="minorHAnsi" w:cstheme="minorHAnsi"/>
                <w:sz w:val="20"/>
                <w:szCs w:val="20"/>
              </w:rPr>
            </w:pPr>
          </w:p>
        </w:tc>
      </w:tr>
      <w:tr w:rsidR="006C70DD" w:rsidRPr="0047749D" w14:paraId="38CD26A0" w14:textId="77777777" w:rsidTr="00763579">
        <w:tc>
          <w:tcPr>
            <w:tcW w:w="2808" w:type="dxa"/>
            <w:gridSpan w:val="5"/>
          </w:tcPr>
          <w:p w14:paraId="44F54C91" w14:textId="77777777" w:rsidR="006C70DD" w:rsidRPr="0047749D" w:rsidRDefault="006C70DD" w:rsidP="00763579">
            <w:pPr>
              <w:rPr>
                <w:rFonts w:asciiTheme="minorHAnsi" w:hAnsiTheme="minorHAnsi" w:cstheme="minorHAnsi"/>
                <w:sz w:val="20"/>
                <w:szCs w:val="20"/>
              </w:rPr>
            </w:pPr>
          </w:p>
        </w:tc>
        <w:tc>
          <w:tcPr>
            <w:tcW w:w="3049" w:type="dxa"/>
            <w:gridSpan w:val="4"/>
          </w:tcPr>
          <w:p w14:paraId="118729D9" w14:textId="77777777" w:rsidR="006C70DD" w:rsidRPr="00FE339C" w:rsidRDefault="006C70DD" w:rsidP="00763579">
            <w:pPr>
              <w:rPr>
                <w:rFonts w:asciiTheme="minorHAnsi" w:hAnsiTheme="minorHAnsi" w:cstheme="minorHAnsi"/>
                <w:sz w:val="20"/>
                <w:szCs w:val="20"/>
              </w:rPr>
            </w:pPr>
          </w:p>
        </w:tc>
        <w:tc>
          <w:tcPr>
            <w:tcW w:w="1099" w:type="dxa"/>
          </w:tcPr>
          <w:p w14:paraId="095D3523" w14:textId="77777777" w:rsidR="006C70DD" w:rsidRPr="00FE339C" w:rsidRDefault="006C70DD" w:rsidP="00763579">
            <w:pPr>
              <w:rPr>
                <w:rFonts w:asciiTheme="minorHAnsi" w:hAnsiTheme="minorHAnsi" w:cstheme="minorHAnsi"/>
                <w:sz w:val="20"/>
                <w:szCs w:val="20"/>
              </w:rPr>
            </w:pPr>
          </w:p>
        </w:tc>
        <w:tc>
          <w:tcPr>
            <w:tcW w:w="892" w:type="dxa"/>
            <w:gridSpan w:val="2"/>
          </w:tcPr>
          <w:p w14:paraId="57CC483F" w14:textId="77777777" w:rsidR="006C70DD" w:rsidRPr="00FE339C" w:rsidRDefault="006C70DD" w:rsidP="00763579">
            <w:pPr>
              <w:rPr>
                <w:rFonts w:asciiTheme="minorHAnsi" w:hAnsiTheme="minorHAnsi" w:cstheme="minorHAnsi"/>
                <w:sz w:val="20"/>
                <w:szCs w:val="20"/>
              </w:rPr>
            </w:pPr>
          </w:p>
        </w:tc>
        <w:tc>
          <w:tcPr>
            <w:tcW w:w="1588" w:type="dxa"/>
            <w:gridSpan w:val="3"/>
          </w:tcPr>
          <w:p w14:paraId="52FC6C22" w14:textId="77777777" w:rsidR="006C70DD" w:rsidRPr="00FE339C" w:rsidRDefault="006C70DD" w:rsidP="00763579">
            <w:pPr>
              <w:rPr>
                <w:rFonts w:asciiTheme="minorHAnsi" w:hAnsiTheme="minorHAnsi" w:cstheme="minorHAnsi"/>
                <w:sz w:val="20"/>
                <w:szCs w:val="20"/>
              </w:rPr>
            </w:pPr>
          </w:p>
        </w:tc>
      </w:tr>
      <w:tr w:rsidR="006C70DD" w:rsidRPr="0047749D" w14:paraId="4F8CC614" w14:textId="77777777" w:rsidTr="00763579">
        <w:trPr>
          <w:gridAfter w:val="1"/>
          <w:wAfter w:w="8" w:type="dxa"/>
        </w:trPr>
        <w:tc>
          <w:tcPr>
            <w:tcW w:w="1799" w:type="dxa"/>
          </w:tcPr>
          <w:p w14:paraId="314F8C89" w14:textId="77777777" w:rsidR="006C70DD" w:rsidRPr="0047749D" w:rsidRDefault="006C70DD" w:rsidP="00763579">
            <w:pPr>
              <w:rPr>
                <w:rFonts w:asciiTheme="minorHAnsi" w:eastAsia="Calibri" w:hAnsiTheme="minorHAnsi" w:cstheme="minorHAnsi"/>
                <w:sz w:val="20"/>
                <w:szCs w:val="20"/>
              </w:rPr>
            </w:pPr>
          </w:p>
        </w:tc>
        <w:tc>
          <w:tcPr>
            <w:tcW w:w="7629" w:type="dxa"/>
            <w:gridSpan w:val="13"/>
          </w:tcPr>
          <w:p w14:paraId="53CF3763" w14:textId="77777777" w:rsidR="006C70DD" w:rsidRPr="00FE339C" w:rsidRDefault="006C70DD" w:rsidP="00763579">
            <w:pPr>
              <w:rPr>
                <w:rFonts w:asciiTheme="minorHAnsi" w:eastAsia="Calibri" w:hAnsiTheme="minorHAnsi" w:cstheme="minorHAnsi"/>
                <w:sz w:val="20"/>
                <w:szCs w:val="20"/>
              </w:rPr>
            </w:pPr>
          </w:p>
        </w:tc>
      </w:tr>
      <w:tr w:rsidR="006C70DD" w:rsidRPr="0047749D" w14:paraId="69A98B6E" w14:textId="77777777" w:rsidTr="00763579">
        <w:trPr>
          <w:gridAfter w:val="1"/>
          <w:wAfter w:w="8" w:type="dxa"/>
        </w:trPr>
        <w:tc>
          <w:tcPr>
            <w:tcW w:w="1799" w:type="dxa"/>
          </w:tcPr>
          <w:p w14:paraId="6697C36E" w14:textId="77777777" w:rsidR="006C70DD" w:rsidRPr="0047749D" w:rsidRDefault="006C70DD"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f. Location(s)</w:t>
            </w:r>
          </w:p>
        </w:tc>
        <w:tc>
          <w:tcPr>
            <w:tcW w:w="7629" w:type="dxa"/>
            <w:gridSpan w:val="13"/>
          </w:tcPr>
          <w:p w14:paraId="67314ED1" w14:textId="77777777" w:rsidR="006C70DD" w:rsidRPr="00280203" w:rsidRDefault="00AF7D8E" w:rsidP="00AF7D8E">
            <w:pPr>
              <w:rPr>
                <w:rFonts w:asciiTheme="minorHAnsi" w:eastAsia="Calibri" w:hAnsiTheme="minorHAnsi" w:cstheme="minorHAnsi"/>
                <w:sz w:val="20"/>
                <w:szCs w:val="20"/>
              </w:rPr>
            </w:pPr>
            <w:r w:rsidRPr="00FE339C">
              <w:rPr>
                <w:rFonts w:asciiTheme="minorHAnsi" w:eastAsia="Calibri" w:hAnsiTheme="minorHAnsi" w:cstheme="minorHAnsi"/>
                <w:sz w:val="20"/>
                <w:szCs w:val="20"/>
              </w:rPr>
              <w:t xml:space="preserve">Africa RISING intervention communities in </w:t>
            </w:r>
            <w:r w:rsidR="006C70DD" w:rsidRPr="00FE339C">
              <w:rPr>
                <w:rFonts w:asciiTheme="minorHAnsi" w:eastAsia="Calibri" w:hAnsiTheme="minorHAnsi" w:cstheme="minorHAnsi"/>
                <w:sz w:val="20"/>
                <w:szCs w:val="20"/>
              </w:rPr>
              <w:t>Northern</w:t>
            </w:r>
            <w:r w:rsidRPr="00FE339C">
              <w:rPr>
                <w:rFonts w:asciiTheme="minorHAnsi" w:eastAsia="Calibri" w:hAnsiTheme="minorHAnsi" w:cstheme="minorHAnsi"/>
                <w:sz w:val="20"/>
                <w:szCs w:val="20"/>
              </w:rPr>
              <w:t>,</w:t>
            </w:r>
            <w:r w:rsidR="006C70DD" w:rsidRPr="00FE339C">
              <w:rPr>
                <w:rFonts w:asciiTheme="minorHAnsi" w:eastAsia="Calibri" w:hAnsiTheme="minorHAnsi" w:cstheme="minorHAnsi"/>
                <w:sz w:val="20"/>
                <w:szCs w:val="20"/>
              </w:rPr>
              <w:t xml:space="preserve"> Upper East</w:t>
            </w:r>
            <w:r w:rsidRPr="00280203">
              <w:rPr>
                <w:rFonts w:asciiTheme="minorHAnsi" w:eastAsia="Calibri" w:hAnsiTheme="minorHAnsi" w:cstheme="minorHAnsi"/>
                <w:sz w:val="20"/>
                <w:szCs w:val="20"/>
              </w:rPr>
              <w:t xml:space="preserve"> and</w:t>
            </w:r>
            <w:r w:rsidR="006C70DD" w:rsidRPr="00280203">
              <w:rPr>
                <w:rFonts w:asciiTheme="minorHAnsi" w:eastAsia="Calibri" w:hAnsiTheme="minorHAnsi" w:cstheme="minorHAnsi"/>
                <w:sz w:val="20"/>
                <w:szCs w:val="20"/>
              </w:rPr>
              <w:t xml:space="preserve"> Upper West</w:t>
            </w:r>
            <w:r w:rsidRPr="00280203">
              <w:rPr>
                <w:rFonts w:asciiTheme="minorHAnsi" w:eastAsia="Calibri" w:hAnsiTheme="minorHAnsi" w:cstheme="minorHAnsi"/>
                <w:sz w:val="20"/>
                <w:szCs w:val="20"/>
              </w:rPr>
              <w:t xml:space="preserve"> regions; and communities of Africa RISING partners involved in scaling-out technologies</w:t>
            </w:r>
          </w:p>
        </w:tc>
      </w:tr>
      <w:tr w:rsidR="006C70DD" w:rsidRPr="0047749D" w14:paraId="21DE4E96" w14:textId="77777777" w:rsidTr="00763579">
        <w:trPr>
          <w:gridAfter w:val="1"/>
          <w:wAfter w:w="8" w:type="dxa"/>
        </w:trPr>
        <w:tc>
          <w:tcPr>
            <w:tcW w:w="1799" w:type="dxa"/>
          </w:tcPr>
          <w:p w14:paraId="2856DD32" w14:textId="77777777" w:rsidR="006C70DD" w:rsidRPr="0047749D" w:rsidRDefault="006C70DD"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g. Start</w:t>
            </w:r>
          </w:p>
        </w:tc>
        <w:tc>
          <w:tcPr>
            <w:tcW w:w="7629" w:type="dxa"/>
            <w:gridSpan w:val="13"/>
          </w:tcPr>
          <w:p w14:paraId="27707FA9" w14:textId="77777777" w:rsidR="006C70DD" w:rsidRPr="00FE339C" w:rsidRDefault="006C70DD"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June 2017</w:t>
            </w:r>
          </w:p>
        </w:tc>
      </w:tr>
      <w:tr w:rsidR="006C70DD" w:rsidRPr="0047749D" w14:paraId="5718C84F" w14:textId="77777777" w:rsidTr="00763579">
        <w:trPr>
          <w:gridAfter w:val="1"/>
          <w:wAfter w:w="8" w:type="dxa"/>
        </w:trPr>
        <w:tc>
          <w:tcPr>
            <w:tcW w:w="1799" w:type="dxa"/>
          </w:tcPr>
          <w:p w14:paraId="6879A250" w14:textId="77777777" w:rsidR="006C70DD" w:rsidRPr="0047749D" w:rsidRDefault="006C70DD"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h. End</w:t>
            </w:r>
          </w:p>
        </w:tc>
        <w:tc>
          <w:tcPr>
            <w:tcW w:w="7629" w:type="dxa"/>
            <w:gridSpan w:val="13"/>
          </w:tcPr>
          <w:p w14:paraId="1D54BE64" w14:textId="77777777" w:rsidR="006C70DD" w:rsidRPr="00FE339C" w:rsidRDefault="006C70DD" w:rsidP="00763579">
            <w:pPr>
              <w:rPr>
                <w:rFonts w:asciiTheme="minorHAnsi" w:eastAsia="Calibri" w:hAnsiTheme="minorHAnsi" w:cstheme="minorHAnsi"/>
                <w:sz w:val="20"/>
                <w:szCs w:val="20"/>
              </w:rPr>
            </w:pPr>
            <w:r w:rsidRPr="00FE339C">
              <w:rPr>
                <w:rFonts w:asciiTheme="minorHAnsi" w:eastAsia="Calibri" w:hAnsiTheme="minorHAnsi" w:cstheme="minorHAnsi"/>
                <w:sz w:val="20"/>
                <w:szCs w:val="20"/>
              </w:rPr>
              <w:t>March 2018</w:t>
            </w:r>
          </w:p>
        </w:tc>
      </w:tr>
      <w:tr w:rsidR="006C70DD" w:rsidRPr="0047749D" w14:paraId="071D1AB6" w14:textId="77777777" w:rsidTr="00763579">
        <w:trPr>
          <w:gridAfter w:val="1"/>
          <w:wAfter w:w="8" w:type="dxa"/>
        </w:trPr>
        <w:tc>
          <w:tcPr>
            <w:tcW w:w="1799" w:type="dxa"/>
          </w:tcPr>
          <w:p w14:paraId="6CC97190" w14:textId="77777777" w:rsidR="006C70DD" w:rsidRPr="0047749D" w:rsidRDefault="006C70DD" w:rsidP="00763579">
            <w:pPr>
              <w:rPr>
                <w:rFonts w:asciiTheme="minorHAnsi" w:eastAsia="Calibri" w:hAnsiTheme="minorHAnsi" w:cstheme="minorHAnsi"/>
                <w:sz w:val="20"/>
                <w:szCs w:val="20"/>
              </w:rPr>
            </w:pPr>
          </w:p>
        </w:tc>
        <w:tc>
          <w:tcPr>
            <w:tcW w:w="7629" w:type="dxa"/>
            <w:gridSpan w:val="13"/>
          </w:tcPr>
          <w:p w14:paraId="07168C9D" w14:textId="77777777" w:rsidR="006C70DD" w:rsidRPr="00FE339C" w:rsidRDefault="006C70DD" w:rsidP="00763579">
            <w:pPr>
              <w:rPr>
                <w:rFonts w:asciiTheme="minorHAnsi" w:eastAsia="Calibri" w:hAnsiTheme="minorHAnsi" w:cstheme="minorHAnsi"/>
                <w:sz w:val="20"/>
                <w:szCs w:val="20"/>
              </w:rPr>
            </w:pPr>
          </w:p>
        </w:tc>
      </w:tr>
      <w:tr w:rsidR="006C70DD" w:rsidRPr="0047749D" w14:paraId="5F6E1A9B" w14:textId="77777777" w:rsidTr="00763579">
        <w:tc>
          <w:tcPr>
            <w:tcW w:w="9436" w:type="dxa"/>
            <w:gridSpan w:val="15"/>
          </w:tcPr>
          <w:p w14:paraId="02966A06" w14:textId="77777777" w:rsidR="006C70DD" w:rsidRPr="0047749D" w:rsidRDefault="006C70DD" w:rsidP="00763579">
            <w:pPr>
              <w:rPr>
                <w:rFonts w:asciiTheme="minorHAnsi" w:eastAsia="Calibri" w:hAnsiTheme="minorHAnsi" w:cstheme="minorHAnsi"/>
                <w:sz w:val="20"/>
                <w:szCs w:val="20"/>
              </w:rPr>
            </w:pPr>
            <w:r w:rsidRPr="0047749D">
              <w:rPr>
                <w:rFonts w:asciiTheme="minorHAnsi" w:eastAsia="Calibri" w:hAnsiTheme="minorHAnsi" w:cstheme="minorHAnsi"/>
                <w:sz w:val="20"/>
                <w:szCs w:val="20"/>
              </w:rPr>
              <w:t>1. Justification</w:t>
            </w:r>
          </w:p>
        </w:tc>
      </w:tr>
      <w:tr w:rsidR="006C70DD" w:rsidRPr="0047749D" w14:paraId="585A69A9" w14:textId="77777777" w:rsidTr="00763579">
        <w:tc>
          <w:tcPr>
            <w:tcW w:w="9436" w:type="dxa"/>
            <w:gridSpan w:val="15"/>
          </w:tcPr>
          <w:p w14:paraId="1DFF8F85" w14:textId="77777777" w:rsidR="006C70DD" w:rsidRPr="0047749D" w:rsidRDefault="006C70DD" w:rsidP="00BD3FD3">
            <w:pPr>
              <w:jc w:val="both"/>
              <w:rPr>
                <w:rFonts w:asciiTheme="minorHAnsi" w:hAnsiTheme="minorHAnsi" w:cstheme="minorHAnsi"/>
                <w:sz w:val="20"/>
                <w:szCs w:val="20"/>
              </w:rPr>
            </w:pPr>
            <w:r w:rsidRPr="0047749D">
              <w:rPr>
                <w:rFonts w:asciiTheme="minorHAnsi" w:hAnsiTheme="minorHAnsi" w:cstheme="minorHAnsi"/>
                <w:sz w:val="20"/>
                <w:szCs w:val="20"/>
              </w:rPr>
              <w:t>In Phase 1, country-based regional/district coordination teams implemented generic research on technology identification, testing, and validation in partnership with district and community-based research-for-development platforms primarily consisting of disciplinary e</w:t>
            </w:r>
            <w:r w:rsidRPr="00FE339C">
              <w:rPr>
                <w:rFonts w:asciiTheme="minorHAnsi" w:hAnsiTheme="minorHAnsi" w:cstheme="minorHAnsi"/>
                <w:sz w:val="20"/>
                <w:szCs w:val="20"/>
              </w:rPr>
              <w:t>xperts in the public sector and farmers. Ad hoc dissemination and scaling arising from technology generation and demonstration activities targeted a few (less than 5</w:t>
            </w:r>
            <w:r w:rsidR="00F70129" w:rsidRPr="00FE339C">
              <w:rPr>
                <w:rFonts w:asciiTheme="minorHAnsi" w:hAnsiTheme="minorHAnsi" w:cstheme="minorHAnsi"/>
                <w:sz w:val="20"/>
                <w:szCs w:val="20"/>
              </w:rPr>
              <w:t>,</w:t>
            </w:r>
            <w:r w:rsidRPr="00FE339C">
              <w:rPr>
                <w:rFonts w:asciiTheme="minorHAnsi" w:hAnsiTheme="minorHAnsi" w:cstheme="minorHAnsi"/>
                <w:sz w:val="20"/>
                <w:szCs w:val="20"/>
              </w:rPr>
              <w:t xml:space="preserve">000) direct beneficiaries </w:t>
            </w:r>
            <w:r w:rsidR="000A7EB9" w:rsidRPr="00280203">
              <w:rPr>
                <w:rFonts w:asciiTheme="minorHAnsi" w:hAnsiTheme="minorHAnsi" w:cstheme="minorHAnsi"/>
                <w:sz w:val="20"/>
                <w:szCs w:val="20"/>
              </w:rPr>
              <w:t xml:space="preserve">who were </w:t>
            </w:r>
            <w:r w:rsidRPr="00280203">
              <w:rPr>
                <w:rFonts w:asciiTheme="minorHAnsi" w:hAnsiTheme="minorHAnsi" w:cstheme="minorHAnsi"/>
                <w:sz w:val="20"/>
                <w:szCs w:val="20"/>
              </w:rPr>
              <w:t>engaged in</w:t>
            </w:r>
            <w:r w:rsidR="000A7EB9" w:rsidRPr="00280203">
              <w:rPr>
                <w:rFonts w:asciiTheme="minorHAnsi" w:hAnsiTheme="minorHAnsi" w:cstheme="minorHAnsi"/>
                <w:sz w:val="20"/>
                <w:szCs w:val="20"/>
              </w:rPr>
              <w:t xml:space="preserve"> the</w:t>
            </w:r>
            <w:r w:rsidRPr="00280203">
              <w:rPr>
                <w:rFonts w:asciiTheme="minorHAnsi" w:hAnsiTheme="minorHAnsi" w:cstheme="minorHAnsi"/>
                <w:sz w:val="20"/>
                <w:szCs w:val="20"/>
              </w:rPr>
              <w:t xml:space="preserve"> technology development/validation resulting in high cost per beneficiary. Monitoring and evaluation was mostly quantitative</w:t>
            </w:r>
            <w:r w:rsidR="000A7EB9" w:rsidRPr="0047749D">
              <w:rPr>
                <w:rFonts w:asciiTheme="minorHAnsi" w:hAnsiTheme="minorHAnsi" w:cstheme="minorHAnsi"/>
                <w:sz w:val="20"/>
                <w:szCs w:val="20"/>
              </w:rPr>
              <w:t>, with no</w:t>
            </w:r>
            <w:r w:rsidRPr="0047749D">
              <w:rPr>
                <w:rFonts w:asciiTheme="minorHAnsi" w:hAnsiTheme="minorHAnsi" w:cstheme="minorHAnsi"/>
                <w:sz w:val="20"/>
                <w:szCs w:val="20"/>
              </w:rPr>
              <w:t xml:space="preserve"> beneficiary tracking system to capture formal / informal technology dissemination.</w:t>
            </w:r>
          </w:p>
          <w:p w14:paraId="70319850" w14:textId="77777777" w:rsidR="006C70DD" w:rsidRPr="0047749D" w:rsidRDefault="006C70DD" w:rsidP="00BD3FD3">
            <w:pPr>
              <w:jc w:val="both"/>
              <w:rPr>
                <w:rFonts w:asciiTheme="minorHAnsi" w:hAnsiTheme="minorHAnsi" w:cstheme="minorHAnsi"/>
                <w:sz w:val="20"/>
                <w:szCs w:val="20"/>
              </w:rPr>
            </w:pPr>
          </w:p>
          <w:p w14:paraId="39AD1B57" w14:textId="77777777" w:rsidR="00D70C63" w:rsidRPr="0047749D" w:rsidRDefault="006C70DD" w:rsidP="000E7E23">
            <w:pPr>
              <w:jc w:val="both"/>
              <w:rPr>
                <w:rFonts w:asciiTheme="minorHAnsi" w:hAnsiTheme="minorHAnsi" w:cstheme="minorHAnsi"/>
                <w:sz w:val="20"/>
                <w:szCs w:val="20"/>
              </w:rPr>
            </w:pPr>
            <w:r w:rsidRPr="0047749D">
              <w:rPr>
                <w:rFonts w:asciiTheme="minorHAnsi" w:hAnsiTheme="minorHAnsi" w:cstheme="minorHAnsi"/>
                <w:sz w:val="20"/>
                <w:szCs w:val="20"/>
              </w:rPr>
              <w:t xml:space="preserve">Phase 2 </w:t>
            </w:r>
            <w:r w:rsidR="000E7E23" w:rsidRPr="0047749D">
              <w:rPr>
                <w:rFonts w:asciiTheme="minorHAnsi" w:hAnsiTheme="minorHAnsi" w:cstheme="minorHAnsi"/>
                <w:sz w:val="20"/>
                <w:szCs w:val="20"/>
              </w:rPr>
              <w:t>proposes to disseminate proven technologies and practices from Phase 1 in collaboration with development partner</w:t>
            </w:r>
            <w:r w:rsidR="00F70129" w:rsidRPr="0047749D">
              <w:rPr>
                <w:rFonts w:asciiTheme="minorHAnsi" w:hAnsiTheme="minorHAnsi" w:cstheme="minorHAnsi"/>
                <w:sz w:val="20"/>
                <w:szCs w:val="20"/>
              </w:rPr>
              <w:t>s</w:t>
            </w:r>
            <w:r w:rsidR="000E7E23" w:rsidRPr="0047749D">
              <w:rPr>
                <w:rFonts w:asciiTheme="minorHAnsi" w:hAnsiTheme="minorHAnsi" w:cstheme="minorHAnsi"/>
                <w:sz w:val="20"/>
                <w:szCs w:val="20"/>
              </w:rPr>
              <w:t xml:space="preserve"> to reach more than 90,000 households. Thus, there is need to develop </w:t>
            </w:r>
            <w:r w:rsidR="00D70C63" w:rsidRPr="0047749D">
              <w:rPr>
                <w:rFonts w:asciiTheme="minorHAnsi" w:hAnsiTheme="minorHAnsi" w:cstheme="minorHAnsi"/>
                <w:sz w:val="20"/>
                <w:szCs w:val="20"/>
              </w:rPr>
              <w:t xml:space="preserve">briefs </w:t>
            </w:r>
            <w:r w:rsidR="000E7E23" w:rsidRPr="0047749D">
              <w:rPr>
                <w:rFonts w:asciiTheme="minorHAnsi" w:hAnsiTheme="minorHAnsi" w:cstheme="minorHAnsi"/>
                <w:sz w:val="20"/>
                <w:szCs w:val="20"/>
              </w:rPr>
              <w:t>to describe the technologies and practices developed in Phase 1; expand the multi-stakeholder partnerships to include more private</w:t>
            </w:r>
            <w:r w:rsidR="00F70129" w:rsidRPr="0047749D">
              <w:rPr>
                <w:rFonts w:asciiTheme="minorHAnsi" w:hAnsiTheme="minorHAnsi" w:cstheme="minorHAnsi"/>
                <w:sz w:val="20"/>
                <w:szCs w:val="20"/>
              </w:rPr>
              <w:t xml:space="preserve"> </w:t>
            </w:r>
            <w:r w:rsidR="000E7E23" w:rsidRPr="0047749D">
              <w:rPr>
                <w:rFonts w:asciiTheme="minorHAnsi" w:hAnsiTheme="minorHAnsi" w:cstheme="minorHAnsi"/>
                <w:sz w:val="20"/>
                <w:szCs w:val="20"/>
              </w:rPr>
              <w:t>sector and development actors</w:t>
            </w:r>
            <w:r w:rsidR="00B121D3" w:rsidRPr="0047749D">
              <w:rPr>
                <w:rFonts w:asciiTheme="minorHAnsi" w:hAnsiTheme="minorHAnsi" w:cstheme="minorHAnsi"/>
                <w:sz w:val="20"/>
                <w:szCs w:val="20"/>
              </w:rPr>
              <w:t xml:space="preserve">; establish multi-stakeholder interest groups for specific SI innovations at the community and district levels; build the capacity of the partners for scaling-out the technologies/practices; </w:t>
            </w:r>
            <w:r w:rsidR="000E7E23" w:rsidRPr="0047749D">
              <w:rPr>
                <w:rFonts w:asciiTheme="minorHAnsi" w:hAnsiTheme="minorHAnsi" w:cstheme="minorHAnsi"/>
                <w:sz w:val="20"/>
                <w:szCs w:val="20"/>
              </w:rPr>
              <w:t>scale-out the</w:t>
            </w:r>
            <w:r w:rsidR="00B121D3" w:rsidRPr="0047749D">
              <w:rPr>
                <w:rFonts w:asciiTheme="minorHAnsi" w:hAnsiTheme="minorHAnsi" w:cstheme="minorHAnsi"/>
                <w:sz w:val="20"/>
                <w:szCs w:val="20"/>
              </w:rPr>
              <w:t xml:space="preserve"> SI innovations</w:t>
            </w:r>
            <w:r w:rsidR="000E7E23" w:rsidRPr="0047749D">
              <w:rPr>
                <w:rFonts w:asciiTheme="minorHAnsi" w:hAnsiTheme="minorHAnsi" w:cstheme="minorHAnsi"/>
                <w:sz w:val="20"/>
                <w:szCs w:val="20"/>
              </w:rPr>
              <w:t xml:space="preserve"> with the development partners</w:t>
            </w:r>
            <w:r w:rsidR="00B121D3" w:rsidRPr="0047749D">
              <w:rPr>
                <w:rFonts w:asciiTheme="minorHAnsi" w:hAnsiTheme="minorHAnsi" w:cstheme="minorHAnsi"/>
                <w:sz w:val="20"/>
                <w:szCs w:val="20"/>
              </w:rPr>
              <w:t xml:space="preserve"> and interest groups</w:t>
            </w:r>
            <w:r w:rsidR="000E7E23" w:rsidRPr="0047749D">
              <w:rPr>
                <w:rFonts w:asciiTheme="minorHAnsi" w:hAnsiTheme="minorHAnsi" w:cstheme="minorHAnsi"/>
                <w:sz w:val="20"/>
                <w:szCs w:val="20"/>
              </w:rPr>
              <w:t>;</w:t>
            </w:r>
            <w:r w:rsidR="00B121D3" w:rsidRPr="0047749D">
              <w:rPr>
                <w:rFonts w:asciiTheme="minorHAnsi" w:hAnsiTheme="minorHAnsi" w:cstheme="minorHAnsi"/>
                <w:sz w:val="20"/>
                <w:szCs w:val="20"/>
              </w:rPr>
              <w:t xml:space="preserve"> </w:t>
            </w:r>
            <w:r w:rsidR="000E7E23" w:rsidRPr="0047749D">
              <w:rPr>
                <w:rFonts w:asciiTheme="minorHAnsi" w:hAnsiTheme="minorHAnsi" w:cstheme="minorHAnsi"/>
                <w:sz w:val="20"/>
                <w:szCs w:val="20"/>
              </w:rPr>
              <w:t xml:space="preserve">and develop a tracking </w:t>
            </w:r>
            <w:r w:rsidR="008544BC" w:rsidRPr="0047749D">
              <w:rPr>
                <w:rFonts w:asciiTheme="minorHAnsi" w:hAnsiTheme="minorHAnsi" w:cstheme="minorHAnsi"/>
                <w:sz w:val="20"/>
                <w:szCs w:val="20"/>
              </w:rPr>
              <w:t>system</w:t>
            </w:r>
            <w:r w:rsidR="000E7E23" w:rsidRPr="0047749D">
              <w:rPr>
                <w:rFonts w:asciiTheme="minorHAnsi" w:hAnsiTheme="minorHAnsi" w:cstheme="minorHAnsi"/>
                <w:sz w:val="20"/>
                <w:szCs w:val="20"/>
              </w:rPr>
              <w:t xml:space="preserve"> capture the beneficiaries.</w:t>
            </w:r>
          </w:p>
          <w:p w14:paraId="40FEB032" w14:textId="77777777" w:rsidR="000E7E23" w:rsidRPr="00E9712E" w:rsidRDefault="000E7E23" w:rsidP="000E7E23">
            <w:pPr>
              <w:jc w:val="both"/>
              <w:rPr>
                <w:rFonts w:asciiTheme="minorHAnsi" w:hAnsiTheme="minorHAnsi"/>
              </w:rPr>
            </w:pPr>
          </w:p>
          <w:p w14:paraId="05BA54F8" w14:textId="77777777" w:rsidR="000A7EB9" w:rsidRPr="00280203" w:rsidRDefault="000A7EB9" w:rsidP="006A2C21">
            <w:pPr>
              <w:jc w:val="both"/>
              <w:rPr>
                <w:rFonts w:asciiTheme="minorHAnsi" w:hAnsiTheme="minorHAnsi" w:cstheme="minorHAnsi"/>
                <w:sz w:val="20"/>
                <w:szCs w:val="20"/>
              </w:rPr>
            </w:pPr>
            <w:r w:rsidRPr="0047749D">
              <w:rPr>
                <w:rFonts w:asciiTheme="minorHAnsi" w:hAnsiTheme="minorHAnsi" w:cstheme="minorHAnsi"/>
                <w:sz w:val="20"/>
                <w:szCs w:val="20"/>
              </w:rPr>
              <w:t>This protocol covers activities 4.1.2, 4.1.3 and 4.4.1 in the Phase 2 pro</w:t>
            </w:r>
            <w:r w:rsidR="00A74909">
              <w:rPr>
                <w:rFonts w:asciiTheme="minorHAnsi" w:hAnsiTheme="minorHAnsi" w:cstheme="minorHAnsi"/>
                <w:sz w:val="20"/>
                <w:szCs w:val="20"/>
              </w:rPr>
              <w:t>ject</w:t>
            </w:r>
            <w:r w:rsidRPr="0047749D">
              <w:rPr>
                <w:rFonts w:asciiTheme="minorHAnsi" w:hAnsiTheme="minorHAnsi" w:cstheme="minorHAnsi"/>
                <w:sz w:val="20"/>
                <w:szCs w:val="20"/>
              </w:rPr>
              <w:t xml:space="preserve"> </w:t>
            </w:r>
            <w:r w:rsidR="008544BC" w:rsidRPr="0047749D">
              <w:rPr>
                <w:rFonts w:asciiTheme="minorHAnsi" w:hAnsiTheme="minorHAnsi" w:cstheme="minorHAnsi"/>
                <w:sz w:val="20"/>
                <w:szCs w:val="20"/>
              </w:rPr>
              <w:t>logframe</w:t>
            </w:r>
            <w:r w:rsidRPr="00FE339C">
              <w:rPr>
                <w:rFonts w:asciiTheme="minorHAnsi" w:hAnsiTheme="minorHAnsi" w:cstheme="minorHAnsi"/>
                <w:sz w:val="20"/>
                <w:szCs w:val="20"/>
              </w:rPr>
              <w:t xml:space="preserve"> (Table 1).</w:t>
            </w:r>
            <w:r w:rsidR="00B121D3" w:rsidRPr="00FE339C">
              <w:rPr>
                <w:rFonts w:asciiTheme="minorHAnsi" w:hAnsiTheme="minorHAnsi" w:cstheme="minorHAnsi"/>
                <w:sz w:val="20"/>
                <w:szCs w:val="20"/>
              </w:rPr>
              <w:t xml:space="preserve"> It builds on the ad hoc technology dissemination and scaling-out/up in Phase 1. </w:t>
            </w:r>
            <w:r w:rsidR="006A2C21" w:rsidRPr="00FE339C">
              <w:rPr>
                <w:rFonts w:asciiTheme="minorHAnsi" w:hAnsiTheme="minorHAnsi" w:cstheme="minorHAnsi"/>
                <w:sz w:val="20"/>
                <w:szCs w:val="20"/>
              </w:rPr>
              <w:t>Budget for activities</w:t>
            </w:r>
            <w:r w:rsidR="00B121D3" w:rsidRPr="00FE339C">
              <w:rPr>
                <w:rFonts w:asciiTheme="minorHAnsi" w:hAnsiTheme="minorHAnsi" w:cstheme="minorHAnsi"/>
                <w:sz w:val="20"/>
                <w:szCs w:val="20"/>
              </w:rPr>
              <w:t xml:space="preserve"> under this protocol </w:t>
            </w:r>
            <w:r w:rsidR="006A2C21" w:rsidRPr="00280203">
              <w:rPr>
                <w:rFonts w:asciiTheme="minorHAnsi" w:hAnsiTheme="minorHAnsi" w:cstheme="minorHAnsi"/>
                <w:sz w:val="20"/>
                <w:szCs w:val="20"/>
              </w:rPr>
              <w:t>will be derived from the dissemination budget.</w:t>
            </w:r>
          </w:p>
        </w:tc>
      </w:tr>
      <w:tr w:rsidR="006C70DD" w:rsidRPr="0047749D" w14:paraId="1A769EB3" w14:textId="77777777" w:rsidTr="00763579">
        <w:tc>
          <w:tcPr>
            <w:tcW w:w="9436" w:type="dxa"/>
            <w:gridSpan w:val="15"/>
          </w:tcPr>
          <w:p w14:paraId="1F9461BF" w14:textId="77777777" w:rsidR="006C70DD" w:rsidRPr="0047749D" w:rsidRDefault="006C70DD" w:rsidP="00BD3FD3">
            <w:pPr>
              <w:jc w:val="both"/>
              <w:rPr>
                <w:rFonts w:asciiTheme="minorHAnsi" w:hAnsiTheme="minorHAnsi" w:cstheme="minorHAnsi"/>
                <w:sz w:val="20"/>
                <w:szCs w:val="20"/>
              </w:rPr>
            </w:pPr>
          </w:p>
        </w:tc>
      </w:tr>
      <w:tr w:rsidR="00C044F2" w:rsidRPr="0047749D" w14:paraId="167A90BF"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3B30959" w14:textId="77777777" w:rsidR="00C044F2" w:rsidRPr="0047749D" w:rsidRDefault="00C044F2"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2. Objectives</w:t>
            </w:r>
          </w:p>
        </w:tc>
      </w:tr>
      <w:tr w:rsidR="00C044F2" w:rsidRPr="0047749D" w14:paraId="31884030"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770FBB10" w14:textId="77777777" w:rsidR="00C044F2" w:rsidRPr="00280203" w:rsidRDefault="00C044F2" w:rsidP="00D374F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2.1</w:t>
            </w:r>
            <w:r w:rsidRPr="0047749D">
              <w:rPr>
                <w:rFonts w:asciiTheme="minorHAnsi" w:hAnsiTheme="minorHAnsi" w:cstheme="minorHAnsi"/>
                <w:sz w:val="20"/>
                <w:szCs w:val="20"/>
              </w:rPr>
              <w:t xml:space="preserve"> </w:t>
            </w:r>
            <w:r w:rsidRPr="00FE339C">
              <w:rPr>
                <w:rFonts w:asciiTheme="minorHAnsi" w:hAnsiTheme="minorHAnsi" w:cstheme="minorHAnsi"/>
                <w:sz w:val="20"/>
                <w:szCs w:val="20"/>
              </w:rPr>
              <w:t>To identify stakeholders engage</w:t>
            </w:r>
            <w:r w:rsidR="00B92D23">
              <w:rPr>
                <w:rFonts w:asciiTheme="minorHAnsi" w:hAnsiTheme="minorHAnsi" w:cstheme="minorHAnsi"/>
                <w:sz w:val="20"/>
                <w:szCs w:val="20"/>
              </w:rPr>
              <w:t>d</w:t>
            </w:r>
            <w:r w:rsidRPr="00FE339C">
              <w:rPr>
                <w:rFonts w:asciiTheme="minorHAnsi" w:hAnsiTheme="minorHAnsi" w:cstheme="minorHAnsi"/>
                <w:sz w:val="20"/>
                <w:szCs w:val="20"/>
              </w:rPr>
              <w:t xml:space="preserve"> in agricultural development and agribusiness in the project area</w:t>
            </w:r>
            <w:r w:rsidR="00D374FD" w:rsidRPr="00FE339C">
              <w:rPr>
                <w:rFonts w:asciiTheme="minorHAnsi" w:hAnsiTheme="minorHAnsi" w:cstheme="minorHAnsi"/>
                <w:sz w:val="20"/>
                <w:szCs w:val="20"/>
              </w:rPr>
              <w:t xml:space="preserve"> </w:t>
            </w:r>
            <w:r w:rsidR="00B92D23">
              <w:rPr>
                <w:rFonts w:asciiTheme="minorHAnsi" w:hAnsiTheme="minorHAnsi" w:cstheme="minorHAnsi"/>
                <w:sz w:val="20"/>
                <w:szCs w:val="20"/>
              </w:rPr>
              <w:t xml:space="preserve">and </w:t>
            </w:r>
            <w:r w:rsidR="00D374FD" w:rsidRPr="00FE339C">
              <w:rPr>
                <w:rFonts w:asciiTheme="minorHAnsi" w:hAnsiTheme="minorHAnsi" w:cstheme="minorHAnsi"/>
                <w:sz w:val="20"/>
                <w:szCs w:val="20"/>
              </w:rPr>
              <w:t>explore</w:t>
            </w:r>
            <w:r w:rsidRPr="00FE339C">
              <w:rPr>
                <w:rFonts w:asciiTheme="minorHAnsi" w:hAnsiTheme="minorHAnsi" w:cstheme="minorHAnsi"/>
                <w:sz w:val="20"/>
                <w:szCs w:val="20"/>
              </w:rPr>
              <w:t xml:space="preserve"> </w:t>
            </w:r>
            <w:r w:rsidR="00D374FD" w:rsidRPr="00FE339C">
              <w:rPr>
                <w:rFonts w:asciiTheme="minorHAnsi" w:hAnsiTheme="minorHAnsi" w:cstheme="minorHAnsi"/>
                <w:sz w:val="20"/>
                <w:szCs w:val="20"/>
              </w:rPr>
              <w:t>potential for partnership in research-in-development</w:t>
            </w:r>
          </w:p>
        </w:tc>
      </w:tr>
      <w:tr w:rsidR="00766990" w:rsidRPr="0047749D" w14:paraId="222B2348"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3133027" w14:textId="77777777" w:rsidR="00766990" w:rsidRPr="00FE339C" w:rsidRDefault="00D90487" w:rsidP="00D374FD">
            <w:pPr>
              <w:jc w:val="both"/>
              <w:rPr>
                <w:rFonts w:asciiTheme="minorHAnsi" w:eastAsia="Calibri" w:hAnsiTheme="minorHAnsi" w:cstheme="minorHAnsi"/>
                <w:sz w:val="20"/>
                <w:szCs w:val="20"/>
              </w:rPr>
            </w:pPr>
            <w:r w:rsidRPr="0047749D">
              <w:rPr>
                <w:rFonts w:asciiTheme="minorHAnsi" w:hAnsiTheme="minorHAnsi" w:cstheme="minorHAnsi"/>
                <w:sz w:val="20"/>
                <w:szCs w:val="20"/>
              </w:rPr>
              <w:t xml:space="preserve">2.2 </w:t>
            </w:r>
            <w:r w:rsidR="00D374FD" w:rsidRPr="0047749D">
              <w:rPr>
                <w:rFonts w:asciiTheme="minorHAnsi" w:hAnsiTheme="minorHAnsi" w:cstheme="minorHAnsi"/>
                <w:sz w:val="20"/>
                <w:szCs w:val="20"/>
              </w:rPr>
              <w:t>To facilitate</w:t>
            </w:r>
            <w:r w:rsidR="00766990" w:rsidRPr="00FE339C">
              <w:rPr>
                <w:rFonts w:asciiTheme="minorHAnsi" w:hAnsiTheme="minorHAnsi" w:cstheme="minorHAnsi"/>
                <w:sz w:val="20"/>
                <w:szCs w:val="20"/>
              </w:rPr>
              <w:t xml:space="preserve"> institutional arrangements and partnerships at the community, district and regional levels for technology dissemination</w:t>
            </w:r>
          </w:p>
        </w:tc>
      </w:tr>
      <w:tr w:rsidR="00766990" w:rsidRPr="0047749D" w14:paraId="3DF8C296"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6BF55633" w14:textId="77777777" w:rsidR="00766990" w:rsidRPr="00280203" w:rsidRDefault="00D90487" w:rsidP="00DC2018">
            <w:pPr>
              <w:jc w:val="both"/>
              <w:rPr>
                <w:rFonts w:asciiTheme="minorHAnsi" w:eastAsia="Calibri" w:hAnsiTheme="minorHAnsi" w:cstheme="minorHAnsi"/>
                <w:sz w:val="20"/>
                <w:szCs w:val="20"/>
              </w:rPr>
            </w:pPr>
            <w:r w:rsidRPr="0047749D">
              <w:rPr>
                <w:rFonts w:asciiTheme="minorHAnsi" w:hAnsiTheme="minorHAnsi" w:cstheme="minorHAnsi"/>
                <w:sz w:val="20"/>
                <w:szCs w:val="20"/>
              </w:rPr>
              <w:t xml:space="preserve">2.3 </w:t>
            </w:r>
            <w:r w:rsidR="00D374FD" w:rsidRPr="0047749D">
              <w:rPr>
                <w:rFonts w:asciiTheme="minorHAnsi" w:hAnsiTheme="minorHAnsi" w:cstheme="minorHAnsi"/>
                <w:sz w:val="20"/>
                <w:szCs w:val="20"/>
              </w:rPr>
              <w:t>To i</w:t>
            </w:r>
            <w:r w:rsidR="00766990" w:rsidRPr="00FE339C">
              <w:rPr>
                <w:rFonts w:asciiTheme="minorHAnsi" w:hAnsiTheme="minorHAnsi" w:cstheme="minorHAnsi"/>
                <w:sz w:val="20"/>
                <w:szCs w:val="20"/>
              </w:rPr>
              <w:t xml:space="preserve">dentify proven technologies and </w:t>
            </w:r>
            <w:r w:rsidR="008544BC" w:rsidRPr="00FE339C">
              <w:rPr>
                <w:rFonts w:asciiTheme="minorHAnsi" w:hAnsiTheme="minorHAnsi" w:cstheme="minorHAnsi"/>
                <w:sz w:val="20"/>
                <w:szCs w:val="20"/>
              </w:rPr>
              <w:t>practices</w:t>
            </w:r>
            <w:r w:rsidR="00766990" w:rsidRPr="00FE339C">
              <w:rPr>
                <w:rFonts w:asciiTheme="minorHAnsi" w:hAnsiTheme="minorHAnsi" w:cstheme="minorHAnsi"/>
                <w:sz w:val="20"/>
                <w:szCs w:val="20"/>
              </w:rPr>
              <w:t xml:space="preserve"> from Phase 1 that can be scaled-out in Phase 2, and develop </w:t>
            </w:r>
            <w:r w:rsidR="00D374FD" w:rsidRPr="00FE339C">
              <w:rPr>
                <w:rFonts w:asciiTheme="minorHAnsi" w:hAnsiTheme="minorHAnsi" w:cstheme="minorHAnsi"/>
                <w:sz w:val="20"/>
                <w:szCs w:val="20"/>
              </w:rPr>
              <w:t xml:space="preserve">technology </w:t>
            </w:r>
            <w:r w:rsidR="00766990" w:rsidRPr="00280203">
              <w:rPr>
                <w:rFonts w:asciiTheme="minorHAnsi" w:hAnsiTheme="minorHAnsi" w:cstheme="minorHAnsi"/>
                <w:sz w:val="20"/>
                <w:szCs w:val="20"/>
              </w:rPr>
              <w:t>briefs to describe the</w:t>
            </w:r>
            <w:r w:rsidR="00D374FD" w:rsidRPr="00280203">
              <w:rPr>
                <w:rFonts w:asciiTheme="minorHAnsi" w:hAnsiTheme="minorHAnsi" w:cstheme="minorHAnsi"/>
                <w:sz w:val="20"/>
                <w:szCs w:val="20"/>
              </w:rPr>
              <w:t>m</w:t>
            </w:r>
          </w:p>
        </w:tc>
      </w:tr>
      <w:tr w:rsidR="00C044F2" w:rsidRPr="0047749D" w14:paraId="422DED58"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0B4DC93D" w14:textId="77777777" w:rsidR="00C044F2" w:rsidRPr="00280203" w:rsidRDefault="00D90487" w:rsidP="00DC2018">
            <w:pPr>
              <w:jc w:val="both"/>
              <w:rPr>
                <w:rFonts w:asciiTheme="minorHAnsi" w:eastAsia="Calibri" w:hAnsiTheme="minorHAnsi" w:cstheme="minorHAnsi"/>
                <w:sz w:val="20"/>
                <w:szCs w:val="20"/>
              </w:rPr>
            </w:pPr>
            <w:r w:rsidRPr="0047749D">
              <w:rPr>
                <w:rFonts w:asciiTheme="minorHAnsi" w:hAnsiTheme="minorHAnsi" w:cstheme="minorHAnsi"/>
                <w:sz w:val="20"/>
                <w:szCs w:val="20"/>
              </w:rPr>
              <w:t xml:space="preserve">2.4 </w:t>
            </w:r>
            <w:r w:rsidR="00D374FD" w:rsidRPr="0047749D">
              <w:rPr>
                <w:rFonts w:asciiTheme="minorHAnsi" w:hAnsiTheme="minorHAnsi" w:cstheme="minorHAnsi"/>
                <w:sz w:val="20"/>
                <w:szCs w:val="20"/>
              </w:rPr>
              <w:t>To b</w:t>
            </w:r>
            <w:r w:rsidR="00766990" w:rsidRPr="00FE339C">
              <w:rPr>
                <w:rFonts w:asciiTheme="minorHAnsi" w:hAnsiTheme="minorHAnsi" w:cstheme="minorHAnsi"/>
                <w:sz w:val="20"/>
                <w:szCs w:val="20"/>
              </w:rPr>
              <w:t xml:space="preserve">uild capacity of stakeholders </w:t>
            </w:r>
            <w:r w:rsidR="00D374FD" w:rsidRPr="00FE339C">
              <w:rPr>
                <w:rFonts w:asciiTheme="minorHAnsi" w:hAnsiTheme="minorHAnsi" w:cstheme="minorHAnsi"/>
                <w:sz w:val="20"/>
                <w:szCs w:val="20"/>
              </w:rPr>
              <w:t>t</w:t>
            </w:r>
            <w:r w:rsidR="00766990" w:rsidRPr="00FE339C">
              <w:rPr>
                <w:rFonts w:asciiTheme="minorHAnsi" w:hAnsiTheme="minorHAnsi" w:cstheme="minorHAnsi"/>
                <w:sz w:val="20"/>
                <w:szCs w:val="20"/>
              </w:rPr>
              <w:t>o disseminate</w:t>
            </w:r>
            <w:r w:rsidRPr="00FE339C">
              <w:rPr>
                <w:rFonts w:asciiTheme="minorHAnsi" w:hAnsiTheme="minorHAnsi" w:cstheme="minorHAnsi"/>
                <w:sz w:val="20"/>
                <w:szCs w:val="20"/>
              </w:rPr>
              <w:t xml:space="preserve"> validated</w:t>
            </w:r>
            <w:r w:rsidR="00766990" w:rsidRPr="00FE339C">
              <w:rPr>
                <w:rFonts w:asciiTheme="minorHAnsi" w:hAnsiTheme="minorHAnsi" w:cstheme="minorHAnsi"/>
                <w:sz w:val="20"/>
                <w:szCs w:val="20"/>
              </w:rPr>
              <w:t xml:space="preserve"> technologies and/or practices to thousands of </w:t>
            </w:r>
            <w:r w:rsidR="00D374FD" w:rsidRPr="00280203">
              <w:rPr>
                <w:rFonts w:asciiTheme="minorHAnsi" w:hAnsiTheme="minorHAnsi" w:cstheme="minorHAnsi"/>
                <w:sz w:val="20"/>
                <w:szCs w:val="20"/>
              </w:rPr>
              <w:t>households</w:t>
            </w:r>
          </w:p>
        </w:tc>
      </w:tr>
      <w:tr w:rsidR="00C044F2" w:rsidRPr="0047749D" w14:paraId="03AE5D7A"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76F72E0B" w14:textId="77777777" w:rsidR="00C044F2" w:rsidRPr="00FE339C" w:rsidRDefault="00D90487" w:rsidP="00D374F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2.5</w:t>
            </w:r>
            <w:r w:rsidR="00C044F2" w:rsidRPr="0047749D">
              <w:rPr>
                <w:rFonts w:asciiTheme="minorHAnsi" w:eastAsia="Calibri" w:hAnsiTheme="minorHAnsi" w:cstheme="minorHAnsi"/>
                <w:sz w:val="20"/>
                <w:szCs w:val="20"/>
              </w:rPr>
              <w:t xml:space="preserve"> </w:t>
            </w:r>
            <w:r w:rsidR="00D374FD" w:rsidRPr="00FE339C">
              <w:rPr>
                <w:rFonts w:asciiTheme="minorHAnsi" w:eastAsia="Calibri" w:hAnsiTheme="minorHAnsi" w:cstheme="minorHAnsi"/>
                <w:sz w:val="20"/>
                <w:szCs w:val="20"/>
              </w:rPr>
              <w:t>To r</w:t>
            </w:r>
            <w:r w:rsidR="00C044F2" w:rsidRPr="00FE339C">
              <w:rPr>
                <w:rFonts w:asciiTheme="minorHAnsi" w:eastAsia="Calibri" w:hAnsiTheme="minorHAnsi" w:cstheme="minorHAnsi"/>
                <w:sz w:val="20"/>
                <w:szCs w:val="20"/>
              </w:rPr>
              <w:t>eview exi</w:t>
            </w:r>
            <w:r w:rsidR="00D374FD" w:rsidRPr="00FE339C">
              <w:rPr>
                <w:rFonts w:asciiTheme="minorHAnsi" w:eastAsia="Calibri" w:hAnsiTheme="minorHAnsi" w:cstheme="minorHAnsi"/>
                <w:sz w:val="20"/>
                <w:szCs w:val="20"/>
              </w:rPr>
              <w:t>sting scaling-out/up models or pathways</w:t>
            </w:r>
            <w:r w:rsidR="00C044F2" w:rsidRPr="00FE339C">
              <w:rPr>
                <w:rFonts w:asciiTheme="minorHAnsi" w:eastAsia="Calibri" w:hAnsiTheme="minorHAnsi" w:cstheme="minorHAnsi"/>
                <w:sz w:val="20"/>
                <w:szCs w:val="20"/>
              </w:rPr>
              <w:t xml:space="preserve"> and institutional arrangements to reach out to thousands of households</w:t>
            </w:r>
          </w:p>
        </w:tc>
      </w:tr>
      <w:tr w:rsidR="00766990" w:rsidRPr="0047749D" w14:paraId="0F86A010"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344C000" w14:textId="77777777" w:rsidR="00766990" w:rsidRPr="00FE339C" w:rsidRDefault="00D90487" w:rsidP="00D374FD">
            <w:pPr>
              <w:rPr>
                <w:rFonts w:asciiTheme="minorHAnsi" w:hAnsiTheme="minorHAnsi" w:cstheme="minorHAnsi"/>
                <w:sz w:val="20"/>
                <w:szCs w:val="20"/>
              </w:rPr>
            </w:pPr>
            <w:r w:rsidRPr="0047749D">
              <w:rPr>
                <w:rFonts w:asciiTheme="minorHAnsi" w:hAnsiTheme="minorHAnsi" w:cstheme="minorHAnsi"/>
                <w:color w:val="000000"/>
                <w:sz w:val="20"/>
                <w:szCs w:val="20"/>
              </w:rPr>
              <w:t xml:space="preserve">2.6 </w:t>
            </w:r>
            <w:r w:rsidR="00D374FD" w:rsidRPr="0047749D">
              <w:rPr>
                <w:rFonts w:asciiTheme="minorHAnsi" w:hAnsiTheme="minorHAnsi" w:cstheme="minorHAnsi"/>
                <w:color w:val="000000"/>
                <w:sz w:val="20"/>
                <w:szCs w:val="20"/>
              </w:rPr>
              <w:t xml:space="preserve">To establish </w:t>
            </w:r>
            <w:r w:rsidR="00766990" w:rsidRPr="00FE339C">
              <w:rPr>
                <w:rFonts w:asciiTheme="minorHAnsi" w:hAnsiTheme="minorHAnsi" w:cstheme="minorHAnsi"/>
                <w:color w:val="000000"/>
                <w:sz w:val="20"/>
                <w:szCs w:val="20"/>
              </w:rPr>
              <w:t>knowledge-sharing and learning alliances among scaling actors</w:t>
            </w:r>
          </w:p>
        </w:tc>
      </w:tr>
      <w:tr w:rsidR="00D90487" w:rsidRPr="0047749D" w14:paraId="2154669C"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AB7340B" w14:textId="77777777" w:rsidR="00D90487" w:rsidRPr="00FE339C" w:rsidRDefault="00D90487" w:rsidP="00367EBE">
            <w:pPr>
              <w:tabs>
                <w:tab w:val="left" w:pos="2520"/>
                <w:tab w:val="left" w:pos="2880"/>
              </w:tabs>
              <w:autoSpaceDE w:val="0"/>
              <w:autoSpaceDN w:val="0"/>
              <w:adjustRightInd w:val="0"/>
              <w:jc w:val="both"/>
              <w:rPr>
                <w:rFonts w:asciiTheme="minorHAnsi" w:hAnsiTheme="minorHAnsi" w:cstheme="minorHAnsi"/>
                <w:sz w:val="20"/>
                <w:szCs w:val="20"/>
              </w:rPr>
            </w:pPr>
            <w:r w:rsidRPr="0047749D">
              <w:rPr>
                <w:rFonts w:asciiTheme="minorHAnsi" w:hAnsiTheme="minorHAnsi" w:cstheme="minorHAnsi"/>
                <w:sz w:val="20"/>
                <w:szCs w:val="20"/>
              </w:rPr>
              <w:t xml:space="preserve">2.7 </w:t>
            </w:r>
            <w:r w:rsidR="00367EBE" w:rsidRPr="0047749D">
              <w:rPr>
                <w:rFonts w:asciiTheme="minorHAnsi" w:hAnsiTheme="minorHAnsi" w:cstheme="minorHAnsi"/>
                <w:sz w:val="20"/>
                <w:szCs w:val="20"/>
              </w:rPr>
              <w:t>To f</w:t>
            </w:r>
            <w:r w:rsidRPr="00FE339C">
              <w:rPr>
                <w:rFonts w:asciiTheme="minorHAnsi" w:hAnsiTheme="minorHAnsi" w:cstheme="minorHAnsi"/>
                <w:sz w:val="20"/>
                <w:szCs w:val="20"/>
              </w:rPr>
              <w:t>acilitate large-scale use/adoption of technologies identified in Phase 1</w:t>
            </w:r>
          </w:p>
        </w:tc>
      </w:tr>
      <w:tr w:rsidR="00D90487" w:rsidRPr="0047749D" w14:paraId="69A33BD9"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DF135A1" w14:textId="77777777" w:rsidR="00D90487" w:rsidRPr="00FE339C" w:rsidRDefault="00D90487" w:rsidP="00A305E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2.8</w:t>
            </w:r>
            <w:r w:rsidRPr="0047749D">
              <w:rPr>
                <w:rFonts w:asciiTheme="minorHAnsi" w:hAnsiTheme="minorHAnsi" w:cstheme="minorHAnsi"/>
                <w:sz w:val="20"/>
                <w:szCs w:val="20"/>
              </w:rPr>
              <w:t xml:space="preserve"> </w:t>
            </w:r>
            <w:r w:rsidRPr="00FE339C">
              <w:rPr>
                <w:rFonts w:asciiTheme="minorHAnsi" w:hAnsiTheme="minorHAnsi" w:cstheme="minorHAnsi"/>
                <w:sz w:val="20"/>
                <w:szCs w:val="20"/>
              </w:rPr>
              <w:t>To develop a monitoring systems to track and capture beneficiaries</w:t>
            </w:r>
          </w:p>
        </w:tc>
      </w:tr>
      <w:tr w:rsidR="00D90487" w:rsidRPr="0047749D" w14:paraId="35640B10"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63BF648" w14:textId="77777777" w:rsidR="00D90487" w:rsidRPr="0047749D" w:rsidRDefault="00D90487" w:rsidP="00BD3FD3">
            <w:pPr>
              <w:jc w:val="both"/>
              <w:rPr>
                <w:rFonts w:asciiTheme="minorHAnsi" w:eastAsia="Calibri" w:hAnsiTheme="minorHAnsi" w:cstheme="minorHAnsi"/>
                <w:sz w:val="20"/>
                <w:szCs w:val="20"/>
              </w:rPr>
            </w:pPr>
          </w:p>
        </w:tc>
      </w:tr>
      <w:tr w:rsidR="00D90487" w:rsidRPr="0047749D" w14:paraId="2E5C6DDC"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A0935A9" w14:textId="77777777" w:rsidR="00D90487" w:rsidRPr="00FE339C" w:rsidRDefault="00D90487" w:rsidP="00524A8F">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3. </w:t>
            </w:r>
            <w:r w:rsidR="000D24E9" w:rsidRPr="0047749D">
              <w:rPr>
                <w:rFonts w:asciiTheme="minorHAnsi" w:eastAsia="Calibri" w:hAnsiTheme="minorHAnsi" w:cstheme="minorHAnsi"/>
                <w:sz w:val="20"/>
                <w:szCs w:val="20"/>
              </w:rPr>
              <w:t>Scaling</w:t>
            </w:r>
            <w:r w:rsidRPr="00FE339C">
              <w:rPr>
                <w:rFonts w:asciiTheme="minorHAnsi" w:eastAsia="Calibri" w:hAnsiTheme="minorHAnsi" w:cstheme="minorHAnsi"/>
                <w:sz w:val="20"/>
                <w:szCs w:val="20"/>
              </w:rPr>
              <w:t xml:space="preserve"> </w:t>
            </w:r>
            <w:r w:rsidR="000D24E9" w:rsidRPr="00FE339C">
              <w:rPr>
                <w:rFonts w:asciiTheme="minorHAnsi" w:eastAsia="Calibri" w:hAnsiTheme="minorHAnsi" w:cstheme="minorHAnsi"/>
                <w:sz w:val="20"/>
                <w:szCs w:val="20"/>
              </w:rPr>
              <w:t>/issues</w:t>
            </w:r>
          </w:p>
        </w:tc>
      </w:tr>
      <w:tr w:rsidR="00D90487" w:rsidRPr="0047749D" w14:paraId="3D2D5488"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2AEF661E" w14:textId="77777777" w:rsidR="00D90487" w:rsidRPr="00280203" w:rsidRDefault="00D90487" w:rsidP="00367EBE">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3.1 Who are the potential public and private sector research-in-development partners in the project area</w:t>
            </w:r>
            <w:r w:rsidR="00367EBE" w:rsidRPr="0047749D">
              <w:rPr>
                <w:rFonts w:asciiTheme="minorHAnsi" w:eastAsia="Calibri" w:hAnsiTheme="minorHAnsi" w:cstheme="minorHAnsi"/>
                <w:sz w:val="20"/>
                <w:szCs w:val="20"/>
              </w:rPr>
              <w:t>; and which of them</w:t>
            </w:r>
            <w:r w:rsidR="00367EBE" w:rsidRPr="00FE339C">
              <w:rPr>
                <w:rFonts w:asciiTheme="minorHAnsi" w:eastAsia="Calibri" w:hAnsiTheme="minorHAnsi" w:cstheme="minorHAnsi"/>
                <w:sz w:val="20"/>
                <w:szCs w:val="20"/>
              </w:rPr>
              <w:t xml:space="preserve"> have the potential to deliver validated technologies and </w:t>
            </w:r>
            <w:r w:rsidR="008544BC" w:rsidRPr="00FE339C">
              <w:rPr>
                <w:rFonts w:asciiTheme="minorHAnsi" w:eastAsia="Calibri" w:hAnsiTheme="minorHAnsi" w:cstheme="minorHAnsi"/>
                <w:sz w:val="20"/>
                <w:szCs w:val="20"/>
              </w:rPr>
              <w:t>practices</w:t>
            </w:r>
            <w:r w:rsidR="00367EBE" w:rsidRPr="00FE339C">
              <w:rPr>
                <w:rFonts w:asciiTheme="minorHAnsi" w:eastAsia="Calibri" w:hAnsiTheme="minorHAnsi" w:cstheme="minorHAnsi"/>
                <w:sz w:val="20"/>
                <w:szCs w:val="20"/>
              </w:rPr>
              <w:t xml:space="preserve"> to thousands of households</w:t>
            </w:r>
            <w:r w:rsidRPr="00280203">
              <w:rPr>
                <w:rFonts w:asciiTheme="minorHAnsi" w:eastAsia="Calibri" w:hAnsiTheme="minorHAnsi" w:cstheme="minorHAnsi"/>
                <w:sz w:val="20"/>
                <w:szCs w:val="20"/>
              </w:rPr>
              <w:t>?</w:t>
            </w:r>
          </w:p>
        </w:tc>
      </w:tr>
      <w:tr w:rsidR="00A305E9" w:rsidRPr="0047749D" w14:paraId="0E803CD7"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0F10B1C3" w14:textId="77777777" w:rsidR="00A305E9" w:rsidRPr="00FE339C" w:rsidRDefault="00367EBE" w:rsidP="002B6A55">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3.2</w:t>
            </w:r>
            <w:r w:rsidR="00A305E9" w:rsidRPr="0047749D">
              <w:rPr>
                <w:rFonts w:asciiTheme="minorHAnsi" w:eastAsia="Calibri" w:hAnsiTheme="minorHAnsi" w:cstheme="minorHAnsi"/>
                <w:sz w:val="20"/>
                <w:szCs w:val="20"/>
              </w:rPr>
              <w:t xml:space="preserve"> W</w:t>
            </w:r>
            <w:r w:rsidR="00A305E9" w:rsidRPr="00FE339C">
              <w:rPr>
                <w:rFonts w:asciiTheme="minorHAnsi" w:hAnsiTheme="minorHAnsi" w:cstheme="minorHAnsi"/>
                <w:sz w:val="20"/>
                <w:szCs w:val="20"/>
              </w:rPr>
              <w:t>hat type(s) of partnership and institutional arrangements could be initiated to ensure effective scaling-up/out of the validated technologies and practices</w:t>
            </w:r>
            <w:r w:rsidRPr="00FE339C">
              <w:rPr>
                <w:rFonts w:asciiTheme="minorHAnsi" w:hAnsiTheme="minorHAnsi" w:cstheme="minorHAnsi"/>
                <w:sz w:val="20"/>
                <w:szCs w:val="20"/>
              </w:rPr>
              <w:t>, especially reaching out to women and youth</w:t>
            </w:r>
            <w:r w:rsidR="00A305E9" w:rsidRPr="00FE339C">
              <w:rPr>
                <w:rFonts w:asciiTheme="minorHAnsi" w:hAnsiTheme="minorHAnsi" w:cstheme="minorHAnsi"/>
                <w:sz w:val="20"/>
                <w:szCs w:val="20"/>
              </w:rPr>
              <w:t>?</w:t>
            </w:r>
          </w:p>
        </w:tc>
      </w:tr>
      <w:tr w:rsidR="00D90487" w:rsidRPr="0047749D" w14:paraId="7A2ECB54"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68AAC404" w14:textId="77777777" w:rsidR="00D90487" w:rsidRPr="00FE339C" w:rsidRDefault="00367EBE" w:rsidP="00482114">
            <w:pPr>
              <w:jc w:val="both"/>
              <w:rPr>
                <w:rFonts w:asciiTheme="minorHAnsi" w:hAnsiTheme="minorHAnsi" w:cstheme="minorHAnsi"/>
                <w:sz w:val="20"/>
                <w:szCs w:val="20"/>
              </w:rPr>
            </w:pPr>
            <w:r w:rsidRPr="0047749D">
              <w:rPr>
                <w:rFonts w:asciiTheme="minorHAnsi" w:hAnsiTheme="minorHAnsi" w:cstheme="minorHAnsi"/>
                <w:sz w:val="20"/>
                <w:szCs w:val="20"/>
              </w:rPr>
              <w:t>3.3</w:t>
            </w:r>
            <w:r w:rsidR="00D90487" w:rsidRPr="0047749D">
              <w:rPr>
                <w:rFonts w:asciiTheme="minorHAnsi" w:hAnsiTheme="minorHAnsi" w:cstheme="minorHAnsi"/>
                <w:sz w:val="20"/>
                <w:szCs w:val="20"/>
              </w:rPr>
              <w:t xml:space="preserve"> What are the validate</w:t>
            </w:r>
            <w:r w:rsidR="00D90487" w:rsidRPr="00FE339C">
              <w:rPr>
                <w:rFonts w:asciiTheme="minorHAnsi" w:hAnsiTheme="minorHAnsi" w:cstheme="minorHAnsi"/>
                <w:sz w:val="20"/>
                <w:szCs w:val="20"/>
              </w:rPr>
              <w:t xml:space="preserve">d technologies and </w:t>
            </w:r>
            <w:r w:rsidR="008544BC" w:rsidRPr="00FE339C">
              <w:rPr>
                <w:rFonts w:asciiTheme="minorHAnsi" w:hAnsiTheme="minorHAnsi" w:cstheme="minorHAnsi"/>
                <w:sz w:val="20"/>
                <w:szCs w:val="20"/>
              </w:rPr>
              <w:t>practices</w:t>
            </w:r>
            <w:r w:rsidR="00D90487" w:rsidRPr="00FE339C">
              <w:rPr>
                <w:rFonts w:asciiTheme="minorHAnsi" w:hAnsiTheme="minorHAnsi" w:cstheme="minorHAnsi"/>
                <w:sz w:val="20"/>
                <w:szCs w:val="20"/>
              </w:rPr>
              <w:t xml:space="preserve"> identified from Phase 1 that can be scaled-out in Phase 2?</w:t>
            </w:r>
          </w:p>
        </w:tc>
      </w:tr>
      <w:tr w:rsidR="00D90487" w:rsidRPr="0047749D" w14:paraId="303A3B3F"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703B5BB6" w14:textId="77777777" w:rsidR="00D90487" w:rsidRPr="00280203" w:rsidRDefault="00367EBE" w:rsidP="00367EBE">
            <w:pPr>
              <w:jc w:val="both"/>
              <w:rPr>
                <w:rFonts w:asciiTheme="minorHAnsi" w:eastAsia="Calibri" w:hAnsiTheme="minorHAnsi" w:cstheme="minorHAnsi"/>
                <w:sz w:val="20"/>
                <w:szCs w:val="20"/>
              </w:rPr>
            </w:pPr>
            <w:r w:rsidRPr="0047749D">
              <w:rPr>
                <w:rFonts w:asciiTheme="minorHAnsi" w:hAnsiTheme="minorHAnsi" w:cstheme="minorHAnsi"/>
                <w:sz w:val="20"/>
                <w:szCs w:val="20"/>
              </w:rPr>
              <w:t>3.4</w:t>
            </w:r>
            <w:r w:rsidR="00D90487" w:rsidRPr="0047749D">
              <w:rPr>
                <w:rFonts w:asciiTheme="minorHAnsi" w:hAnsiTheme="minorHAnsi" w:cstheme="minorHAnsi"/>
                <w:sz w:val="20"/>
                <w:szCs w:val="20"/>
              </w:rPr>
              <w:t xml:space="preserve"> What scaling</w:t>
            </w:r>
            <w:r w:rsidRPr="00FE339C">
              <w:rPr>
                <w:rFonts w:asciiTheme="minorHAnsi" w:hAnsiTheme="minorHAnsi" w:cstheme="minorHAnsi"/>
                <w:sz w:val="20"/>
                <w:szCs w:val="20"/>
              </w:rPr>
              <w:t xml:space="preserve"> </w:t>
            </w:r>
            <w:r w:rsidR="00D90487" w:rsidRPr="00FE339C">
              <w:rPr>
                <w:rFonts w:asciiTheme="minorHAnsi" w:hAnsiTheme="minorHAnsi" w:cstheme="minorHAnsi"/>
                <w:sz w:val="20"/>
                <w:szCs w:val="20"/>
              </w:rPr>
              <w:t xml:space="preserve">models/pathways exist, and which will </w:t>
            </w:r>
            <w:r w:rsidRPr="00FE339C">
              <w:rPr>
                <w:rFonts w:asciiTheme="minorHAnsi" w:hAnsiTheme="minorHAnsi" w:cstheme="minorHAnsi"/>
                <w:sz w:val="20"/>
                <w:szCs w:val="20"/>
              </w:rPr>
              <w:t xml:space="preserve">be </w:t>
            </w:r>
            <w:r w:rsidR="00A305E9" w:rsidRPr="00FE339C">
              <w:rPr>
                <w:rFonts w:asciiTheme="minorHAnsi" w:hAnsiTheme="minorHAnsi" w:cstheme="minorHAnsi"/>
                <w:sz w:val="20"/>
                <w:szCs w:val="20"/>
              </w:rPr>
              <w:t>appropriate</w:t>
            </w:r>
            <w:r w:rsidR="00D90487" w:rsidRPr="00FE339C">
              <w:rPr>
                <w:rFonts w:asciiTheme="minorHAnsi" w:hAnsiTheme="minorHAnsi" w:cstheme="minorHAnsi"/>
                <w:sz w:val="20"/>
                <w:szCs w:val="20"/>
              </w:rPr>
              <w:t xml:space="preserve"> for the various technologies and practices?</w:t>
            </w:r>
          </w:p>
        </w:tc>
      </w:tr>
      <w:tr w:rsidR="00D90487" w:rsidRPr="0047749D" w14:paraId="1F18022E"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44FFA98B" w14:textId="77777777" w:rsidR="00D90487" w:rsidRPr="00FE339C" w:rsidRDefault="00367EBE" w:rsidP="00367EBE">
            <w:pPr>
              <w:jc w:val="both"/>
              <w:rPr>
                <w:rFonts w:asciiTheme="minorHAnsi" w:eastAsia="Calibri" w:hAnsiTheme="minorHAnsi" w:cstheme="minorHAnsi"/>
                <w:sz w:val="20"/>
                <w:szCs w:val="20"/>
              </w:rPr>
            </w:pPr>
            <w:r w:rsidRPr="0047749D">
              <w:rPr>
                <w:rFonts w:asciiTheme="minorHAnsi" w:hAnsiTheme="minorHAnsi" w:cstheme="minorHAnsi"/>
                <w:sz w:val="20"/>
                <w:szCs w:val="20"/>
              </w:rPr>
              <w:t>3.5</w:t>
            </w:r>
            <w:r w:rsidR="00D90487" w:rsidRPr="0047749D">
              <w:rPr>
                <w:rFonts w:asciiTheme="minorHAnsi" w:hAnsiTheme="minorHAnsi" w:cstheme="minorHAnsi"/>
                <w:sz w:val="20"/>
                <w:szCs w:val="20"/>
              </w:rPr>
              <w:t xml:space="preserve"> </w:t>
            </w:r>
            <w:r w:rsidR="00D90487" w:rsidRPr="00FE339C">
              <w:rPr>
                <w:rFonts w:asciiTheme="minorHAnsi" w:hAnsiTheme="minorHAnsi" w:cstheme="minorHAnsi"/>
                <w:sz w:val="20"/>
                <w:szCs w:val="20"/>
              </w:rPr>
              <w:t>What strategies can be used to strengthen their capacities to disseminate technologies and/or practices to thousands of beneficiaries</w:t>
            </w:r>
            <w:r w:rsidR="00D916DD" w:rsidRPr="00FE339C">
              <w:rPr>
                <w:rFonts w:asciiTheme="minorHAnsi" w:hAnsiTheme="minorHAnsi" w:cstheme="minorHAnsi"/>
                <w:sz w:val="20"/>
                <w:szCs w:val="20"/>
              </w:rPr>
              <w:t>?</w:t>
            </w:r>
          </w:p>
        </w:tc>
      </w:tr>
      <w:tr w:rsidR="00D90487" w:rsidRPr="0047749D" w14:paraId="7C2F806F"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77185987" w14:textId="77777777" w:rsidR="00D90487" w:rsidRPr="00FE339C" w:rsidRDefault="00367EBE" w:rsidP="00B34B07">
            <w:pPr>
              <w:jc w:val="both"/>
              <w:rPr>
                <w:rFonts w:asciiTheme="minorHAnsi" w:eastAsia="Calibri" w:hAnsiTheme="minorHAnsi" w:cstheme="minorHAnsi"/>
                <w:sz w:val="20"/>
                <w:szCs w:val="20"/>
              </w:rPr>
            </w:pPr>
            <w:r w:rsidRPr="0047749D">
              <w:rPr>
                <w:rFonts w:asciiTheme="minorHAnsi" w:hAnsiTheme="minorHAnsi" w:cstheme="minorHAnsi"/>
                <w:sz w:val="20"/>
                <w:szCs w:val="20"/>
              </w:rPr>
              <w:t>3.6</w:t>
            </w:r>
            <w:r w:rsidR="00D90487" w:rsidRPr="0047749D">
              <w:rPr>
                <w:rFonts w:asciiTheme="minorHAnsi" w:hAnsiTheme="minorHAnsi" w:cstheme="minorHAnsi"/>
                <w:sz w:val="20"/>
                <w:szCs w:val="20"/>
              </w:rPr>
              <w:t xml:space="preserve"> </w:t>
            </w:r>
            <w:r w:rsidR="00D90487" w:rsidRPr="00FE339C">
              <w:rPr>
                <w:rFonts w:asciiTheme="minorHAnsi" w:hAnsiTheme="minorHAnsi" w:cstheme="minorHAnsi"/>
                <w:sz w:val="20"/>
                <w:szCs w:val="20"/>
              </w:rPr>
              <w:t>How can primary and secondary beneficiaries be tracked to ensure targets are reached?</w:t>
            </w:r>
          </w:p>
        </w:tc>
      </w:tr>
      <w:tr w:rsidR="00D90487" w:rsidRPr="0047749D" w14:paraId="6AA30A7B"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455F0DD9" w14:textId="77777777" w:rsidR="00D90487" w:rsidRPr="0047749D" w:rsidRDefault="00D90487" w:rsidP="00BD3FD3">
            <w:pPr>
              <w:jc w:val="both"/>
              <w:rPr>
                <w:rFonts w:asciiTheme="minorHAnsi" w:eastAsia="Calibri" w:hAnsiTheme="minorHAnsi" w:cstheme="minorHAnsi"/>
                <w:sz w:val="20"/>
                <w:szCs w:val="20"/>
              </w:rPr>
            </w:pPr>
          </w:p>
        </w:tc>
      </w:tr>
      <w:tr w:rsidR="00D90487" w:rsidRPr="0047749D" w14:paraId="2D47522A"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0BD609EC" w14:textId="77777777" w:rsidR="00D90487" w:rsidRPr="00FE339C" w:rsidRDefault="00D90487"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4. Procedures (survey methods, gender disaggregation, treatments, experimental design, sample size, </w:t>
            </w:r>
            <w:r w:rsidR="008C78D3" w:rsidRPr="00FE339C">
              <w:rPr>
                <w:rFonts w:asciiTheme="minorHAnsi" w:eastAsia="Calibri" w:hAnsiTheme="minorHAnsi" w:cstheme="minorHAnsi"/>
                <w:sz w:val="20"/>
                <w:szCs w:val="20"/>
              </w:rPr>
              <w:t>etc.</w:t>
            </w:r>
            <w:r w:rsidRPr="00FE339C">
              <w:rPr>
                <w:rFonts w:asciiTheme="minorHAnsi" w:eastAsia="Calibri" w:hAnsiTheme="minorHAnsi" w:cstheme="minorHAnsi"/>
                <w:sz w:val="20"/>
                <w:szCs w:val="20"/>
              </w:rPr>
              <w:t>)</w:t>
            </w:r>
          </w:p>
        </w:tc>
      </w:tr>
      <w:tr w:rsidR="00D90487" w:rsidRPr="0047749D" w14:paraId="2AECC52E"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2427EE46" w14:textId="77777777" w:rsidR="00D90487" w:rsidRPr="0047749D" w:rsidRDefault="00D90487" w:rsidP="00BD3FD3">
            <w:pPr>
              <w:jc w:val="both"/>
              <w:rPr>
                <w:rFonts w:asciiTheme="minorHAnsi" w:eastAsia="Calibri" w:hAnsiTheme="minorHAnsi" w:cstheme="minorHAnsi"/>
                <w:sz w:val="20"/>
                <w:szCs w:val="20"/>
              </w:rPr>
            </w:pPr>
          </w:p>
        </w:tc>
      </w:tr>
      <w:tr w:rsidR="00D90487" w:rsidRPr="0047749D" w14:paraId="5713FCDB"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8552FB4" w14:textId="77777777" w:rsidR="00D90487" w:rsidRPr="0047749D" w:rsidRDefault="008E6251" w:rsidP="002F26F5">
            <w:pPr>
              <w:jc w:val="both"/>
              <w:rPr>
                <w:rFonts w:asciiTheme="minorHAnsi" w:eastAsia="Calibri" w:hAnsiTheme="minorHAnsi" w:cstheme="minorHAnsi"/>
                <w:b/>
                <w:sz w:val="20"/>
                <w:szCs w:val="20"/>
              </w:rPr>
            </w:pPr>
            <w:r w:rsidRPr="0047749D">
              <w:rPr>
                <w:rFonts w:asciiTheme="minorHAnsi" w:eastAsia="Calibri" w:hAnsiTheme="minorHAnsi" w:cstheme="minorHAnsi"/>
                <w:b/>
                <w:sz w:val="20"/>
                <w:szCs w:val="20"/>
              </w:rPr>
              <w:t xml:space="preserve">Sub-activity </w:t>
            </w:r>
            <w:r w:rsidR="000E5302" w:rsidRPr="0047749D">
              <w:rPr>
                <w:rFonts w:asciiTheme="minorHAnsi" w:eastAsia="Calibri" w:hAnsiTheme="minorHAnsi" w:cstheme="minorHAnsi"/>
                <w:b/>
                <w:sz w:val="20"/>
                <w:szCs w:val="20"/>
              </w:rPr>
              <w:t>GH</w:t>
            </w:r>
            <w:r w:rsidR="00D90487" w:rsidRPr="00FE339C">
              <w:rPr>
                <w:rFonts w:asciiTheme="minorHAnsi" w:eastAsia="Calibri" w:hAnsiTheme="minorHAnsi" w:cstheme="minorHAnsi"/>
                <w:b/>
                <w:sz w:val="20"/>
                <w:szCs w:val="20"/>
              </w:rPr>
              <w:t>41</w:t>
            </w:r>
            <w:r w:rsidRPr="00FE339C">
              <w:rPr>
                <w:rFonts w:asciiTheme="minorHAnsi" w:eastAsia="Calibri" w:hAnsiTheme="minorHAnsi" w:cstheme="minorHAnsi"/>
                <w:b/>
                <w:sz w:val="20"/>
                <w:szCs w:val="20"/>
              </w:rPr>
              <w:t>23-1701</w:t>
            </w:r>
            <w:r w:rsidR="00F618E3" w:rsidRPr="00FE339C">
              <w:rPr>
                <w:rFonts w:asciiTheme="minorHAnsi" w:eastAsia="Calibri" w:hAnsiTheme="minorHAnsi" w:cstheme="minorHAnsi"/>
                <w:b/>
                <w:sz w:val="20"/>
                <w:szCs w:val="20"/>
              </w:rPr>
              <w:t>: Promote</w:t>
            </w:r>
            <w:r w:rsidR="0049399E" w:rsidRPr="00FE339C">
              <w:rPr>
                <w:rFonts w:asciiTheme="minorHAnsi" w:eastAsia="Calibri" w:hAnsiTheme="minorHAnsi" w:cstheme="minorHAnsi"/>
                <w:b/>
                <w:sz w:val="20"/>
                <w:szCs w:val="20"/>
              </w:rPr>
              <w:t xml:space="preserve"> multi-</w:t>
            </w:r>
            <w:r w:rsidR="008544BC" w:rsidRPr="00FE339C">
              <w:rPr>
                <w:rFonts w:asciiTheme="minorHAnsi" w:eastAsia="Calibri" w:hAnsiTheme="minorHAnsi" w:cstheme="minorHAnsi"/>
                <w:b/>
                <w:sz w:val="20"/>
                <w:szCs w:val="20"/>
              </w:rPr>
              <w:t>stakeholder</w:t>
            </w:r>
            <w:r w:rsidR="0049399E" w:rsidRPr="00280203">
              <w:rPr>
                <w:rFonts w:asciiTheme="minorHAnsi" w:eastAsia="Calibri" w:hAnsiTheme="minorHAnsi" w:cstheme="minorHAnsi"/>
                <w:b/>
                <w:sz w:val="20"/>
                <w:szCs w:val="20"/>
              </w:rPr>
              <w:t xml:space="preserve"> partnership</w:t>
            </w:r>
            <w:r w:rsidR="00FA369B" w:rsidRPr="00280203">
              <w:rPr>
                <w:rFonts w:asciiTheme="minorHAnsi" w:eastAsia="Calibri" w:hAnsiTheme="minorHAnsi" w:cstheme="minorHAnsi"/>
                <w:b/>
                <w:sz w:val="20"/>
                <w:szCs w:val="20"/>
              </w:rPr>
              <w:t>s</w:t>
            </w:r>
            <w:r w:rsidR="0049399E" w:rsidRPr="00280203">
              <w:rPr>
                <w:rFonts w:asciiTheme="minorHAnsi" w:eastAsia="Calibri" w:hAnsiTheme="minorHAnsi" w:cstheme="minorHAnsi"/>
                <w:b/>
                <w:sz w:val="20"/>
                <w:szCs w:val="20"/>
              </w:rPr>
              <w:t xml:space="preserve"> for technology developmen</w:t>
            </w:r>
            <w:r w:rsidR="00F618E3" w:rsidRPr="00280203">
              <w:rPr>
                <w:rFonts w:asciiTheme="minorHAnsi" w:eastAsia="Calibri" w:hAnsiTheme="minorHAnsi" w:cstheme="minorHAnsi"/>
                <w:b/>
                <w:sz w:val="20"/>
                <w:szCs w:val="20"/>
              </w:rPr>
              <w:t>t</w:t>
            </w:r>
            <w:r w:rsidR="0049399E" w:rsidRPr="00280203">
              <w:rPr>
                <w:rFonts w:asciiTheme="minorHAnsi" w:eastAsia="Calibri" w:hAnsiTheme="minorHAnsi" w:cstheme="minorHAnsi"/>
                <w:b/>
                <w:sz w:val="20"/>
                <w:szCs w:val="20"/>
              </w:rPr>
              <w:t xml:space="preserve"> and dissemination</w:t>
            </w:r>
            <w:r w:rsidR="002F26F5" w:rsidRPr="0047749D">
              <w:rPr>
                <w:rFonts w:asciiTheme="minorHAnsi" w:eastAsia="Calibri" w:hAnsiTheme="minorHAnsi" w:cstheme="minorHAnsi"/>
                <w:b/>
                <w:sz w:val="20"/>
                <w:szCs w:val="20"/>
              </w:rPr>
              <w:t xml:space="preserve"> -</w:t>
            </w:r>
            <w:r w:rsidR="000D24E9" w:rsidRPr="0047749D">
              <w:rPr>
                <w:rFonts w:asciiTheme="minorHAnsi" w:eastAsia="Calibri" w:hAnsiTheme="minorHAnsi" w:cstheme="minorHAnsi"/>
                <w:b/>
                <w:sz w:val="20"/>
                <w:szCs w:val="20"/>
              </w:rPr>
              <w:t xml:space="preserve"> Leader(s)</w:t>
            </w:r>
            <w:r w:rsidR="002F26F5" w:rsidRPr="0047749D">
              <w:rPr>
                <w:rFonts w:asciiTheme="minorHAnsi" w:eastAsia="Calibri" w:hAnsiTheme="minorHAnsi" w:cstheme="minorHAnsi"/>
                <w:b/>
                <w:sz w:val="20"/>
                <w:szCs w:val="20"/>
              </w:rPr>
              <w:t>:</w:t>
            </w:r>
            <w:r w:rsidR="000D24E9" w:rsidRPr="0047749D">
              <w:rPr>
                <w:rFonts w:asciiTheme="minorHAnsi" w:eastAsia="Calibri" w:hAnsiTheme="minorHAnsi" w:cstheme="minorHAnsi"/>
                <w:b/>
                <w:sz w:val="20"/>
                <w:szCs w:val="20"/>
              </w:rPr>
              <w:t xml:space="preserve"> Asamoah Larbi</w:t>
            </w:r>
            <w:r w:rsidR="00786977" w:rsidRPr="0047749D">
              <w:rPr>
                <w:rFonts w:asciiTheme="minorHAnsi" w:eastAsia="Calibri" w:hAnsiTheme="minorHAnsi" w:cstheme="minorHAnsi"/>
                <w:b/>
                <w:sz w:val="20"/>
                <w:szCs w:val="20"/>
              </w:rPr>
              <w:t xml:space="preserve"> et al.</w:t>
            </w:r>
          </w:p>
        </w:tc>
      </w:tr>
      <w:tr w:rsidR="00D90487" w:rsidRPr="0047749D" w14:paraId="77985B5F"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4D8500D" w14:textId="77777777" w:rsidR="007F7384" w:rsidRPr="00FE339C" w:rsidRDefault="00FA369B" w:rsidP="005D5AF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Mapping of potential research and development partners for engaging in Phase 2 of the WA project which started in Phase 1 will continue. Potential partners identified during the initial mapping (see Table 5 of the WA Phase 2 project proposal), and new ones will be visited to discuss</w:t>
            </w:r>
            <w:r w:rsidR="00B23607" w:rsidRPr="00FE339C">
              <w:rPr>
                <w:rFonts w:asciiTheme="minorHAnsi" w:eastAsia="Calibri" w:hAnsiTheme="minorHAnsi" w:cstheme="minorHAnsi"/>
                <w:sz w:val="20"/>
                <w:szCs w:val="20"/>
              </w:rPr>
              <w:t xml:space="preserve"> </w:t>
            </w:r>
            <w:r w:rsidR="007F7384" w:rsidRPr="00FE339C">
              <w:rPr>
                <w:rFonts w:asciiTheme="minorHAnsi" w:eastAsia="Calibri" w:hAnsiTheme="minorHAnsi" w:cstheme="minorHAnsi"/>
                <w:sz w:val="20"/>
                <w:szCs w:val="20"/>
              </w:rPr>
              <w:t>partnership arrangements for scaling-out/up technologies</w:t>
            </w:r>
            <w:r w:rsidRPr="00FE339C">
              <w:rPr>
                <w:rFonts w:asciiTheme="minorHAnsi" w:eastAsia="Calibri" w:hAnsiTheme="minorHAnsi" w:cstheme="minorHAnsi"/>
                <w:sz w:val="20"/>
                <w:szCs w:val="20"/>
              </w:rPr>
              <w:t>.</w:t>
            </w:r>
          </w:p>
          <w:p w14:paraId="6983CB2D" w14:textId="77777777" w:rsidR="007F7384" w:rsidRPr="0047749D" w:rsidRDefault="00F618E3" w:rsidP="007F7384">
            <w:pPr>
              <w:jc w:val="both"/>
              <w:rPr>
                <w:rFonts w:asciiTheme="minorHAnsi" w:eastAsia="Calibri" w:hAnsiTheme="minorHAnsi" w:cstheme="minorHAnsi"/>
                <w:sz w:val="20"/>
                <w:szCs w:val="20"/>
              </w:rPr>
            </w:pPr>
            <w:r w:rsidRPr="00280203">
              <w:rPr>
                <w:rFonts w:asciiTheme="minorHAnsi" w:eastAsia="Calibri" w:hAnsiTheme="minorHAnsi" w:cstheme="minorHAnsi"/>
                <w:sz w:val="20"/>
                <w:szCs w:val="20"/>
              </w:rPr>
              <w:t>M</w:t>
            </w:r>
            <w:r w:rsidR="00D90487" w:rsidRPr="00280203">
              <w:rPr>
                <w:rFonts w:asciiTheme="minorHAnsi" w:eastAsia="Calibri" w:hAnsiTheme="minorHAnsi" w:cstheme="minorHAnsi"/>
                <w:sz w:val="20"/>
                <w:szCs w:val="20"/>
              </w:rPr>
              <w:t>obilization</w:t>
            </w:r>
            <w:r w:rsidRPr="0047749D">
              <w:rPr>
                <w:rFonts w:asciiTheme="minorHAnsi" w:eastAsia="Calibri" w:hAnsiTheme="minorHAnsi" w:cstheme="minorHAnsi"/>
                <w:sz w:val="20"/>
                <w:szCs w:val="20"/>
              </w:rPr>
              <w:t>, sensitization</w:t>
            </w:r>
            <w:r w:rsidR="00D90487" w:rsidRPr="0047749D">
              <w:rPr>
                <w:rFonts w:asciiTheme="minorHAnsi" w:eastAsia="Calibri" w:hAnsiTheme="minorHAnsi" w:cstheme="minorHAnsi"/>
                <w:sz w:val="20"/>
                <w:szCs w:val="20"/>
              </w:rPr>
              <w:t xml:space="preserve"> </w:t>
            </w:r>
            <w:r w:rsidR="0049399E" w:rsidRPr="0047749D">
              <w:rPr>
                <w:rFonts w:asciiTheme="minorHAnsi" w:eastAsia="Calibri" w:hAnsiTheme="minorHAnsi" w:cstheme="minorHAnsi"/>
                <w:sz w:val="20"/>
                <w:szCs w:val="20"/>
              </w:rPr>
              <w:t>and documentation of beneficiary household</w:t>
            </w:r>
            <w:r w:rsidRPr="0047749D">
              <w:rPr>
                <w:rFonts w:asciiTheme="minorHAnsi" w:eastAsia="Calibri" w:hAnsiTheme="minorHAnsi" w:cstheme="minorHAnsi"/>
                <w:sz w:val="20"/>
                <w:szCs w:val="20"/>
              </w:rPr>
              <w:t xml:space="preserve">s in the intervention </w:t>
            </w:r>
            <w:r w:rsidR="008544BC" w:rsidRPr="0047749D">
              <w:rPr>
                <w:rFonts w:asciiTheme="minorHAnsi" w:eastAsia="Calibri" w:hAnsiTheme="minorHAnsi" w:cstheme="minorHAnsi"/>
                <w:sz w:val="20"/>
                <w:szCs w:val="20"/>
              </w:rPr>
              <w:t>communities</w:t>
            </w:r>
            <w:r w:rsidRPr="0047749D">
              <w:rPr>
                <w:rFonts w:asciiTheme="minorHAnsi" w:eastAsia="Calibri" w:hAnsiTheme="minorHAnsi" w:cstheme="minorHAnsi"/>
                <w:sz w:val="20"/>
                <w:szCs w:val="20"/>
              </w:rPr>
              <w:t xml:space="preserve"> which</w:t>
            </w:r>
            <w:r w:rsidR="0049399E" w:rsidRPr="0047749D">
              <w:rPr>
                <w:rFonts w:asciiTheme="minorHAnsi" w:eastAsia="Calibri" w:hAnsiTheme="minorHAnsi" w:cstheme="minorHAnsi"/>
                <w:sz w:val="20"/>
                <w:szCs w:val="20"/>
              </w:rPr>
              <w:t xml:space="preserve"> </w:t>
            </w:r>
            <w:r w:rsidR="00D90487" w:rsidRPr="0047749D">
              <w:rPr>
                <w:rFonts w:asciiTheme="minorHAnsi" w:eastAsia="Calibri" w:hAnsiTheme="minorHAnsi" w:cstheme="minorHAnsi"/>
                <w:sz w:val="20"/>
                <w:szCs w:val="20"/>
              </w:rPr>
              <w:t xml:space="preserve">started </w:t>
            </w:r>
            <w:r w:rsidRPr="0047749D">
              <w:rPr>
                <w:rFonts w:asciiTheme="minorHAnsi" w:eastAsia="Calibri" w:hAnsiTheme="minorHAnsi" w:cstheme="minorHAnsi"/>
                <w:sz w:val="20"/>
                <w:szCs w:val="20"/>
              </w:rPr>
              <w:t>during</w:t>
            </w:r>
            <w:r w:rsidR="00D90487" w:rsidRPr="0047749D">
              <w:rPr>
                <w:rFonts w:asciiTheme="minorHAnsi" w:eastAsia="Calibri" w:hAnsiTheme="minorHAnsi" w:cstheme="minorHAnsi"/>
                <w:sz w:val="20"/>
                <w:szCs w:val="20"/>
              </w:rPr>
              <w:t xml:space="preserve"> Phase 1 will continue</w:t>
            </w:r>
            <w:r w:rsidR="007F7384" w:rsidRPr="0047749D">
              <w:rPr>
                <w:rFonts w:asciiTheme="minorHAnsi" w:eastAsia="Calibri" w:hAnsiTheme="minorHAnsi" w:cstheme="minorHAnsi"/>
                <w:sz w:val="20"/>
                <w:szCs w:val="20"/>
              </w:rPr>
              <w:t xml:space="preserve"> in all the regions</w:t>
            </w:r>
            <w:r w:rsidR="00D90487" w:rsidRPr="0047749D">
              <w:rPr>
                <w:rFonts w:asciiTheme="minorHAnsi" w:eastAsia="Calibri" w:hAnsiTheme="minorHAnsi" w:cstheme="minorHAnsi"/>
                <w:sz w:val="20"/>
                <w:szCs w:val="20"/>
              </w:rPr>
              <w:t xml:space="preserve">. </w:t>
            </w:r>
            <w:r w:rsidR="007F7384" w:rsidRPr="0047749D">
              <w:rPr>
                <w:rFonts w:asciiTheme="minorHAnsi" w:eastAsia="Calibri" w:hAnsiTheme="minorHAnsi" w:cstheme="minorHAnsi"/>
                <w:sz w:val="20"/>
                <w:szCs w:val="20"/>
              </w:rPr>
              <w:t xml:space="preserve">Five new communities in Binduri district will be identified and mobilized. </w:t>
            </w:r>
            <w:r w:rsidRPr="0047749D">
              <w:rPr>
                <w:rFonts w:asciiTheme="minorHAnsi" w:eastAsia="Calibri" w:hAnsiTheme="minorHAnsi" w:cstheme="minorHAnsi"/>
                <w:sz w:val="20"/>
                <w:szCs w:val="20"/>
              </w:rPr>
              <w:t>The e</w:t>
            </w:r>
            <w:r w:rsidR="00D90487" w:rsidRPr="0047749D">
              <w:rPr>
                <w:rFonts w:asciiTheme="minorHAnsi" w:eastAsia="Calibri" w:hAnsiTheme="minorHAnsi" w:cstheme="minorHAnsi"/>
                <w:sz w:val="20"/>
                <w:szCs w:val="20"/>
              </w:rPr>
              <w:t>xisting list of beneficiary households</w:t>
            </w:r>
            <w:r w:rsidR="007F7384" w:rsidRPr="0047749D">
              <w:rPr>
                <w:rFonts w:asciiTheme="minorHAnsi" w:eastAsia="Calibri" w:hAnsiTheme="minorHAnsi" w:cstheme="minorHAnsi"/>
                <w:sz w:val="20"/>
                <w:szCs w:val="20"/>
              </w:rPr>
              <w:t xml:space="preserve"> in each c</w:t>
            </w:r>
            <w:r w:rsidR="0049399E" w:rsidRPr="0047749D">
              <w:rPr>
                <w:rFonts w:asciiTheme="minorHAnsi" w:eastAsia="Calibri" w:hAnsiTheme="minorHAnsi" w:cstheme="minorHAnsi"/>
                <w:sz w:val="20"/>
                <w:szCs w:val="20"/>
              </w:rPr>
              <w:t>ommunit</w:t>
            </w:r>
            <w:r w:rsidR="007F7384" w:rsidRPr="0047749D">
              <w:rPr>
                <w:rFonts w:asciiTheme="minorHAnsi" w:eastAsia="Calibri" w:hAnsiTheme="minorHAnsi" w:cstheme="minorHAnsi"/>
                <w:sz w:val="20"/>
                <w:szCs w:val="20"/>
              </w:rPr>
              <w:t>y</w:t>
            </w:r>
            <w:r w:rsidR="00D90487" w:rsidRPr="0047749D">
              <w:rPr>
                <w:rFonts w:asciiTheme="minorHAnsi" w:eastAsia="Calibri" w:hAnsiTheme="minorHAnsi" w:cstheme="minorHAnsi"/>
                <w:sz w:val="20"/>
                <w:szCs w:val="20"/>
              </w:rPr>
              <w:t xml:space="preserve"> will be </w:t>
            </w:r>
            <w:r w:rsidRPr="0047749D">
              <w:rPr>
                <w:rFonts w:asciiTheme="minorHAnsi" w:eastAsia="Calibri" w:hAnsiTheme="minorHAnsi" w:cstheme="minorHAnsi"/>
                <w:sz w:val="20"/>
                <w:szCs w:val="20"/>
              </w:rPr>
              <w:t>updated</w:t>
            </w:r>
            <w:r w:rsidR="00D90487" w:rsidRPr="0047749D">
              <w:rPr>
                <w:rFonts w:asciiTheme="minorHAnsi" w:eastAsia="Calibri" w:hAnsiTheme="minorHAnsi" w:cstheme="minorHAnsi"/>
                <w:sz w:val="20"/>
                <w:szCs w:val="20"/>
              </w:rPr>
              <w:t xml:space="preserve"> and geo-referenced. New </w:t>
            </w:r>
            <w:r w:rsidRPr="0047749D">
              <w:rPr>
                <w:rFonts w:asciiTheme="minorHAnsi" w:eastAsia="Calibri" w:hAnsiTheme="minorHAnsi" w:cstheme="minorHAnsi"/>
                <w:sz w:val="20"/>
                <w:szCs w:val="20"/>
              </w:rPr>
              <w:t xml:space="preserve">beneficiary </w:t>
            </w:r>
            <w:r w:rsidR="00D90487" w:rsidRPr="0047749D">
              <w:rPr>
                <w:rFonts w:asciiTheme="minorHAnsi" w:eastAsia="Calibri" w:hAnsiTheme="minorHAnsi" w:cstheme="minorHAnsi"/>
                <w:sz w:val="20"/>
                <w:szCs w:val="20"/>
              </w:rPr>
              <w:t>households will be enlisted.</w:t>
            </w:r>
            <w:r w:rsidRPr="0047749D">
              <w:rPr>
                <w:rFonts w:asciiTheme="minorHAnsi" w:eastAsia="Calibri" w:hAnsiTheme="minorHAnsi" w:cstheme="minorHAnsi"/>
                <w:sz w:val="20"/>
                <w:szCs w:val="20"/>
              </w:rPr>
              <w:t xml:space="preserve"> </w:t>
            </w:r>
            <w:r w:rsidR="00D90487" w:rsidRPr="0047749D">
              <w:rPr>
                <w:rFonts w:asciiTheme="minorHAnsi" w:eastAsia="Calibri" w:hAnsiTheme="minorHAnsi" w:cstheme="minorHAnsi"/>
                <w:sz w:val="20"/>
                <w:szCs w:val="20"/>
              </w:rPr>
              <w:t>Community-based organizations, women's interest groups, and youth associations in each community and their objectives will be documented</w:t>
            </w:r>
            <w:r w:rsidR="007F7384" w:rsidRPr="0047749D">
              <w:rPr>
                <w:rFonts w:asciiTheme="minorHAnsi" w:eastAsia="Calibri" w:hAnsiTheme="minorHAnsi" w:cstheme="minorHAnsi"/>
                <w:sz w:val="20"/>
                <w:szCs w:val="20"/>
              </w:rPr>
              <w:t>.</w:t>
            </w:r>
          </w:p>
          <w:p w14:paraId="00166FFE" w14:textId="77777777" w:rsidR="007F7384" w:rsidRPr="0047749D" w:rsidRDefault="007F7384" w:rsidP="007F7384">
            <w:pPr>
              <w:jc w:val="both"/>
              <w:rPr>
                <w:rFonts w:asciiTheme="minorHAnsi" w:eastAsia="Calibri" w:hAnsiTheme="minorHAnsi" w:cstheme="minorHAnsi"/>
                <w:sz w:val="20"/>
                <w:szCs w:val="20"/>
              </w:rPr>
            </w:pPr>
          </w:p>
          <w:p w14:paraId="77D3134D" w14:textId="77777777" w:rsidR="0049399E" w:rsidRPr="0047749D" w:rsidRDefault="007F7384" w:rsidP="007032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The research-for-development platforms implemented at the community and district levels will be replaced by multi-stakeholder interest groups for a specific SI innovation at the community and district levels (see Table 3 in the WA Phase 2 proposal).</w:t>
            </w:r>
            <w:r w:rsidR="0039612F" w:rsidRPr="0047749D">
              <w:rPr>
                <w:rFonts w:asciiTheme="minorHAnsi" w:eastAsia="Calibri" w:hAnsiTheme="minorHAnsi" w:cstheme="minorHAnsi"/>
                <w:sz w:val="20"/>
                <w:szCs w:val="20"/>
              </w:rPr>
              <w:t xml:space="preserve"> The partners and interest groups will be used to</w:t>
            </w:r>
            <w:r w:rsidR="0070327D" w:rsidRPr="0047749D">
              <w:rPr>
                <w:rFonts w:asciiTheme="minorHAnsi" w:eastAsia="Calibri" w:hAnsiTheme="minorHAnsi" w:cstheme="minorHAnsi"/>
                <w:sz w:val="20"/>
                <w:szCs w:val="20"/>
              </w:rPr>
              <w:t xml:space="preserve"> identify and disseminate validated technologies and practices, promote knowledge sharing and dissemination, and establish knowledge-sharing and learning alliances among scaling actors.</w:t>
            </w:r>
          </w:p>
        </w:tc>
      </w:tr>
      <w:tr w:rsidR="00D90487" w:rsidRPr="0047749D" w14:paraId="41AD2C4D"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2AF63071" w14:textId="77777777" w:rsidR="00D90487" w:rsidRPr="0047749D" w:rsidRDefault="00D90487" w:rsidP="00BD3FD3">
            <w:pPr>
              <w:jc w:val="both"/>
              <w:rPr>
                <w:rFonts w:asciiTheme="minorHAnsi" w:eastAsia="Calibri" w:hAnsiTheme="minorHAnsi" w:cstheme="minorHAnsi"/>
                <w:sz w:val="20"/>
                <w:szCs w:val="20"/>
              </w:rPr>
            </w:pPr>
          </w:p>
        </w:tc>
      </w:tr>
      <w:tr w:rsidR="00D90487" w:rsidRPr="0047749D" w14:paraId="51BD0E42"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2B896A3A" w14:textId="77777777" w:rsidR="00D90487" w:rsidRPr="00280203" w:rsidRDefault="007F7384" w:rsidP="002F26F5">
            <w:pPr>
              <w:jc w:val="both"/>
              <w:rPr>
                <w:rFonts w:asciiTheme="minorHAnsi" w:eastAsia="Calibri" w:hAnsiTheme="minorHAnsi" w:cstheme="minorHAnsi"/>
                <w:sz w:val="20"/>
                <w:szCs w:val="20"/>
              </w:rPr>
            </w:pPr>
            <w:r w:rsidRPr="0047749D">
              <w:rPr>
                <w:rFonts w:asciiTheme="minorHAnsi" w:eastAsia="Calibri" w:hAnsiTheme="minorHAnsi" w:cstheme="minorHAnsi"/>
                <w:b/>
                <w:sz w:val="20"/>
                <w:szCs w:val="20"/>
              </w:rPr>
              <w:t xml:space="preserve">Sub-activity </w:t>
            </w:r>
            <w:r w:rsidR="000E5302" w:rsidRPr="00FE339C">
              <w:rPr>
                <w:rFonts w:asciiTheme="minorHAnsi" w:eastAsia="Calibri" w:hAnsiTheme="minorHAnsi" w:cstheme="minorHAnsi"/>
                <w:b/>
                <w:sz w:val="20"/>
                <w:szCs w:val="20"/>
              </w:rPr>
              <w:t>GH</w:t>
            </w:r>
            <w:r w:rsidRPr="00FE339C">
              <w:rPr>
                <w:rFonts w:asciiTheme="minorHAnsi" w:eastAsia="Calibri" w:hAnsiTheme="minorHAnsi" w:cstheme="minorHAnsi"/>
                <w:b/>
                <w:sz w:val="20"/>
                <w:szCs w:val="20"/>
              </w:rPr>
              <w:t>4123-170</w:t>
            </w:r>
            <w:r w:rsidR="0039612F" w:rsidRPr="00FE339C">
              <w:rPr>
                <w:rFonts w:asciiTheme="minorHAnsi" w:eastAsia="Calibri" w:hAnsiTheme="minorHAnsi" w:cstheme="minorHAnsi"/>
                <w:b/>
                <w:sz w:val="20"/>
                <w:szCs w:val="20"/>
              </w:rPr>
              <w:t>2</w:t>
            </w:r>
            <w:r w:rsidRPr="00FE339C">
              <w:rPr>
                <w:rFonts w:asciiTheme="minorHAnsi" w:eastAsia="Calibri" w:hAnsiTheme="minorHAnsi" w:cstheme="minorHAnsi"/>
                <w:b/>
                <w:sz w:val="20"/>
                <w:szCs w:val="20"/>
              </w:rPr>
              <w:t xml:space="preserve">: </w:t>
            </w:r>
            <w:r w:rsidR="00834FCB" w:rsidRPr="00FE339C">
              <w:rPr>
                <w:rFonts w:asciiTheme="minorHAnsi" w:eastAsia="Calibri" w:hAnsiTheme="minorHAnsi" w:cstheme="minorHAnsi"/>
                <w:b/>
                <w:sz w:val="20"/>
                <w:szCs w:val="20"/>
              </w:rPr>
              <w:t xml:space="preserve">Identify </w:t>
            </w:r>
            <w:r w:rsidR="0070327D" w:rsidRPr="00FE339C">
              <w:rPr>
                <w:rFonts w:asciiTheme="minorHAnsi" w:eastAsia="Calibri" w:hAnsiTheme="minorHAnsi" w:cstheme="minorHAnsi"/>
                <w:b/>
                <w:sz w:val="20"/>
                <w:szCs w:val="20"/>
              </w:rPr>
              <w:t>and describe</w:t>
            </w:r>
            <w:r w:rsidR="00834FCB" w:rsidRPr="00FE339C">
              <w:rPr>
                <w:rFonts w:asciiTheme="minorHAnsi" w:eastAsia="Calibri" w:hAnsiTheme="minorHAnsi" w:cstheme="minorHAnsi"/>
                <w:b/>
                <w:sz w:val="20"/>
                <w:szCs w:val="20"/>
              </w:rPr>
              <w:t xml:space="preserve"> validated technologies</w:t>
            </w:r>
            <w:r w:rsidR="002F26F5" w:rsidRPr="00280203">
              <w:rPr>
                <w:rFonts w:asciiTheme="minorHAnsi" w:eastAsia="Calibri" w:hAnsiTheme="minorHAnsi" w:cstheme="minorHAnsi"/>
                <w:b/>
                <w:sz w:val="20"/>
                <w:szCs w:val="20"/>
              </w:rPr>
              <w:t xml:space="preserve"> -</w:t>
            </w:r>
            <w:r w:rsidR="000D24E9" w:rsidRPr="00280203">
              <w:rPr>
                <w:rFonts w:asciiTheme="minorHAnsi" w:eastAsia="Calibri" w:hAnsiTheme="minorHAnsi" w:cstheme="minorHAnsi"/>
                <w:b/>
                <w:sz w:val="20"/>
                <w:szCs w:val="20"/>
              </w:rPr>
              <w:t xml:space="preserve"> Leader(s)</w:t>
            </w:r>
            <w:r w:rsidR="002F26F5" w:rsidRPr="00280203">
              <w:rPr>
                <w:rFonts w:asciiTheme="minorHAnsi" w:eastAsia="Calibri" w:hAnsiTheme="minorHAnsi" w:cstheme="minorHAnsi"/>
                <w:b/>
                <w:sz w:val="20"/>
                <w:szCs w:val="20"/>
              </w:rPr>
              <w:t>:</w:t>
            </w:r>
            <w:r w:rsidR="000D24E9" w:rsidRPr="00280203">
              <w:rPr>
                <w:rFonts w:asciiTheme="minorHAnsi" w:eastAsia="Calibri" w:hAnsiTheme="minorHAnsi" w:cstheme="minorHAnsi"/>
                <w:b/>
                <w:sz w:val="20"/>
                <w:szCs w:val="20"/>
              </w:rPr>
              <w:t>- Asamoah Larbi</w:t>
            </w:r>
            <w:r w:rsidR="00786977" w:rsidRPr="00280203">
              <w:rPr>
                <w:rFonts w:asciiTheme="minorHAnsi" w:eastAsia="Calibri" w:hAnsiTheme="minorHAnsi" w:cstheme="minorHAnsi"/>
                <w:b/>
                <w:sz w:val="20"/>
                <w:szCs w:val="20"/>
              </w:rPr>
              <w:t xml:space="preserve"> et al.</w:t>
            </w:r>
          </w:p>
        </w:tc>
      </w:tr>
      <w:tr w:rsidR="00D90487" w:rsidRPr="0047749D" w14:paraId="059626DA"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CD8D5FD" w14:textId="77777777" w:rsidR="00D90487" w:rsidRPr="0047749D" w:rsidRDefault="00D90487" w:rsidP="0070327D">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The </w:t>
            </w:r>
            <w:r w:rsidR="00834FCB" w:rsidRPr="0047749D">
              <w:rPr>
                <w:rFonts w:asciiTheme="minorHAnsi" w:eastAsia="Calibri" w:hAnsiTheme="minorHAnsi" w:cstheme="minorHAnsi"/>
                <w:sz w:val="20"/>
                <w:szCs w:val="20"/>
              </w:rPr>
              <w:t xml:space="preserve">Chief Scientists will circulate the </w:t>
            </w:r>
            <w:r w:rsidRPr="00FE339C">
              <w:rPr>
                <w:rFonts w:asciiTheme="minorHAnsi" w:eastAsia="Calibri" w:hAnsiTheme="minorHAnsi" w:cstheme="minorHAnsi"/>
                <w:sz w:val="20"/>
                <w:szCs w:val="20"/>
              </w:rPr>
              <w:t>WA project template for technology description to all scientists and activity leaders</w:t>
            </w:r>
            <w:r w:rsidR="00834FCB" w:rsidRPr="00FE339C">
              <w:rPr>
                <w:rFonts w:asciiTheme="minorHAnsi" w:eastAsia="Calibri" w:hAnsiTheme="minorHAnsi" w:cstheme="minorHAnsi"/>
                <w:sz w:val="20"/>
                <w:szCs w:val="20"/>
              </w:rPr>
              <w:t xml:space="preserve"> for the second time</w:t>
            </w:r>
            <w:r w:rsidRPr="00FE339C">
              <w:rPr>
                <w:rFonts w:asciiTheme="minorHAnsi" w:eastAsia="Calibri" w:hAnsiTheme="minorHAnsi" w:cstheme="minorHAnsi"/>
                <w:sz w:val="20"/>
                <w:szCs w:val="20"/>
              </w:rPr>
              <w:t xml:space="preserve"> in May 2017</w:t>
            </w:r>
            <w:r w:rsidR="00834FCB" w:rsidRPr="00FE339C">
              <w:rPr>
                <w:rFonts w:asciiTheme="minorHAnsi" w:eastAsia="Calibri" w:hAnsiTheme="minorHAnsi" w:cstheme="minorHAnsi"/>
                <w:sz w:val="20"/>
                <w:szCs w:val="20"/>
              </w:rPr>
              <w:t xml:space="preserve"> for them to describe</w:t>
            </w:r>
            <w:r w:rsidRPr="00280203">
              <w:rPr>
                <w:rFonts w:asciiTheme="minorHAnsi" w:eastAsia="Calibri" w:hAnsiTheme="minorHAnsi" w:cstheme="minorHAnsi"/>
                <w:sz w:val="20"/>
                <w:szCs w:val="20"/>
              </w:rPr>
              <w:t xml:space="preserve"> their validated technologies and/or practices in Phase 1, as well as any other proven technologies/practices that can be scaled-out in Phase 2. The Chief Scientist will send the completed technology description templates for expert review</w:t>
            </w:r>
            <w:r w:rsidR="0070327D" w:rsidRPr="00280203">
              <w:rPr>
                <w:rFonts w:asciiTheme="minorHAnsi" w:eastAsia="Calibri" w:hAnsiTheme="minorHAnsi" w:cstheme="minorHAnsi"/>
                <w:sz w:val="20"/>
                <w:szCs w:val="20"/>
              </w:rPr>
              <w:t>. Thereafter, the briefs will be forwarded to the Communication Specialist for review and publishing.</w:t>
            </w:r>
          </w:p>
        </w:tc>
      </w:tr>
      <w:tr w:rsidR="0070327D" w:rsidRPr="0047749D" w14:paraId="4CCCBC90"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6C5D27CC" w14:textId="77777777" w:rsidR="0070327D" w:rsidRPr="0047749D" w:rsidRDefault="0070327D" w:rsidP="00BD3FD3">
            <w:pPr>
              <w:jc w:val="both"/>
              <w:rPr>
                <w:rFonts w:asciiTheme="minorHAnsi" w:eastAsia="Calibri" w:hAnsiTheme="minorHAnsi" w:cstheme="minorHAnsi"/>
                <w:sz w:val="20"/>
                <w:szCs w:val="20"/>
              </w:rPr>
            </w:pPr>
          </w:p>
        </w:tc>
      </w:tr>
      <w:tr w:rsidR="0070327D" w:rsidRPr="0047749D" w14:paraId="4A4BFDA6"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656AB91A" w14:textId="77777777" w:rsidR="0070327D" w:rsidRPr="00280203" w:rsidRDefault="0070327D" w:rsidP="002F26F5">
            <w:pPr>
              <w:jc w:val="both"/>
              <w:rPr>
                <w:rFonts w:asciiTheme="minorHAnsi" w:eastAsia="Calibri" w:hAnsiTheme="minorHAnsi" w:cstheme="minorHAnsi"/>
                <w:sz w:val="20"/>
                <w:szCs w:val="20"/>
              </w:rPr>
            </w:pPr>
            <w:r w:rsidRPr="0047749D">
              <w:rPr>
                <w:rFonts w:asciiTheme="minorHAnsi" w:eastAsia="Calibri" w:hAnsiTheme="minorHAnsi" w:cstheme="minorHAnsi"/>
                <w:b/>
                <w:sz w:val="20"/>
                <w:szCs w:val="20"/>
              </w:rPr>
              <w:t xml:space="preserve">Sub-activity </w:t>
            </w:r>
            <w:r w:rsidR="000E5302" w:rsidRPr="0047749D">
              <w:rPr>
                <w:rFonts w:asciiTheme="minorHAnsi" w:eastAsia="Calibri" w:hAnsiTheme="minorHAnsi" w:cstheme="minorHAnsi"/>
                <w:b/>
                <w:sz w:val="20"/>
                <w:szCs w:val="20"/>
              </w:rPr>
              <w:t>GH</w:t>
            </w:r>
            <w:r w:rsidRPr="00FE339C">
              <w:rPr>
                <w:rFonts w:asciiTheme="minorHAnsi" w:eastAsia="Calibri" w:hAnsiTheme="minorHAnsi" w:cstheme="minorHAnsi"/>
                <w:b/>
                <w:sz w:val="20"/>
                <w:szCs w:val="20"/>
              </w:rPr>
              <w:t>4123-170</w:t>
            </w:r>
            <w:r w:rsidR="006C35F6" w:rsidRPr="00FE339C">
              <w:rPr>
                <w:rFonts w:asciiTheme="minorHAnsi" w:eastAsia="Calibri" w:hAnsiTheme="minorHAnsi" w:cstheme="minorHAnsi"/>
                <w:b/>
                <w:sz w:val="20"/>
                <w:szCs w:val="20"/>
              </w:rPr>
              <w:t>3</w:t>
            </w:r>
            <w:r w:rsidRPr="00FE339C">
              <w:rPr>
                <w:rFonts w:asciiTheme="minorHAnsi" w:eastAsia="Calibri" w:hAnsiTheme="minorHAnsi" w:cstheme="minorHAnsi"/>
                <w:b/>
                <w:sz w:val="20"/>
                <w:szCs w:val="20"/>
              </w:rPr>
              <w:t>: Scale-out validated technologies with multi</w:t>
            </w:r>
            <w:r w:rsidR="00AF3AF8" w:rsidRPr="00FE339C">
              <w:rPr>
                <w:rFonts w:asciiTheme="minorHAnsi" w:eastAsia="Calibri" w:hAnsiTheme="minorHAnsi" w:cstheme="minorHAnsi"/>
                <w:b/>
                <w:sz w:val="20"/>
                <w:szCs w:val="20"/>
              </w:rPr>
              <w:t>ple</w:t>
            </w:r>
            <w:r w:rsidRPr="00FE339C">
              <w:rPr>
                <w:rFonts w:asciiTheme="minorHAnsi" w:eastAsia="Calibri" w:hAnsiTheme="minorHAnsi" w:cstheme="minorHAnsi"/>
                <w:b/>
                <w:sz w:val="20"/>
                <w:szCs w:val="20"/>
              </w:rPr>
              <w:t xml:space="preserve"> partners</w:t>
            </w:r>
            <w:r w:rsidR="002F26F5" w:rsidRPr="00FE339C">
              <w:rPr>
                <w:rFonts w:asciiTheme="minorHAnsi" w:eastAsia="Calibri" w:hAnsiTheme="minorHAnsi" w:cstheme="minorHAnsi"/>
                <w:b/>
                <w:sz w:val="20"/>
                <w:szCs w:val="20"/>
              </w:rPr>
              <w:t xml:space="preserve"> -</w:t>
            </w:r>
            <w:r w:rsidR="000D24E9" w:rsidRPr="00FE339C">
              <w:rPr>
                <w:rFonts w:asciiTheme="minorHAnsi" w:eastAsia="Calibri" w:hAnsiTheme="minorHAnsi" w:cstheme="minorHAnsi"/>
                <w:b/>
                <w:sz w:val="20"/>
                <w:szCs w:val="20"/>
              </w:rPr>
              <w:t xml:space="preserve"> Leader(s)</w:t>
            </w:r>
            <w:r w:rsidR="002F26F5" w:rsidRPr="00280203">
              <w:rPr>
                <w:rFonts w:asciiTheme="minorHAnsi" w:eastAsia="Calibri" w:hAnsiTheme="minorHAnsi" w:cstheme="minorHAnsi"/>
                <w:b/>
                <w:sz w:val="20"/>
                <w:szCs w:val="20"/>
              </w:rPr>
              <w:t>:</w:t>
            </w:r>
            <w:r w:rsidR="000D24E9" w:rsidRPr="00280203">
              <w:rPr>
                <w:rFonts w:asciiTheme="minorHAnsi" w:eastAsia="Calibri" w:hAnsiTheme="minorHAnsi" w:cstheme="minorHAnsi"/>
                <w:b/>
                <w:sz w:val="20"/>
                <w:szCs w:val="20"/>
              </w:rPr>
              <w:t xml:space="preserve"> Asamoah Larbi </w:t>
            </w:r>
            <w:r w:rsidR="00786977" w:rsidRPr="00280203">
              <w:rPr>
                <w:rFonts w:asciiTheme="minorHAnsi" w:eastAsia="Calibri" w:hAnsiTheme="minorHAnsi" w:cstheme="minorHAnsi"/>
                <w:b/>
                <w:sz w:val="20"/>
                <w:szCs w:val="20"/>
              </w:rPr>
              <w:t>et al.</w:t>
            </w:r>
          </w:p>
        </w:tc>
      </w:tr>
      <w:tr w:rsidR="0070327D" w:rsidRPr="0047749D" w14:paraId="19C9466C"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604EB606" w14:textId="77777777" w:rsidR="0070327D" w:rsidRPr="0047749D" w:rsidRDefault="00F810A9" w:rsidP="006C35F6">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Validated technologies in the Guinea Fowl and Maize-Legume (cowpea, soybean and groundnut) rotations and intercropping (Table 2) will be disseminated under the leadership of ADRA. </w:t>
            </w:r>
            <w:r w:rsidR="0070327D" w:rsidRPr="00FE339C">
              <w:rPr>
                <w:rFonts w:asciiTheme="minorHAnsi" w:eastAsia="Calibri" w:hAnsiTheme="minorHAnsi" w:cstheme="minorHAnsi"/>
                <w:sz w:val="20"/>
                <w:szCs w:val="20"/>
              </w:rPr>
              <w:t xml:space="preserve">A 2-day expert workshop will be organized in each of the three regions to: 1) present and discuss where and how each of the validated </w:t>
            </w:r>
            <w:r w:rsidR="008544BC" w:rsidRPr="00FE339C">
              <w:rPr>
                <w:rFonts w:asciiTheme="minorHAnsi" w:eastAsia="Calibri" w:hAnsiTheme="minorHAnsi" w:cstheme="minorHAnsi"/>
                <w:sz w:val="20"/>
                <w:szCs w:val="20"/>
              </w:rPr>
              <w:t>technologies</w:t>
            </w:r>
            <w:r w:rsidR="0070327D" w:rsidRPr="00FE339C">
              <w:rPr>
                <w:rFonts w:asciiTheme="minorHAnsi" w:eastAsia="Calibri" w:hAnsiTheme="minorHAnsi" w:cstheme="minorHAnsi"/>
                <w:sz w:val="20"/>
                <w:szCs w:val="20"/>
              </w:rPr>
              <w:t xml:space="preserve"> can be disseminated; 2) agree on models/pathways, partnerships and institutional arrangements for scaling out the SI technologies and </w:t>
            </w:r>
            <w:r w:rsidR="008544BC" w:rsidRPr="00280203">
              <w:rPr>
                <w:rFonts w:asciiTheme="minorHAnsi" w:eastAsia="Calibri" w:hAnsiTheme="minorHAnsi" w:cstheme="minorHAnsi"/>
                <w:sz w:val="20"/>
                <w:szCs w:val="20"/>
              </w:rPr>
              <w:t>practices</w:t>
            </w:r>
            <w:r w:rsidR="0070327D" w:rsidRPr="00280203">
              <w:rPr>
                <w:rFonts w:asciiTheme="minorHAnsi" w:eastAsia="Calibri" w:hAnsiTheme="minorHAnsi" w:cstheme="minorHAnsi"/>
                <w:sz w:val="20"/>
                <w:szCs w:val="20"/>
              </w:rPr>
              <w:t xml:space="preserve">; 3) identify capacity building needs and </w:t>
            </w:r>
            <w:r w:rsidR="008544BC" w:rsidRPr="0047749D">
              <w:rPr>
                <w:rFonts w:asciiTheme="minorHAnsi" w:eastAsia="Calibri" w:hAnsiTheme="minorHAnsi" w:cstheme="minorHAnsi"/>
                <w:sz w:val="20"/>
                <w:szCs w:val="20"/>
              </w:rPr>
              <w:t>strategies</w:t>
            </w:r>
            <w:r w:rsidR="0070327D" w:rsidRPr="0047749D">
              <w:rPr>
                <w:rFonts w:asciiTheme="minorHAnsi" w:eastAsia="Calibri" w:hAnsiTheme="minorHAnsi" w:cstheme="minorHAnsi"/>
                <w:sz w:val="20"/>
                <w:szCs w:val="20"/>
              </w:rPr>
              <w:t xml:space="preserve"> to build the capacity of partners to scale out the technologies; and 4) how the beneficiary households can be monitored.</w:t>
            </w:r>
            <w:r w:rsidR="006C35F6" w:rsidRPr="0047749D">
              <w:rPr>
                <w:rFonts w:asciiTheme="minorHAnsi" w:eastAsia="Calibri" w:hAnsiTheme="minorHAnsi" w:cstheme="minorHAnsi"/>
                <w:sz w:val="20"/>
                <w:szCs w:val="20"/>
              </w:rPr>
              <w:t xml:space="preserve"> Regional Training-of-Trainers workshops will be organized based on the identified training needs.</w:t>
            </w:r>
          </w:p>
          <w:p w14:paraId="46A9F386" w14:textId="77777777" w:rsidR="009D7F2F" w:rsidRPr="0047749D" w:rsidRDefault="009D7F2F" w:rsidP="009D7F2F">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 </w:t>
            </w:r>
          </w:p>
          <w:p w14:paraId="00F03260" w14:textId="77777777" w:rsidR="00741378" w:rsidRPr="0047749D" w:rsidRDefault="00741378" w:rsidP="00741378">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Partnership with the N2 Africa, and Cowpea and Groundnut Scaling projects to demonstrate and disseminate improved varieties and management practices on cowpea, groundnut and soybean will be strengthened to reach out to households </w:t>
            </w:r>
            <w:r w:rsidR="00182C6E" w:rsidRPr="0047749D">
              <w:rPr>
                <w:rFonts w:asciiTheme="minorHAnsi" w:eastAsia="Calibri" w:hAnsiTheme="minorHAnsi" w:cstheme="minorHAnsi"/>
                <w:sz w:val="20"/>
                <w:szCs w:val="20"/>
              </w:rPr>
              <w:t>beyond</w:t>
            </w:r>
            <w:r w:rsidRPr="0047749D">
              <w:rPr>
                <w:rFonts w:asciiTheme="minorHAnsi" w:eastAsia="Calibri" w:hAnsiTheme="minorHAnsi" w:cstheme="minorHAnsi"/>
                <w:sz w:val="20"/>
                <w:szCs w:val="20"/>
              </w:rPr>
              <w:t xml:space="preserve"> the Africa RISING project intervention communities.</w:t>
            </w:r>
          </w:p>
        </w:tc>
      </w:tr>
      <w:tr w:rsidR="00D90487" w:rsidRPr="0047749D" w14:paraId="52C8122F"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99F63E4" w14:textId="77777777" w:rsidR="00D90487" w:rsidRPr="0047749D" w:rsidRDefault="00D90487"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 </w:t>
            </w:r>
          </w:p>
        </w:tc>
      </w:tr>
      <w:tr w:rsidR="0039612F" w:rsidRPr="0047749D" w14:paraId="06E14159"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606E69E4" w14:textId="77777777" w:rsidR="0039612F" w:rsidRPr="0047749D" w:rsidRDefault="0039612F" w:rsidP="002F26F5">
            <w:pPr>
              <w:jc w:val="both"/>
              <w:rPr>
                <w:rFonts w:asciiTheme="minorHAnsi" w:eastAsia="Calibri" w:hAnsiTheme="minorHAnsi" w:cstheme="minorHAnsi"/>
                <w:b/>
                <w:sz w:val="20"/>
                <w:szCs w:val="20"/>
              </w:rPr>
            </w:pPr>
            <w:r w:rsidRPr="0047749D">
              <w:rPr>
                <w:rFonts w:asciiTheme="minorHAnsi" w:eastAsia="Calibri" w:hAnsiTheme="minorHAnsi" w:cstheme="minorHAnsi"/>
                <w:b/>
                <w:sz w:val="20"/>
                <w:szCs w:val="20"/>
              </w:rPr>
              <w:t xml:space="preserve">Sub-activity </w:t>
            </w:r>
            <w:r w:rsidR="000E5302" w:rsidRPr="00FE339C">
              <w:rPr>
                <w:rFonts w:asciiTheme="minorHAnsi" w:eastAsia="Calibri" w:hAnsiTheme="minorHAnsi" w:cstheme="minorHAnsi"/>
                <w:b/>
                <w:sz w:val="20"/>
                <w:szCs w:val="20"/>
              </w:rPr>
              <w:t>GH</w:t>
            </w:r>
            <w:r w:rsidRPr="00FE339C">
              <w:rPr>
                <w:rFonts w:asciiTheme="minorHAnsi" w:eastAsia="Calibri" w:hAnsiTheme="minorHAnsi" w:cstheme="minorHAnsi"/>
                <w:b/>
                <w:sz w:val="20"/>
                <w:szCs w:val="20"/>
              </w:rPr>
              <w:t>4123-170</w:t>
            </w:r>
            <w:r w:rsidR="006C35F6" w:rsidRPr="00FE339C">
              <w:rPr>
                <w:rFonts w:asciiTheme="minorHAnsi" w:eastAsia="Calibri" w:hAnsiTheme="minorHAnsi" w:cstheme="minorHAnsi"/>
                <w:b/>
                <w:sz w:val="20"/>
                <w:szCs w:val="20"/>
              </w:rPr>
              <w:t>4</w:t>
            </w:r>
            <w:r w:rsidRPr="00FE339C">
              <w:rPr>
                <w:rFonts w:asciiTheme="minorHAnsi" w:eastAsia="Calibri" w:hAnsiTheme="minorHAnsi" w:cstheme="minorHAnsi"/>
                <w:b/>
                <w:sz w:val="20"/>
                <w:szCs w:val="20"/>
              </w:rPr>
              <w:t xml:space="preserve">: Promote knowledge sharing </w:t>
            </w:r>
            <w:r w:rsidR="00AF3AF8" w:rsidRPr="00FE339C">
              <w:rPr>
                <w:rFonts w:asciiTheme="minorHAnsi" w:eastAsia="Calibri" w:hAnsiTheme="minorHAnsi" w:cstheme="minorHAnsi"/>
                <w:b/>
                <w:sz w:val="20"/>
                <w:szCs w:val="20"/>
              </w:rPr>
              <w:t>for</w:t>
            </w:r>
            <w:r w:rsidR="00D916DD" w:rsidRPr="00FE339C">
              <w:rPr>
                <w:rFonts w:asciiTheme="minorHAnsi" w:eastAsia="Calibri" w:hAnsiTheme="minorHAnsi" w:cstheme="minorHAnsi"/>
                <w:b/>
                <w:sz w:val="20"/>
                <w:szCs w:val="20"/>
              </w:rPr>
              <w:t xml:space="preserve"> </w:t>
            </w:r>
            <w:r w:rsidRPr="00280203">
              <w:rPr>
                <w:rFonts w:asciiTheme="minorHAnsi" w:eastAsia="Calibri" w:hAnsiTheme="minorHAnsi" w:cstheme="minorHAnsi"/>
                <w:b/>
                <w:sz w:val="20"/>
                <w:szCs w:val="20"/>
              </w:rPr>
              <w:t>dissemination of technologies</w:t>
            </w:r>
            <w:r w:rsidR="002F26F5" w:rsidRPr="00280203">
              <w:rPr>
                <w:rFonts w:asciiTheme="minorHAnsi" w:eastAsia="Calibri" w:hAnsiTheme="minorHAnsi" w:cstheme="minorHAnsi"/>
                <w:b/>
                <w:sz w:val="20"/>
                <w:szCs w:val="20"/>
              </w:rPr>
              <w:t xml:space="preserve"> -</w:t>
            </w:r>
            <w:r w:rsidR="000D24E9" w:rsidRPr="00280203">
              <w:rPr>
                <w:rFonts w:asciiTheme="minorHAnsi" w:eastAsia="Calibri" w:hAnsiTheme="minorHAnsi" w:cstheme="minorHAnsi"/>
                <w:b/>
                <w:sz w:val="20"/>
                <w:szCs w:val="20"/>
              </w:rPr>
              <w:t xml:space="preserve"> Leader(s)</w:t>
            </w:r>
            <w:r w:rsidR="002F26F5" w:rsidRPr="00280203">
              <w:rPr>
                <w:rFonts w:asciiTheme="minorHAnsi" w:eastAsia="Calibri" w:hAnsiTheme="minorHAnsi" w:cstheme="minorHAnsi"/>
                <w:b/>
                <w:sz w:val="20"/>
                <w:szCs w:val="20"/>
              </w:rPr>
              <w:t>:</w:t>
            </w:r>
            <w:r w:rsidR="000D24E9" w:rsidRPr="00280203">
              <w:rPr>
                <w:rFonts w:asciiTheme="minorHAnsi" w:eastAsia="Calibri" w:hAnsiTheme="minorHAnsi" w:cstheme="minorHAnsi"/>
                <w:b/>
                <w:sz w:val="20"/>
                <w:szCs w:val="20"/>
              </w:rPr>
              <w:t xml:space="preserve"> Asamoah Larbi</w:t>
            </w:r>
            <w:r w:rsidR="00786977" w:rsidRPr="0047749D">
              <w:rPr>
                <w:rFonts w:asciiTheme="minorHAnsi" w:eastAsia="Calibri" w:hAnsiTheme="minorHAnsi" w:cstheme="minorHAnsi"/>
                <w:b/>
                <w:sz w:val="20"/>
                <w:szCs w:val="20"/>
              </w:rPr>
              <w:t xml:space="preserve"> et al.</w:t>
            </w:r>
          </w:p>
        </w:tc>
      </w:tr>
      <w:tr w:rsidR="0039612F" w:rsidRPr="0047749D" w14:paraId="04E13897"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0A94ADEE" w14:textId="77777777" w:rsidR="0039612F" w:rsidRPr="0047749D" w:rsidRDefault="006C35F6" w:rsidP="00F40AD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Several strategies will be used to promote knowledge sharing and dissemination among scaling actors. This will include: 1) establishment of knowled</w:t>
            </w:r>
            <w:r w:rsidRPr="00FE339C">
              <w:rPr>
                <w:rFonts w:asciiTheme="minorHAnsi" w:eastAsia="Calibri" w:hAnsiTheme="minorHAnsi" w:cstheme="minorHAnsi"/>
                <w:sz w:val="20"/>
                <w:szCs w:val="20"/>
              </w:rPr>
              <w:t>ge sharing and learning alliances among scaling actors at the community and district levels; 2) the Community-based Technology Park approach initiated by the WA project in Ghana and adapted in Mali; 3) radio and TV discussions</w:t>
            </w:r>
            <w:r w:rsidR="002854AC" w:rsidRPr="00FE339C">
              <w:rPr>
                <w:rFonts w:asciiTheme="minorHAnsi" w:eastAsia="Calibri" w:hAnsiTheme="minorHAnsi" w:cstheme="minorHAnsi"/>
                <w:sz w:val="20"/>
                <w:szCs w:val="20"/>
              </w:rPr>
              <w:t>; 4) development of media materials, e.g. posters, leaflets and films; 5) promotion of interest groups for specific technology or practice, especially women's groups and youth associations; 6)</w:t>
            </w:r>
            <w:r w:rsidR="00F8779D" w:rsidRPr="00280203">
              <w:rPr>
                <w:rFonts w:asciiTheme="minorHAnsi" w:eastAsia="Calibri" w:hAnsiTheme="minorHAnsi" w:cstheme="minorHAnsi"/>
                <w:sz w:val="20"/>
                <w:szCs w:val="20"/>
              </w:rPr>
              <w:t xml:space="preserve"> linking and/or integrating with existing initiatives</w:t>
            </w:r>
            <w:r w:rsidR="006F424A" w:rsidRPr="00280203">
              <w:rPr>
                <w:rFonts w:asciiTheme="minorHAnsi" w:eastAsia="Calibri" w:hAnsiTheme="minorHAnsi" w:cstheme="minorHAnsi"/>
                <w:sz w:val="20"/>
                <w:szCs w:val="20"/>
              </w:rPr>
              <w:t xml:space="preserve">, e.g. the </w:t>
            </w:r>
            <w:r w:rsidR="00F402C2" w:rsidRPr="0047749D">
              <w:rPr>
                <w:rFonts w:asciiTheme="minorHAnsi" w:eastAsia="Calibri" w:hAnsiTheme="minorHAnsi" w:cstheme="minorHAnsi"/>
                <w:sz w:val="20"/>
                <w:szCs w:val="20"/>
              </w:rPr>
              <w:t>'</w:t>
            </w:r>
            <w:r w:rsidR="006F424A" w:rsidRPr="0047749D">
              <w:rPr>
                <w:rFonts w:asciiTheme="minorHAnsi" w:eastAsia="Calibri" w:hAnsiTheme="minorHAnsi" w:cstheme="minorHAnsi"/>
                <w:sz w:val="20"/>
                <w:szCs w:val="20"/>
              </w:rPr>
              <w:t>Grow-for-jobs Initiative</w:t>
            </w:r>
            <w:r w:rsidR="00F402C2" w:rsidRPr="0047749D">
              <w:rPr>
                <w:rFonts w:asciiTheme="minorHAnsi" w:eastAsia="Calibri" w:hAnsiTheme="minorHAnsi" w:cstheme="minorHAnsi"/>
                <w:sz w:val="20"/>
                <w:szCs w:val="20"/>
              </w:rPr>
              <w:t>'</w:t>
            </w:r>
            <w:r w:rsidR="006F424A" w:rsidRPr="0047749D">
              <w:rPr>
                <w:rFonts w:asciiTheme="minorHAnsi" w:eastAsia="Calibri" w:hAnsiTheme="minorHAnsi" w:cstheme="minorHAnsi"/>
                <w:sz w:val="20"/>
                <w:szCs w:val="20"/>
              </w:rPr>
              <w:t xml:space="preserve"> to promote the cereal (maize, sorghum and millet) a</w:t>
            </w:r>
            <w:r w:rsidR="00F402C2" w:rsidRPr="0047749D">
              <w:rPr>
                <w:rFonts w:asciiTheme="minorHAnsi" w:eastAsia="Calibri" w:hAnsiTheme="minorHAnsi" w:cstheme="minorHAnsi"/>
                <w:sz w:val="20"/>
                <w:szCs w:val="20"/>
              </w:rPr>
              <w:t>nd legume (cowpea and soybean) value chains and the School Feeding Program of the Ghana Government.</w:t>
            </w:r>
          </w:p>
        </w:tc>
      </w:tr>
      <w:tr w:rsidR="00CD3437" w:rsidRPr="0047749D" w14:paraId="1754F8E9"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4F44A403" w14:textId="77777777" w:rsidR="00CD3437" w:rsidRPr="0047749D" w:rsidRDefault="00CD3437" w:rsidP="00BD3FD3">
            <w:pPr>
              <w:jc w:val="both"/>
              <w:rPr>
                <w:rFonts w:asciiTheme="minorHAnsi" w:eastAsia="Calibri" w:hAnsiTheme="minorHAnsi" w:cstheme="minorHAnsi"/>
                <w:sz w:val="20"/>
                <w:szCs w:val="20"/>
              </w:rPr>
            </w:pPr>
          </w:p>
        </w:tc>
      </w:tr>
      <w:tr w:rsidR="00CD3437" w:rsidRPr="0047749D" w14:paraId="211F3AC1"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1DDB2C0" w14:textId="77777777" w:rsidR="00CD3437" w:rsidRPr="00280203" w:rsidRDefault="00CD3437" w:rsidP="002F26F5">
            <w:pPr>
              <w:jc w:val="both"/>
              <w:rPr>
                <w:rFonts w:asciiTheme="minorHAnsi" w:eastAsia="Calibri" w:hAnsiTheme="minorHAnsi" w:cstheme="minorHAnsi"/>
                <w:sz w:val="20"/>
                <w:szCs w:val="20"/>
              </w:rPr>
            </w:pPr>
            <w:r w:rsidRPr="0047749D">
              <w:rPr>
                <w:rFonts w:asciiTheme="minorHAnsi" w:eastAsia="Calibri" w:hAnsiTheme="minorHAnsi" w:cstheme="minorHAnsi"/>
                <w:b/>
                <w:sz w:val="20"/>
                <w:szCs w:val="20"/>
              </w:rPr>
              <w:t xml:space="preserve">Sub-activity </w:t>
            </w:r>
            <w:r w:rsidR="000E5302" w:rsidRPr="0047749D">
              <w:rPr>
                <w:rFonts w:asciiTheme="minorHAnsi" w:eastAsia="Calibri" w:hAnsiTheme="minorHAnsi" w:cstheme="minorHAnsi"/>
                <w:b/>
                <w:sz w:val="20"/>
                <w:szCs w:val="20"/>
              </w:rPr>
              <w:t>GH</w:t>
            </w:r>
            <w:r w:rsidRPr="00FE339C">
              <w:rPr>
                <w:rFonts w:asciiTheme="minorHAnsi" w:eastAsia="Calibri" w:hAnsiTheme="minorHAnsi" w:cstheme="minorHAnsi"/>
                <w:b/>
                <w:sz w:val="20"/>
                <w:szCs w:val="20"/>
              </w:rPr>
              <w:t xml:space="preserve">4123-1705: </w:t>
            </w:r>
            <w:r w:rsidR="004051B5" w:rsidRPr="00FE339C">
              <w:rPr>
                <w:rFonts w:asciiTheme="minorHAnsi" w:eastAsia="Calibri" w:hAnsiTheme="minorHAnsi" w:cstheme="minorHAnsi"/>
                <w:b/>
                <w:sz w:val="20"/>
                <w:szCs w:val="20"/>
              </w:rPr>
              <w:t>Defining recommendation domains for Africa RISING validated technologies</w:t>
            </w:r>
            <w:r w:rsidR="002F26F5" w:rsidRPr="00FE339C">
              <w:rPr>
                <w:rFonts w:asciiTheme="minorHAnsi" w:eastAsia="Calibri" w:hAnsiTheme="minorHAnsi" w:cstheme="minorHAnsi"/>
                <w:b/>
                <w:sz w:val="20"/>
                <w:szCs w:val="20"/>
              </w:rPr>
              <w:t xml:space="preserve"> -</w:t>
            </w:r>
            <w:r w:rsidR="00AA23EE" w:rsidRPr="00FE339C">
              <w:rPr>
                <w:rFonts w:asciiTheme="minorHAnsi" w:eastAsia="Calibri" w:hAnsiTheme="minorHAnsi" w:cstheme="minorHAnsi"/>
                <w:b/>
                <w:sz w:val="20"/>
                <w:szCs w:val="20"/>
              </w:rPr>
              <w:t xml:space="preserve"> Leader(s)</w:t>
            </w:r>
            <w:r w:rsidR="002F26F5" w:rsidRPr="00FE339C">
              <w:rPr>
                <w:rFonts w:asciiTheme="minorHAnsi" w:eastAsia="Calibri" w:hAnsiTheme="minorHAnsi" w:cstheme="minorHAnsi"/>
                <w:b/>
                <w:sz w:val="20"/>
                <w:szCs w:val="20"/>
              </w:rPr>
              <w:t>:</w:t>
            </w:r>
            <w:r w:rsidR="00AA23EE" w:rsidRPr="00FE339C">
              <w:rPr>
                <w:rFonts w:asciiTheme="minorHAnsi" w:eastAsia="Calibri" w:hAnsiTheme="minorHAnsi" w:cstheme="minorHAnsi"/>
                <w:b/>
                <w:sz w:val="20"/>
                <w:szCs w:val="20"/>
              </w:rPr>
              <w:t xml:space="preserve"> Asamoah Larbi</w:t>
            </w:r>
            <w:r w:rsidR="00786977" w:rsidRPr="00FE339C">
              <w:rPr>
                <w:rFonts w:asciiTheme="minorHAnsi" w:eastAsia="Calibri" w:hAnsiTheme="minorHAnsi" w:cstheme="minorHAnsi"/>
                <w:b/>
                <w:sz w:val="20"/>
                <w:szCs w:val="20"/>
              </w:rPr>
              <w:t xml:space="preserve"> et al.</w:t>
            </w:r>
          </w:p>
        </w:tc>
      </w:tr>
      <w:tr w:rsidR="00D90487" w:rsidRPr="0047749D" w14:paraId="477490EA"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461DD122" w14:textId="77777777" w:rsidR="00D90487" w:rsidRPr="00280203" w:rsidRDefault="004051B5" w:rsidP="004051B5">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The scale of implementation of the WA project varies with activity in each country. It ranges from the plot to farm/field scale or from household to the community level. Most of the activities are implemented at the plot or f</w:t>
            </w:r>
            <w:r w:rsidRPr="00FE339C">
              <w:rPr>
                <w:rFonts w:asciiTheme="minorHAnsi" w:eastAsia="Calibri" w:hAnsiTheme="minorHAnsi" w:cstheme="minorHAnsi"/>
                <w:sz w:val="20"/>
                <w:szCs w:val="20"/>
              </w:rPr>
              <w:t>ield levels. Nevertheless, results and output from the activities can be extrapolated to larger scales and bigger recommendation domains using modeling, Geographical Information Systems (GIS) and Remote Sensing Technique. For example, preliminary GIS analysis showed that results from plot activities implemented at the Natodori intervention comm</w:t>
            </w:r>
            <w:r w:rsidR="00552E7E" w:rsidRPr="00FE339C">
              <w:rPr>
                <w:rFonts w:asciiTheme="minorHAnsi" w:eastAsia="Calibri" w:hAnsiTheme="minorHAnsi" w:cstheme="minorHAnsi"/>
                <w:sz w:val="20"/>
                <w:szCs w:val="20"/>
              </w:rPr>
              <w:t xml:space="preserve">unity in the Upper West Region </w:t>
            </w:r>
            <w:r w:rsidRPr="00280203">
              <w:rPr>
                <w:rFonts w:asciiTheme="minorHAnsi" w:eastAsia="Calibri" w:hAnsiTheme="minorHAnsi" w:cstheme="minorHAnsi"/>
                <w:sz w:val="20"/>
                <w:szCs w:val="20"/>
              </w:rPr>
              <w:t>can be applied to other West African countries with similar agro-ecology and socio-economic environment.</w:t>
            </w:r>
          </w:p>
          <w:p w14:paraId="00ECE916" w14:textId="77777777" w:rsidR="00347E15" w:rsidRPr="0047749D" w:rsidRDefault="00347E15" w:rsidP="004051B5">
            <w:pPr>
              <w:jc w:val="both"/>
              <w:rPr>
                <w:rFonts w:asciiTheme="minorHAnsi" w:eastAsia="Calibri" w:hAnsiTheme="minorHAnsi" w:cstheme="minorHAnsi"/>
                <w:sz w:val="20"/>
                <w:szCs w:val="20"/>
              </w:rPr>
            </w:pPr>
          </w:p>
          <w:p w14:paraId="1BB69B67" w14:textId="77777777" w:rsidR="004051B5" w:rsidRPr="0047749D" w:rsidRDefault="00347E15" w:rsidP="004051B5">
            <w:pPr>
              <w:jc w:val="both"/>
              <w:rPr>
                <w:rFonts w:asciiTheme="minorHAnsi" w:eastAsia="Calibri" w:hAnsiTheme="minorHAnsi" w:cs="Calibri"/>
                <w:sz w:val="20"/>
                <w:szCs w:val="20"/>
              </w:rPr>
            </w:pPr>
            <w:r w:rsidRPr="0047749D">
              <w:rPr>
                <w:rFonts w:asciiTheme="minorHAnsi" w:eastAsia="Calibri" w:hAnsiTheme="minorHAnsi" w:cs="Calibri"/>
                <w:sz w:val="20"/>
                <w:szCs w:val="20"/>
              </w:rPr>
              <w:t xml:space="preserve">In Phase 2, </w:t>
            </w:r>
            <w:r w:rsidR="004051B5" w:rsidRPr="0047749D">
              <w:rPr>
                <w:rFonts w:asciiTheme="minorHAnsi" w:eastAsia="Calibri" w:hAnsiTheme="minorHAnsi" w:cs="Calibri"/>
                <w:sz w:val="20"/>
                <w:szCs w:val="20"/>
              </w:rPr>
              <w:t>Decision Support Systems will be used to match the agronomic (fertilizer application, crop densities, planting dates, crop combinations)</w:t>
            </w:r>
            <w:r w:rsidRPr="0047749D">
              <w:rPr>
                <w:rFonts w:asciiTheme="minorHAnsi" w:eastAsia="Calibri" w:hAnsiTheme="minorHAnsi" w:cs="Calibri"/>
                <w:sz w:val="20"/>
                <w:szCs w:val="20"/>
              </w:rPr>
              <w:t xml:space="preserve"> and livestock related technologies and practices</w:t>
            </w:r>
            <w:r w:rsidR="004051B5" w:rsidRPr="0047749D">
              <w:rPr>
                <w:rFonts w:asciiTheme="minorHAnsi" w:eastAsia="Calibri" w:hAnsiTheme="minorHAnsi" w:cs="Calibri"/>
                <w:sz w:val="20"/>
                <w:szCs w:val="20"/>
              </w:rPr>
              <w:t xml:space="preserve"> to soil and climatic conditions for sustainable intensification of the cropping </w:t>
            </w:r>
            <w:r w:rsidRPr="0047749D">
              <w:rPr>
                <w:rFonts w:asciiTheme="minorHAnsi" w:eastAsia="Calibri" w:hAnsiTheme="minorHAnsi" w:cs="Calibri"/>
                <w:sz w:val="20"/>
                <w:szCs w:val="20"/>
              </w:rPr>
              <w:t xml:space="preserve">and livestock production </w:t>
            </w:r>
            <w:r w:rsidR="004051B5" w:rsidRPr="0047749D">
              <w:rPr>
                <w:rFonts w:asciiTheme="minorHAnsi" w:eastAsia="Calibri" w:hAnsiTheme="minorHAnsi" w:cs="Calibri"/>
                <w:sz w:val="20"/>
                <w:szCs w:val="20"/>
              </w:rPr>
              <w:t>systems, and to address production variability and risk in northern Ghana.</w:t>
            </w:r>
            <w:r w:rsidRPr="0047749D">
              <w:rPr>
                <w:rFonts w:asciiTheme="minorHAnsi" w:eastAsia="Calibri" w:hAnsiTheme="minorHAnsi" w:cs="Calibri"/>
                <w:sz w:val="20"/>
                <w:szCs w:val="20"/>
              </w:rPr>
              <w:t xml:space="preserve"> This sub-activity is partly in response to the recommendations of the USAID-commissioned external evaluation team in Phase 1. The activity will be undertaken in collaboration with the GIS and Remote Sensing Unit of the University of Ghana and the IITA GIS Unit.</w:t>
            </w:r>
          </w:p>
        </w:tc>
      </w:tr>
      <w:tr w:rsidR="00347E15" w:rsidRPr="0047749D" w14:paraId="32CB8585" w14:textId="77777777" w:rsidTr="00C001A2">
        <w:tc>
          <w:tcPr>
            <w:tcW w:w="9436" w:type="dxa"/>
            <w:gridSpan w:val="15"/>
            <w:tcBorders>
              <w:top w:val="single" w:sz="4" w:space="0" w:color="auto"/>
              <w:left w:val="single" w:sz="4" w:space="0" w:color="auto"/>
              <w:bottom w:val="single" w:sz="4" w:space="0" w:color="auto"/>
              <w:right w:val="single" w:sz="4" w:space="0" w:color="auto"/>
            </w:tcBorders>
          </w:tcPr>
          <w:p w14:paraId="5DE845D3" w14:textId="77777777" w:rsidR="00347E15" w:rsidRPr="0047749D" w:rsidRDefault="00347E15" w:rsidP="00BD3FD3">
            <w:pPr>
              <w:jc w:val="both"/>
              <w:rPr>
                <w:rFonts w:asciiTheme="minorHAnsi" w:eastAsia="Calibri" w:hAnsiTheme="minorHAnsi" w:cstheme="minorHAnsi"/>
                <w:sz w:val="20"/>
                <w:szCs w:val="20"/>
              </w:rPr>
            </w:pPr>
          </w:p>
        </w:tc>
      </w:tr>
      <w:tr w:rsidR="00D90487" w:rsidRPr="0047749D" w14:paraId="639EC050" w14:textId="77777777" w:rsidTr="00E9712E">
        <w:tc>
          <w:tcPr>
            <w:tcW w:w="5353" w:type="dxa"/>
            <w:gridSpan w:val="8"/>
            <w:tcBorders>
              <w:top w:val="single" w:sz="4" w:space="0" w:color="auto"/>
              <w:left w:val="single" w:sz="4" w:space="0" w:color="auto"/>
              <w:bottom w:val="single" w:sz="4" w:space="0" w:color="auto"/>
              <w:right w:val="single" w:sz="4" w:space="0" w:color="auto"/>
            </w:tcBorders>
          </w:tcPr>
          <w:p w14:paraId="44CE1F4D" w14:textId="77777777" w:rsidR="00D90487" w:rsidRPr="0047749D" w:rsidRDefault="00D90487"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5. Data to be collected and uploaded</w:t>
            </w:r>
          </w:p>
        </w:tc>
        <w:tc>
          <w:tcPr>
            <w:tcW w:w="4083" w:type="dxa"/>
            <w:gridSpan w:val="7"/>
            <w:tcBorders>
              <w:top w:val="single" w:sz="4" w:space="0" w:color="auto"/>
              <w:left w:val="single" w:sz="4" w:space="0" w:color="auto"/>
              <w:bottom w:val="single" w:sz="4" w:space="0" w:color="auto"/>
              <w:right w:val="single" w:sz="4" w:space="0" w:color="auto"/>
            </w:tcBorders>
          </w:tcPr>
          <w:p w14:paraId="32939A99" w14:textId="77777777" w:rsidR="00D90487" w:rsidRPr="00FE339C" w:rsidRDefault="00D90487"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Responsibility</w:t>
            </w:r>
          </w:p>
        </w:tc>
      </w:tr>
      <w:tr w:rsidR="00D90487" w:rsidRPr="0047749D" w14:paraId="5C940D5D" w14:textId="77777777" w:rsidTr="00E9712E">
        <w:tc>
          <w:tcPr>
            <w:tcW w:w="5353" w:type="dxa"/>
            <w:gridSpan w:val="8"/>
            <w:tcBorders>
              <w:top w:val="single" w:sz="4" w:space="0" w:color="auto"/>
              <w:left w:val="single" w:sz="4" w:space="0" w:color="auto"/>
              <w:bottom w:val="single" w:sz="4" w:space="0" w:color="auto"/>
              <w:right w:val="single" w:sz="4" w:space="0" w:color="auto"/>
            </w:tcBorders>
          </w:tcPr>
          <w:p w14:paraId="5C44AA02" w14:textId="77777777" w:rsidR="00D90487" w:rsidRPr="00FE339C" w:rsidRDefault="00D90487" w:rsidP="003E3790">
            <w:pPr>
              <w:ind w:left="1320" w:hanging="1320"/>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5.1 </w:t>
            </w:r>
            <w:r w:rsidR="00744148" w:rsidRPr="00FE339C">
              <w:rPr>
                <w:rFonts w:asciiTheme="minorHAnsi" w:eastAsia="Calibri" w:hAnsiTheme="minorHAnsi" w:cstheme="minorHAnsi"/>
                <w:sz w:val="20"/>
                <w:szCs w:val="20"/>
              </w:rPr>
              <w:t>Number of beneficiary households</w:t>
            </w:r>
          </w:p>
        </w:tc>
        <w:tc>
          <w:tcPr>
            <w:tcW w:w="4083" w:type="dxa"/>
            <w:gridSpan w:val="7"/>
            <w:tcBorders>
              <w:top w:val="single" w:sz="4" w:space="0" w:color="auto"/>
              <w:left w:val="single" w:sz="4" w:space="0" w:color="auto"/>
              <w:bottom w:val="single" w:sz="4" w:space="0" w:color="auto"/>
              <w:right w:val="single" w:sz="4" w:space="0" w:color="auto"/>
            </w:tcBorders>
          </w:tcPr>
          <w:p w14:paraId="513AEC9C" w14:textId="77777777" w:rsidR="00D90487" w:rsidRPr="00FE339C" w:rsidRDefault="00D90487"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IITA</w:t>
            </w:r>
            <w:r w:rsidR="00744148" w:rsidRPr="00FE339C">
              <w:rPr>
                <w:rFonts w:asciiTheme="minorHAnsi" w:eastAsia="Calibri" w:hAnsiTheme="minorHAnsi" w:cstheme="minorHAnsi"/>
                <w:sz w:val="20"/>
                <w:szCs w:val="20"/>
              </w:rPr>
              <w:t xml:space="preserve"> and scaling partners</w:t>
            </w:r>
          </w:p>
        </w:tc>
      </w:tr>
      <w:tr w:rsidR="00D90487" w:rsidRPr="0047749D" w14:paraId="7D8BF200" w14:textId="77777777" w:rsidTr="00E9712E">
        <w:tc>
          <w:tcPr>
            <w:tcW w:w="5353" w:type="dxa"/>
            <w:gridSpan w:val="8"/>
            <w:tcBorders>
              <w:top w:val="single" w:sz="4" w:space="0" w:color="auto"/>
              <w:left w:val="single" w:sz="4" w:space="0" w:color="auto"/>
              <w:bottom w:val="single" w:sz="4" w:space="0" w:color="auto"/>
              <w:right w:val="single" w:sz="4" w:space="0" w:color="auto"/>
            </w:tcBorders>
          </w:tcPr>
          <w:p w14:paraId="36D189D1" w14:textId="77777777" w:rsidR="00D90487" w:rsidRPr="00FE339C" w:rsidRDefault="00D90487" w:rsidP="000E1B6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5.2 </w:t>
            </w:r>
            <w:r w:rsidR="00744148" w:rsidRPr="00FE339C">
              <w:rPr>
                <w:rFonts w:asciiTheme="minorHAnsi" w:eastAsia="Calibri" w:hAnsiTheme="minorHAnsi" w:cstheme="minorHAnsi"/>
                <w:sz w:val="20"/>
                <w:szCs w:val="20"/>
              </w:rPr>
              <w:t xml:space="preserve">Number of </w:t>
            </w:r>
            <w:r w:rsidR="000E1B60" w:rsidRPr="00FE339C">
              <w:rPr>
                <w:rFonts w:asciiTheme="minorHAnsi" w:eastAsia="Calibri" w:hAnsiTheme="minorHAnsi" w:cstheme="minorHAnsi"/>
                <w:sz w:val="20"/>
                <w:szCs w:val="20"/>
              </w:rPr>
              <w:t>national and international scaling actors</w:t>
            </w:r>
          </w:p>
        </w:tc>
        <w:tc>
          <w:tcPr>
            <w:tcW w:w="4083" w:type="dxa"/>
            <w:gridSpan w:val="7"/>
            <w:tcBorders>
              <w:top w:val="single" w:sz="4" w:space="0" w:color="auto"/>
              <w:left w:val="single" w:sz="4" w:space="0" w:color="auto"/>
              <w:bottom w:val="single" w:sz="4" w:space="0" w:color="auto"/>
              <w:right w:val="single" w:sz="4" w:space="0" w:color="auto"/>
            </w:tcBorders>
          </w:tcPr>
          <w:p w14:paraId="1FA0F962" w14:textId="77777777" w:rsidR="00D90487" w:rsidRPr="00FE339C" w:rsidRDefault="00744148"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IITA and scaling partners</w:t>
            </w:r>
          </w:p>
        </w:tc>
      </w:tr>
      <w:tr w:rsidR="00D90487" w:rsidRPr="0047749D" w14:paraId="08587A3A" w14:textId="77777777" w:rsidTr="00E9712E">
        <w:tc>
          <w:tcPr>
            <w:tcW w:w="5353" w:type="dxa"/>
            <w:gridSpan w:val="8"/>
            <w:tcBorders>
              <w:top w:val="single" w:sz="4" w:space="0" w:color="auto"/>
              <w:left w:val="single" w:sz="4" w:space="0" w:color="auto"/>
              <w:bottom w:val="single" w:sz="4" w:space="0" w:color="auto"/>
              <w:right w:val="single" w:sz="4" w:space="0" w:color="auto"/>
            </w:tcBorders>
          </w:tcPr>
          <w:p w14:paraId="7CCFDC30" w14:textId="77777777" w:rsidR="00D90487" w:rsidRPr="00FE339C" w:rsidRDefault="00D90487" w:rsidP="003E379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5.3 </w:t>
            </w:r>
            <w:r w:rsidR="000E1B60" w:rsidRPr="00FE339C">
              <w:rPr>
                <w:rFonts w:asciiTheme="minorHAnsi" w:eastAsia="Calibri" w:hAnsiTheme="minorHAnsi" w:cstheme="minorHAnsi"/>
                <w:sz w:val="20"/>
                <w:szCs w:val="20"/>
              </w:rPr>
              <w:t>Number of proven technologies</w:t>
            </w:r>
          </w:p>
        </w:tc>
        <w:tc>
          <w:tcPr>
            <w:tcW w:w="4083" w:type="dxa"/>
            <w:gridSpan w:val="7"/>
            <w:tcBorders>
              <w:top w:val="single" w:sz="4" w:space="0" w:color="auto"/>
              <w:left w:val="single" w:sz="4" w:space="0" w:color="auto"/>
              <w:bottom w:val="single" w:sz="4" w:space="0" w:color="auto"/>
              <w:right w:val="single" w:sz="4" w:space="0" w:color="auto"/>
            </w:tcBorders>
          </w:tcPr>
          <w:p w14:paraId="4D3F16BF" w14:textId="77777777" w:rsidR="00D90487" w:rsidRPr="00FE339C" w:rsidRDefault="00744148"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IITA and scaling partners</w:t>
            </w:r>
          </w:p>
        </w:tc>
      </w:tr>
      <w:tr w:rsidR="00744148" w:rsidRPr="0047749D" w14:paraId="1DC767D9" w14:textId="77777777" w:rsidTr="00E9712E">
        <w:tc>
          <w:tcPr>
            <w:tcW w:w="5353" w:type="dxa"/>
            <w:gridSpan w:val="8"/>
            <w:tcBorders>
              <w:top w:val="single" w:sz="4" w:space="0" w:color="auto"/>
              <w:left w:val="single" w:sz="4" w:space="0" w:color="auto"/>
              <w:bottom w:val="single" w:sz="4" w:space="0" w:color="auto"/>
              <w:right w:val="single" w:sz="4" w:space="0" w:color="auto"/>
            </w:tcBorders>
          </w:tcPr>
          <w:p w14:paraId="4555B892" w14:textId="77777777" w:rsidR="00744148" w:rsidRPr="00FE339C" w:rsidRDefault="000E1B60" w:rsidP="003E379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5.4 Number of interest groups and association</w:t>
            </w:r>
          </w:p>
        </w:tc>
        <w:tc>
          <w:tcPr>
            <w:tcW w:w="4083" w:type="dxa"/>
            <w:gridSpan w:val="7"/>
            <w:tcBorders>
              <w:top w:val="single" w:sz="4" w:space="0" w:color="auto"/>
              <w:left w:val="single" w:sz="4" w:space="0" w:color="auto"/>
              <w:bottom w:val="single" w:sz="4" w:space="0" w:color="auto"/>
              <w:right w:val="single" w:sz="4" w:space="0" w:color="auto"/>
            </w:tcBorders>
          </w:tcPr>
          <w:p w14:paraId="0496870B" w14:textId="77777777" w:rsidR="00744148" w:rsidRPr="00FE339C" w:rsidRDefault="000E1B60"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IITA and scaling partners</w:t>
            </w:r>
          </w:p>
        </w:tc>
      </w:tr>
      <w:tr w:rsidR="00D90487" w:rsidRPr="0047749D" w14:paraId="223761F6"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05E7A1D0" w14:textId="77777777" w:rsidR="00D90487" w:rsidRPr="0047749D" w:rsidRDefault="00D90487" w:rsidP="00BD3FD3">
            <w:pPr>
              <w:jc w:val="both"/>
              <w:rPr>
                <w:rFonts w:asciiTheme="minorHAnsi" w:eastAsia="Calibri" w:hAnsiTheme="minorHAnsi" w:cstheme="minorHAnsi"/>
                <w:sz w:val="20"/>
                <w:szCs w:val="20"/>
              </w:rPr>
            </w:pPr>
          </w:p>
        </w:tc>
      </w:tr>
      <w:tr w:rsidR="00D90487" w:rsidRPr="0047749D" w14:paraId="776FE016"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41B5D317" w14:textId="77777777" w:rsidR="00D90487" w:rsidRPr="0047749D" w:rsidRDefault="00D90487"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 Milestones</w:t>
            </w:r>
          </w:p>
        </w:tc>
      </w:tr>
      <w:tr w:rsidR="00D90487" w:rsidRPr="0047749D" w14:paraId="30E2DB51" w14:textId="77777777" w:rsidTr="001946D9">
        <w:trPr>
          <w:gridAfter w:val="2"/>
          <w:wAfter w:w="15" w:type="dxa"/>
        </w:trPr>
        <w:tc>
          <w:tcPr>
            <w:tcW w:w="5328" w:type="dxa"/>
            <w:gridSpan w:val="7"/>
            <w:tcBorders>
              <w:top w:val="single" w:sz="4" w:space="0" w:color="auto"/>
              <w:left w:val="single" w:sz="4" w:space="0" w:color="auto"/>
              <w:bottom w:val="single" w:sz="4" w:space="0" w:color="auto"/>
              <w:right w:val="single" w:sz="4" w:space="0" w:color="auto"/>
            </w:tcBorders>
          </w:tcPr>
          <w:p w14:paraId="19F497D1" w14:textId="77777777" w:rsidR="00D90487" w:rsidRPr="0047749D" w:rsidRDefault="00D90487"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Deliverables</w:t>
            </w:r>
          </w:p>
        </w:tc>
        <w:tc>
          <w:tcPr>
            <w:tcW w:w="2430" w:type="dxa"/>
            <w:gridSpan w:val="4"/>
            <w:tcBorders>
              <w:top w:val="single" w:sz="4" w:space="0" w:color="auto"/>
              <w:left w:val="single" w:sz="4" w:space="0" w:color="auto"/>
              <w:bottom w:val="single" w:sz="4" w:space="0" w:color="auto"/>
              <w:right w:val="single" w:sz="4" w:space="0" w:color="auto"/>
            </w:tcBorders>
          </w:tcPr>
          <w:p w14:paraId="5770EF16" w14:textId="77777777" w:rsidR="00D90487" w:rsidRPr="00FE339C" w:rsidRDefault="00D90487"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Means of verification</w:t>
            </w:r>
          </w:p>
        </w:tc>
        <w:tc>
          <w:tcPr>
            <w:tcW w:w="1663" w:type="dxa"/>
            <w:gridSpan w:val="2"/>
            <w:tcBorders>
              <w:top w:val="single" w:sz="4" w:space="0" w:color="auto"/>
              <w:left w:val="single" w:sz="4" w:space="0" w:color="auto"/>
              <w:bottom w:val="single" w:sz="4" w:space="0" w:color="auto"/>
              <w:right w:val="single" w:sz="4" w:space="0" w:color="auto"/>
            </w:tcBorders>
          </w:tcPr>
          <w:p w14:paraId="229107BE" w14:textId="77777777" w:rsidR="00D90487" w:rsidRPr="00FE339C" w:rsidRDefault="00D90487"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End date</w:t>
            </w:r>
          </w:p>
        </w:tc>
      </w:tr>
      <w:tr w:rsidR="00D90487" w:rsidRPr="0047749D" w14:paraId="5192C094" w14:textId="77777777" w:rsidTr="001946D9">
        <w:trPr>
          <w:gridAfter w:val="2"/>
          <w:wAfter w:w="15" w:type="dxa"/>
        </w:trPr>
        <w:tc>
          <w:tcPr>
            <w:tcW w:w="5328" w:type="dxa"/>
            <w:gridSpan w:val="7"/>
            <w:tcBorders>
              <w:top w:val="single" w:sz="4" w:space="0" w:color="auto"/>
              <w:left w:val="single" w:sz="4" w:space="0" w:color="auto"/>
              <w:bottom w:val="single" w:sz="4" w:space="0" w:color="auto"/>
              <w:right w:val="single" w:sz="4" w:space="0" w:color="auto"/>
            </w:tcBorders>
          </w:tcPr>
          <w:p w14:paraId="0A047D5C" w14:textId="77777777" w:rsidR="00D90487" w:rsidRPr="00FE339C" w:rsidRDefault="00D90487" w:rsidP="003E379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6.1 </w:t>
            </w:r>
            <w:r w:rsidR="000E1B60" w:rsidRPr="00FE339C">
              <w:rPr>
                <w:rFonts w:asciiTheme="minorHAnsi" w:eastAsia="Calibri" w:hAnsiTheme="minorHAnsi" w:cstheme="minorHAnsi"/>
                <w:sz w:val="20"/>
                <w:szCs w:val="20"/>
              </w:rPr>
              <w:t>Revised list of intervention communities</w:t>
            </w:r>
          </w:p>
        </w:tc>
        <w:tc>
          <w:tcPr>
            <w:tcW w:w="2430" w:type="dxa"/>
            <w:gridSpan w:val="4"/>
            <w:tcBorders>
              <w:top w:val="single" w:sz="4" w:space="0" w:color="auto"/>
              <w:left w:val="single" w:sz="4" w:space="0" w:color="auto"/>
              <w:bottom w:val="single" w:sz="4" w:space="0" w:color="auto"/>
              <w:right w:val="single" w:sz="4" w:space="0" w:color="auto"/>
            </w:tcBorders>
          </w:tcPr>
          <w:p w14:paraId="6949D81C" w14:textId="77777777" w:rsidR="00D90487" w:rsidRPr="00FE339C" w:rsidRDefault="009D7F2F"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Technology briefs</w:t>
            </w:r>
          </w:p>
        </w:tc>
        <w:tc>
          <w:tcPr>
            <w:tcW w:w="1663" w:type="dxa"/>
            <w:gridSpan w:val="2"/>
            <w:tcBorders>
              <w:top w:val="single" w:sz="4" w:space="0" w:color="auto"/>
              <w:left w:val="single" w:sz="4" w:space="0" w:color="auto"/>
              <w:bottom w:val="single" w:sz="4" w:space="0" w:color="auto"/>
              <w:right w:val="single" w:sz="4" w:space="0" w:color="auto"/>
            </w:tcBorders>
          </w:tcPr>
          <w:p w14:paraId="50F49206" w14:textId="77777777" w:rsidR="00D90487" w:rsidRPr="00280203" w:rsidRDefault="001946D9" w:rsidP="001946D9">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Jul</w:t>
            </w:r>
            <w:r w:rsidR="00D91DB4" w:rsidRPr="00FE339C">
              <w:rPr>
                <w:rFonts w:asciiTheme="minorHAnsi" w:eastAsia="Calibri" w:hAnsiTheme="minorHAnsi" w:cstheme="minorHAnsi"/>
                <w:sz w:val="20"/>
                <w:szCs w:val="20"/>
              </w:rPr>
              <w:t>.</w:t>
            </w:r>
            <w:r w:rsidR="00D90487" w:rsidRPr="00280203">
              <w:rPr>
                <w:rFonts w:asciiTheme="minorHAnsi" w:eastAsia="Calibri" w:hAnsiTheme="minorHAnsi" w:cstheme="minorHAnsi"/>
                <w:sz w:val="20"/>
                <w:szCs w:val="20"/>
              </w:rPr>
              <w:t xml:space="preserve"> 201</w:t>
            </w:r>
            <w:r w:rsidRPr="00280203">
              <w:rPr>
                <w:rFonts w:asciiTheme="minorHAnsi" w:eastAsia="Calibri" w:hAnsiTheme="minorHAnsi" w:cstheme="minorHAnsi"/>
                <w:sz w:val="20"/>
                <w:szCs w:val="20"/>
              </w:rPr>
              <w:t>7</w:t>
            </w:r>
          </w:p>
        </w:tc>
      </w:tr>
      <w:tr w:rsidR="00D90487" w:rsidRPr="0047749D" w14:paraId="40693F49" w14:textId="77777777" w:rsidTr="001946D9">
        <w:trPr>
          <w:gridAfter w:val="2"/>
          <w:wAfter w:w="15" w:type="dxa"/>
        </w:trPr>
        <w:tc>
          <w:tcPr>
            <w:tcW w:w="5328" w:type="dxa"/>
            <w:gridSpan w:val="7"/>
            <w:tcBorders>
              <w:top w:val="single" w:sz="4" w:space="0" w:color="auto"/>
              <w:left w:val="single" w:sz="4" w:space="0" w:color="auto"/>
              <w:bottom w:val="single" w:sz="4" w:space="0" w:color="auto"/>
              <w:right w:val="single" w:sz="4" w:space="0" w:color="auto"/>
            </w:tcBorders>
          </w:tcPr>
          <w:p w14:paraId="05F2C3CA" w14:textId="77777777" w:rsidR="00D90487" w:rsidRPr="00FE339C" w:rsidRDefault="00D90487" w:rsidP="003E379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6.2 </w:t>
            </w:r>
            <w:r w:rsidR="000E1B60" w:rsidRPr="00FE339C">
              <w:rPr>
                <w:rFonts w:asciiTheme="minorHAnsi" w:eastAsia="Calibri" w:hAnsiTheme="minorHAnsi" w:cstheme="minorHAnsi"/>
                <w:sz w:val="20"/>
                <w:szCs w:val="20"/>
              </w:rPr>
              <w:t>Updated list of beneficiary households</w:t>
            </w:r>
          </w:p>
        </w:tc>
        <w:tc>
          <w:tcPr>
            <w:tcW w:w="2430" w:type="dxa"/>
            <w:gridSpan w:val="4"/>
            <w:tcBorders>
              <w:top w:val="single" w:sz="4" w:space="0" w:color="auto"/>
              <w:left w:val="single" w:sz="4" w:space="0" w:color="auto"/>
              <w:bottom w:val="single" w:sz="4" w:space="0" w:color="auto"/>
              <w:right w:val="single" w:sz="4" w:space="0" w:color="auto"/>
            </w:tcBorders>
          </w:tcPr>
          <w:p w14:paraId="4D4DBD93" w14:textId="77777777" w:rsidR="00D90487" w:rsidRPr="00FE339C" w:rsidRDefault="009D7F2F"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Project reports</w:t>
            </w:r>
          </w:p>
        </w:tc>
        <w:tc>
          <w:tcPr>
            <w:tcW w:w="1663" w:type="dxa"/>
            <w:gridSpan w:val="2"/>
            <w:tcBorders>
              <w:top w:val="single" w:sz="4" w:space="0" w:color="auto"/>
              <w:left w:val="single" w:sz="4" w:space="0" w:color="auto"/>
              <w:bottom w:val="single" w:sz="4" w:space="0" w:color="auto"/>
              <w:right w:val="single" w:sz="4" w:space="0" w:color="auto"/>
            </w:tcBorders>
          </w:tcPr>
          <w:p w14:paraId="3A6E9C26" w14:textId="77777777" w:rsidR="00D90487" w:rsidRPr="00280203" w:rsidRDefault="001946D9"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Jul</w:t>
            </w:r>
            <w:r w:rsidR="00D91DB4" w:rsidRPr="00FE339C">
              <w:rPr>
                <w:rFonts w:asciiTheme="minorHAnsi" w:eastAsia="Calibri" w:hAnsiTheme="minorHAnsi" w:cstheme="minorHAnsi"/>
                <w:sz w:val="20"/>
                <w:szCs w:val="20"/>
              </w:rPr>
              <w:t>.</w:t>
            </w:r>
            <w:r w:rsidR="00D90487" w:rsidRPr="00280203">
              <w:rPr>
                <w:rFonts w:asciiTheme="minorHAnsi" w:eastAsia="Calibri" w:hAnsiTheme="minorHAnsi" w:cstheme="minorHAnsi"/>
                <w:sz w:val="20"/>
                <w:szCs w:val="20"/>
              </w:rPr>
              <w:t xml:space="preserve"> 2</w:t>
            </w:r>
            <w:r w:rsidRPr="00280203">
              <w:rPr>
                <w:rFonts w:asciiTheme="minorHAnsi" w:eastAsia="Calibri" w:hAnsiTheme="minorHAnsi" w:cstheme="minorHAnsi"/>
                <w:sz w:val="20"/>
                <w:szCs w:val="20"/>
              </w:rPr>
              <w:t>017</w:t>
            </w:r>
          </w:p>
        </w:tc>
      </w:tr>
      <w:tr w:rsidR="00D90487" w:rsidRPr="0047749D" w14:paraId="6ED3EF0A" w14:textId="77777777" w:rsidTr="001946D9">
        <w:trPr>
          <w:gridAfter w:val="2"/>
          <w:wAfter w:w="15" w:type="dxa"/>
        </w:trPr>
        <w:tc>
          <w:tcPr>
            <w:tcW w:w="5328" w:type="dxa"/>
            <w:gridSpan w:val="7"/>
            <w:tcBorders>
              <w:top w:val="single" w:sz="4" w:space="0" w:color="auto"/>
              <w:left w:val="single" w:sz="4" w:space="0" w:color="auto"/>
              <w:bottom w:val="single" w:sz="4" w:space="0" w:color="auto"/>
              <w:right w:val="single" w:sz="4" w:space="0" w:color="auto"/>
            </w:tcBorders>
          </w:tcPr>
          <w:p w14:paraId="20ADB96D" w14:textId="77777777" w:rsidR="00D90487" w:rsidRPr="00FE339C" w:rsidRDefault="00D90487" w:rsidP="003E379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6.3 </w:t>
            </w:r>
            <w:r w:rsidR="000E1B60" w:rsidRPr="00FE339C">
              <w:rPr>
                <w:rFonts w:asciiTheme="minorHAnsi" w:eastAsia="Calibri" w:hAnsiTheme="minorHAnsi" w:cstheme="minorHAnsi"/>
                <w:sz w:val="20"/>
                <w:szCs w:val="20"/>
              </w:rPr>
              <w:t>At least 3 technology briefs</w:t>
            </w:r>
          </w:p>
        </w:tc>
        <w:tc>
          <w:tcPr>
            <w:tcW w:w="2430" w:type="dxa"/>
            <w:gridSpan w:val="4"/>
            <w:tcBorders>
              <w:top w:val="single" w:sz="4" w:space="0" w:color="auto"/>
              <w:left w:val="single" w:sz="4" w:space="0" w:color="auto"/>
              <w:bottom w:val="single" w:sz="4" w:space="0" w:color="auto"/>
              <w:right w:val="single" w:sz="4" w:space="0" w:color="auto"/>
            </w:tcBorders>
          </w:tcPr>
          <w:p w14:paraId="43AF3F46" w14:textId="77777777" w:rsidR="00D90487" w:rsidRPr="00FE339C" w:rsidRDefault="009D7F2F"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Project reports</w:t>
            </w:r>
          </w:p>
        </w:tc>
        <w:tc>
          <w:tcPr>
            <w:tcW w:w="1663" w:type="dxa"/>
            <w:gridSpan w:val="2"/>
            <w:tcBorders>
              <w:top w:val="single" w:sz="4" w:space="0" w:color="auto"/>
              <w:left w:val="single" w:sz="4" w:space="0" w:color="auto"/>
              <w:bottom w:val="single" w:sz="4" w:space="0" w:color="auto"/>
              <w:right w:val="single" w:sz="4" w:space="0" w:color="auto"/>
            </w:tcBorders>
          </w:tcPr>
          <w:p w14:paraId="351B2E82" w14:textId="77777777" w:rsidR="00D90487" w:rsidRPr="00280203" w:rsidRDefault="001946D9" w:rsidP="001946D9">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Aug</w:t>
            </w:r>
            <w:r w:rsidR="00D91DB4" w:rsidRPr="00FE339C">
              <w:rPr>
                <w:rFonts w:asciiTheme="minorHAnsi" w:eastAsia="Calibri" w:hAnsiTheme="minorHAnsi" w:cstheme="minorHAnsi"/>
                <w:sz w:val="20"/>
                <w:szCs w:val="20"/>
              </w:rPr>
              <w:t>.</w:t>
            </w:r>
            <w:r w:rsidR="00D90487" w:rsidRPr="00280203">
              <w:rPr>
                <w:rFonts w:asciiTheme="minorHAnsi" w:eastAsia="Calibri" w:hAnsiTheme="minorHAnsi" w:cstheme="minorHAnsi"/>
                <w:sz w:val="20"/>
                <w:szCs w:val="20"/>
              </w:rPr>
              <w:t xml:space="preserve"> 201</w:t>
            </w:r>
            <w:r w:rsidRPr="00280203">
              <w:rPr>
                <w:rFonts w:asciiTheme="minorHAnsi" w:eastAsia="Calibri" w:hAnsiTheme="minorHAnsi" w:cstheme="minorHAnsi"/>
                <w:sz w:val="20"/>
                <w:szCs w:val="20"/>
              </w:rPr>
              <w:t>7</w:t>
            </w:r>
          </w:p>
        </w:tc>
      </w:tr>
      <w:tr w:rsidR="00D90487" w:rsidRPr="0047749D" w14:paraId="3F8A8A93" w14:textId="77777777" w:rsidTr="001946D9">
        <w:trPr>
          <w:gridAfter w:val="2"/>
          <w:wAfter w:w="15" w:type="dxa"/>
        </w:trPr>
        <w:tc>
          <w:tcPr>
            <w:tcW w:w="5328" w:type="dxa"/>
            <w:gridSpan w:val="7"/>
            <w:tcBorders>
              <w:top w:val="single" w:sz="4" w:space="0" w:color="auto"/>
              <w:left w:val="single" w:sz="4" w:space="0" w:color="auto"/>
              <w:bottom w:val="single" w:sz="4" w:space="0" w:color="auto"/>
              <w:right w:val="single" w:sz="4" w:space="0" w:color="auto"/>
            </w:tcBorders>
          </w:tcPr>
          <w:p w14:paraId="53864D37" w14:textId="77777777" w:rsidR="00D90487" w:rsidRPr="00FE339C" w:rsidRDefault="00D90487" w:rsidP="003E3790">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 xml:space="preserve">6.4 </w:t>
            </w:r>
            <w:r w:rsidR="008544BC" w:rsidRPr="00FE339C">
              <w:rPr>
                <w:rFonts w:asciiTheme="minorHAnsi" w:eastAsia="Calibri" w:hAnsiTheme="minorHAnsi" w:cstheme="minorHAnsi"/>
                <w:sz w:val="20"/>
                <w:szCs w:val="20"/>
              </w:rPr>
              <w:t>Knowledge</w:t>
            </w:r>
            <w:r w:rsidR="001946D9" w:rsidRPr="00FE339C">
              <w:rPr>
                <w:rFonts w:asciiTheme="minorHAnsi" w:eastAsia="Calibri" w:hAnsiTheme="minorHAnsi" w:cstheme="minorHAnsi"/>
                <w:sz w:val="20"/>
                <w:szCs w:val="20"/>
              </w:rPr>
              <w:t xml:space="preserve"> sharing alliance in 4-6 communities</w:t>
            </w:r>
          </w:p>
        </w:tc>
        <w:tc>
          <w:tcPr>
            <w:tcW w:w="2430" w:type="dxa"/>
            <w:gridSpan w:val="4"/>
            <w:tcBorders>
              <w:top w:val="single" w:sz="4" w:space="0" w:color="auto"/>
              <w:left w:val="single" w:sz="4" w:space="0" w:color="auto"/>
              <w:bottom w:val="single" w:sz="4" w:space="0" w:color="auto"/>
              <w:right w:val="single" w:sz="4" w:space="0" w:color="auto"/>
            </w:tcBorders>
          </w:tcPr>
          <w:p w14:paraId="624D171D" w14:textId="77777777" w:rsidR="00D90487" w:rsidRPr="00FE339C" w:rsidRDefault="000E5302"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Project reports</w:t>
            </w:r>
          </w:p>
        </w:tc>
        <w:tc>
          <w:tcPr>
            <w:tcW w:w="1663" w:type="dxa"/>
            <w:gridSpan w:val="2"/>
            <w:tcBorders>
              <w:top w:val="single" w:sz="4" w:space="0" w:color="auto"/>
              <w:left w:val="single" w:sz="4" w:space="0" w:color="auto"/>
              <w:bottom w:val="single" w:sz="4" w:space="0" w:color="auto"/>
              <w:right w:val="single" w:sz="4" w:space="0" w:color="auto"/>
            </w:tcBorders>
          </w:tcPr>
          <w:p w14:paraId="427C8F19" w14:textId="77777777" w:rsidR="00D90487" w:rsidRPr="00280203" w:rsidRDefault="001946D9" w:rsidP="001946D9">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Nov</w:t>
            </w:r>
            <w:r w:rsidR="00D91DB4" w:rsidRPr="00FE339C">
              <w:rPr>
                <w:rFonts w:asciiTheme="minorHAnsi" w:eastAsia="Calibri" w:hAnsiTheme="minorHAnsi" w:cstheme="minorHAnsi"/>
                <w:sz w:val="20"/>
                <w:szCs w:val="20"/>
              </w:rPr>
              <w:t>.</w:t>
            </w:r>
            <w:r w:rsidRPr="00280203">
              <w:rPr>
                <w:rFonts w:asciiTheme="minorHAnsi" w:eastAsia="Calibri" w:hAnsiTheme="minorHAnsi" w:cstheme="minorHAnsi"/>
                <w:sz w:val="20"/>
                <w:szCs w:val="20"/>
              </w:rPr>
              <w:t xml:space="preserve"> 2017</w:t>
            </w:r>
          </w:p>
        </w:tc>
      </w:tr>
      <w:tr w:rsidR="001946D9" w:rsidRPr="0047749D" w14:paraId="5AED59BA" w14:textId="77777777" w:rsidTr="001946D9">
        <w:trPr>
          <w:gridAfter w:val="2"/>
          <w:wAfter w:w="15" w:type="dxa"/>
        </w:trPr>
        <w:tc>
          <w:tcPr>
            <w:tcW w:w="5328" w:type="dxa"/>
            <w:gridSpan w:val="7"/>
            <w:tcBorders>
              <w:top w:val="single" w:sz="4" w:space="0" w:color="auto"/>
              <w:left w:val="single" w:sz="4" w:space="0" w:color="auto"/>
              <w:bottom w:val="single" w:sz="4" w:space="0" w:color="auto"/>
              <w:right w:val="single" w:sz="4" w:space="0" w:color="auto"/>
            </w:tcBorders>
          </w:tcPr>
          <w:p w14:paraId="40F2F0BC" w14:textId="77777777" w:rsidR="001946D9" w:rsidRPr="00FE339C" w:rsidRDefault="001946D9" w:rsidP="001946D9">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6.5 Report of scaling partners workshop</w:t>
            </w:r>
          </w:p>
        </w:tc>
        <w:tc>
          <w:tcPr>
            <w:tcW w:w="2430" w:type="dxa"/>
            <w:gridSpan w:val="4"/>
            <w:tcBorders>
              <w:top w:val="single" w:sz="4" w:space="0" w:color="auto"/>
              <w:left w:val="single" w:sz="4" w:space="0" w:color="auto"/>
              <w:bottom w:val="single" w:sz="4" w:space="0" w:color="auto"/>
              <w:right w:val="single" w:sz="4" w:space="0" w:color="auto"/>
            </w:tcBorders>
          </w:tcPr>
          <w:p w14:paraId="430A3324" w14:textId="77777777" w:rsidR="001946D9" w:rsidRPr="00FE339C" w:rsidRDefault="000E5302"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Project reports</w:t>
            </w:r>
          </w:p>
        </w:tc>
        <w:tc>
          <w:tcPr>
            <w:tcW w:w="1663" w:type="dxa"/>
            <w:gridSpan w:val="2"/>
            <w:tcBorders>
              <w:top w:val="single" w:sz="4" w:space="0" w:color="auto"/>
              <w:left w:val="single" w:sz="4" w:space="0" w:color="auto"/>
              <w:bottom w:val="single" w:sz="4" w:space="0" w:color="auto"/>
              <w:right w:val="single" w:sz="4" w:space="0" w:color="auto"/>
            </w:tcBorders>
          </w:tcPr>
          <w:p w14:paraId="7958B38E" w14:textId="77777777" w:rsidR="001946D9" w:rsidRPr="00280203" w:rsidRDefault="001946D9" w:rsidP="00BD3FD3">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Nov</w:t>
            </w:r>
            <w:r w:rsidR="00D91DB4" w:rsidRPr="00FE339C">
              <w:rPr>
                <w:rFonts w:asciiTheme="minorHAnsi" w:eastAsia="Calibri" w:hAnsiTheme="minorHAnsi" w:cstheme="minorHAnsi"/>
                <w:sz w:val="20"/>
                <w:szCs w:val="20"/>
              </w:rPr>
              <w:t>.</w:t>
            </w:r>
            <w:r w:rsidR="003F6D29" w:rsidRPr="00280203">
              <w:rPr>
                <w:rFonts w:asciiTheme="minorHAnsi" w:eastAsia="Calibri" w:hAnsiTheme="minorHAnsi" w:cstheme="minorHAnsi"/>
                <w:sz w:val="20"/>
                <w:szCs w:val="20"/>
              </w:rPr>
              <w:t xml:space="preserve"> </w:t>
            </w:r>
            <w:r w:rsidRPr="00280203">
              <w:rPr>
                <w:rFonts w:asciiTheme="minorHAnsi" w:eastAsia="Calibri" w:hAnsiTheme="minorHAnsi" w:cstheme="minorHAnsi"/>
                <w:sz w:val="20"/>
                <w:szCs w:val="20"/>
              </w:rPr>
              <w:t>2017</w:t>
            </w:r>
          </w:p>
        </w:tc>
      </w:tr>
      <w:tr w:rsidR="001946D9" w:rsidRPr="0047749D" w14:paraId="0C33CF63"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5E981A3F" w14:textId="77777777" w:rsidR="001946D9" w:rsidRPr="0047749D" w:rsidRDefault="001946D9" w:rsidP="00BD3FD3">
            <w:pPr>
              <w:jc w:val="both"/>
              <w:rPr>
                <w:rFonts w:asciiTheme="minorHAnsi" w:eastAsia="Calibri" w:hAnsiTheme="minorHAnsi" w:cstheme="minorHAnsi"/>
                <w:sz w:val="20"/>
                <w:szCs w:val="20"/>
              </w:rPr>
            </w:pPr>
          </w:p>
        </w:tc>
      </w:tr>
      <w:tr w:rsidR="001946D9" w:rsidRPr="0047749D" w14:paraId="500C0BB0"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AA7BD0A" w14:textId="77777777" w:rsidR="001946D9" w:rsidRPr="0047749D" w:rsidRDefault="001946D9"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7. Sustainable intensification indicators</w:t>
            </w:r>
          </w:p>
        </w:tc>
      </w:tr>
      <w:tr w:rsidR="001946D9" w:rsidRPr="0047749D" w14:paraId="13BD58E8" w14:textId="77777777" w:rsidTr="00763579">
        <w:tc>
          <w:tcPr>
            <w:tcW w:w="2167" w:type="dxa"/>
            <w:gridSpan w:val="2"/>
            <w:tcBorders>
              <w:top w:val="single" w:sz="4" w:space="0" w:color="auto"/>
              <w:left w:val="single" w:sz="4" w:space="0" w:color="auto"/>
              <w:bottom w:val="single" w:sz="4" w:space="0" w:color="auto"/>
              <w:right w:val="single" w:sz="4" w:space="0" w:color="auto"/>
            </w:tcBorders>
          </w:tcPr>
          <w:p w14:paraId="79293DB8" w14:textId="77777777" w:rsidR="001946D9" w:rsidRPr="0047749D" w:rsidRDefault="001946D9"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7.1 Productivity</w:t>
            </w:r>
          </w:p>
        </w:tc>
        <w:tc>
          <w:tcPr>
            <w:tcW w:w="7269" w:type="dxa"/>
            <w:gridSpan w:val="13"/>
            <w:tcBorders>
              <w:top w:val="single" w:sz="4" w:space="0" w:color="auto"/>
              <w:left w:val="single" w:sz="4" w:space="0" w:color="auto"/>
              <w:bottom w:val="single" w:sz="4" w:space="0" w:color="auto"/>
              <w:right w:val="single" w:sz="4" w:space="0" w:color="auto"/>
            </w:tcBorders>
          </w:tcPr>
          <w:p w14:paraId="3E31B36E" w14:textId="77777777" w:rsidR="001946D9" w:rsidRPr="00FE339C" w:rsidRDefault="001946D9" w:rsidP="001946D9">
            <w:pPr>
              <w:jc w:val="both"/>
              <w:rPr>
                <w:rFonts w:asciiTheme="minorHAnsi" w:eastAsia="Calibri" w:hAnsiTheme="minorHAnsi" w:cstheme="minorHAnsi"/>
                <w:sz w:val="20"/>
                <w:szCs w:val="20"/>
              </w:rPr>
            </w:pPr>
          </w:p>
        </w:tc>
      </w:tr>
      <w:tr w:rsidR="001946D9" w:rsidRPr="0047749D" w14:paraId="16D6E910" w14:textId="77777777" w:rsidTr="00763579">
        <w:tc>
          <w:tcPr>
            <w:tcW w:w="2167" w:type="dxa"/>
            <w:gridSpan w:val="2"/>
            <w:tcBorders>
              <w:top w:val="single" w:sz="4" w:space="0" w:color="auto"/>
              <w:left w:val="single" w:sz="4" w:space="0" w:color="auto"/>
              <w:bottom w:val="single" w:sz="4" w:space="0" w:color="auto"/>
              <w:right w:val="single" w:sz="4" w:space="0" w:color="auto"/>
            </w:tcBorders>
          </w:tcPr>
          <w:p w14:paraId="62087CDE" w14:textId="77777777" w:rsidR="001946D9" w:rsidRPr="0047749D" w:rsidRDefault="001946D9"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7.2 Environmental</w:t>
            </w:r>
          </w:p>
        </w:tc>
        <w:tc>
          <w:tcPr>
            <w:tcW w:w="7269" w:type="dxa"/>
            <w:gridSpan w:val="13"/>
            <w:tcBorders>
              <w:top w:val="single" w:sz="4" w:space="0" w:color="auto"/>
              <w:left w:val="single" w:sz="4" w:space="0" w:color="auto"/>
              <w:bottom w:val="single" w:sz="4" w:space="0" w:color="auto"/>
              <w:right w:val="single" w:sz="4" w:space="0" w:color="auto"/>
            </w:tcBorders>
          </w:tcPr>
          <w:p w14:paraId="7AAB4083" w14:textId="77777777" w:rsidR="001946D9" w:rsidRPr="00FE339C" w:rsidRDefault="001946D9" w:rsidP="00BD3FD3">
            <w:pPr>
              <w:jc w:val="both"/>
              <w:rPr>
                <w:rFonts w:asciiTheme="minorHAnsi" w:eastAsia="Calibri" w:hAnsiTheme="minorHAnsi" w:cstheme="minorHAnsi"/>
                <w:sz w:val="20"/>
                <w:szCs w:val="20"/>
              </w:rPr>
            </w:pPr>
          </w:p>
        </w:tc>
      </w:tr>
      <w:tr w:rsidR="001946D9" w:rsidRPr="0047749D" w14:paraId="0701A03D" w14:textId="77777777" w:rsidTr="00763579">
        <w:tc>
          <w:tcPr>
            <w:tcW w:w="2167" w:type="dxa"/>
            <w:gridSpan w:val="2"/>
            <w:tcBorders>
              <w:top w:val="single" w:sz="4" w:space="0" w:color="auto"/>
              <w:left w:val="single" w:sz="4" w:space="0" w:color="auto"/>
              <w:bottom w:val="single" w:sz="4" w:space="0" w:color="auto"/>
              <w:right w:val="single" w:sz="4" w:space="0" w:color="auto"/>
            </w:tcBorders>
          </w:tcPr>
          <w:p w14:paraId="4DB7CDDF" w14:textId="77777777" w:rsidR="001946D9" w:rsidRPr="0047749D" w:rsidRDefault="001946D9"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7.3 Economic</w:t>
            </w:r>
          </w:p>
        </w:tc>
        <w:tc>
          <w:tcPr>
            <w:tcW w:w="7269" w:type="dxa"/>
            <w:gridSpan w:val="13"/>
            <w:tcBorders>
              <w:top w:val="single" w:sz="4" w:space="0" w:color="auto"/>
              <w:left w:val="single" w:sz="4" w:space="0" w:color="auto"/>
              <w:bottom w:val="single" w:sz="4" w:space="0" w:color="auto"/>
              <w:right w:val="single" w:sz="4" w:space="0" w:color="auto"/>
            </w:tcBorders>
          </w:tcPr>
          <w:p w14:paraId="1F61D3A8" w14:textId="77777777" w:rsidR="001946D9" w:rsidRPr="00FE339C" w:rsidRDefault="001946D9" w:rsidP="00BD3FD3">
            <w:pPr>
              <w:jc w:val="both"/>
              <w:rPr>
                <w:rFonts w:asciiTheme="minorHAnsi" w:eastAsia="Calibri" w:hAnsiTheme="minorHAnsi" w:cstheme="minorHAnsi"/>
                <w:sz w:val="20"/>
                <w:szCs w:val="20"/>
              </w:rPr>
            </w:pPr>
          </w:p>
        </w:tc>
      </w:tr>
      <w:tr w:rsidR="001946D9" w:rsidRPr="0047749D" w14:paraId="3397D40E" w14:textId="77777777" w:rsidTr="00763579">
        <w:tc>
          <w:tcPr>
            <w:tcW w:w="2167" w:type="dxa"/>
            <w:gridSpan w:val="2"/>
            <w:tcBorders>
              <w:top w:val="single" w:sz="4" w:space="0" w:color="auto"/>
              <w:left w:val="single" w:sz="4" w:space="0" w:color="auto"/>
              <w:bottom w:val="single" w:sz="4" w:space="0" w:color="auto"/>
              <w:right w:val="single" w:sz="4" w:space="0" w:color="auto"/>
            </w:tcBorders>
          </w:tcPr>
          <w:p w14:paraId="646CED38" w14:textId="77777777" w:rsidR="001946D9" w:rsidRPr="00FE339C" w:rsidRDefault="00066052"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7.4 Social</w:t>
            </w:r>
          </w:p>
        </w:tc>
        <w:tc>
          <w:tcPr>
            <w:tcW w:w="7269" w:type="dxa"/>
            <w:gridSpan w:val="13"/>
            <w:tcBorders>
              <w:top w:val="single" w:sz="4" w:space="0" w:color="auto"/>
              <w:left w:val="single" w:sz="4" w:space="0" w:color="auto"/>
              <w:bottom w:val="single" w:sz="4" w:space="0" w:color="auto"/>
              <w:right w:val="single" w:sz="4" w:space="0" w:color="auto"/>
            </w:tcBorders>
          </w:tcPr>
          <w:p w14:paraId="41D56BDD" w14:textId="77777777" w:rsidR="001946D9" w:rsidRPr="00FE339C" w:rsidRDefault="00066052" w:rsidP="00734779">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Gender equity and equity for youth and marginalized group</w:t>
            </w:r>
            <w:r w:rsidR="00AB55B2">
              <w:rPr>
                <w:rFonts w:asciiTheme="minorHAnsi" w:eastAsia="Calibri" w:hAnsiTheme="minorHAnsi" w:cstheme="minorHAnsi"/>
                <w:sz w:val="20"/>
                <w:szCs w:val="20"/>
              </w:rPr>
              <w:t>s</w:t>
            </w:r>
            <w:r w:rsidRPr="00FE339C">
              <w:rPr>
                <w:rFonts w:asciiTheme="minorHAnsi" w:eastAsia="Calibri" w:hAnsiTheme="minorHAnsi" w:cstheme="minorHAnsi"/>
                <w:sz w:val="20"/>
                <w:szCs w:val="20"/>
              </w:rPr>
              <w:t xml:space="preserve"> at the household level</w:t>
            </w:r>
          </w:p>
        </w:tc>
      </w:tr>
      <w:tr w:rsidR="001946D9" w:rsidRPr="0047749D" w14:paraId="405C96E9" w14:textId="77777777" w:rsidTr="00763579">
        <w:tc>
          <w:tcPr>
            <w:tcW w:w="2167" w:type="dxa"/>
            <w:gridSpan w:val="2"/>
            <w:tcBorders>
              <w:top w:val="single" w:sz="4" w:space="0" w:color="auto"/>
              <w:left w:val="single" w:sz="4" w:space="0" w:color="auto"/>
              <w:bottom w:val="single" w:sz="4" w:space="0" w:color="auto"/>
              <w:right w:val="single" w:sz="4" w:space="0" w:color="auto"/>
            </w:tcBorders>
          </w:tcPr>
          <w:p w14:paraId="62AEDD99" w14:textId="77777777" w:rsidR="001946D9" w:rsidRPr="00FE339C" w:rsidRDefault="00066052" w:rsidP="00BD3FD3">
            <w:pPr>
              <w:jc w:val="both"/>
              <w:rPr>
                <w:rFonts w:asciiTheme="minorHAnsi" w:eastAsia="Calibri" w:hAnsiTheme="minorHAnsi" w:cstheme="minorHAnsi"/>
                <w:sz w:val="20"/>
                <w:szCs w:val="20"/>
              </w:rPr>
            </w:pPr>
            <w:r w:rsidRPr="0047749D">
              <w:rPr>
                <w:rFonts w:asciiTheme="minorHAnsi" w:eastAsia="Calibri" w:hAnsiTheme="minorHAnsi" w:cstheme="minorHAnsi"/>
                <w:sz w:val="20"/>
                <w:szCs w:val="20"/>
              </w:rPr>
              <w:t>7.5 Human</w:t>
            </w:r>
          </w:p>
        </w:tc>
        <w:tc>
          <w:tcPr>
            <w:tcW w:w="7269" w:type="dxa"/>
            <w:gridSpan w:val="13"/>
            <w:tcBorders>
              <w:top w:val="single" w:sz="4" w:space="0" w:color="auto"/>
              <w:left w:val="single" w:sz="4" w:space="0" w:color="auto"/>
              <w:bottom w:val="single" w:sz="4" w:space="0" w:color="auto"/>
              <w:right w:val="single" w:sz="4" w:space="0" w:color="auto"/>
            </w:tcBorders>
          </w:tcPr>
          <w:p w14:paraId="69781F7B" w14:textId="77777777" w:rsidR="001946D9" w:rsidRPr="00FE339C" w:rsidRDefault="00066052" w:rsidP="00734779">
            <w:pPr>
              <w:jc w:val="both"/>
              <w:rPr>
                <w:rFonts w:asciiTheme="minorHAnsi" w:eastAsia="Calibri" w:hAnsiTheme="minorHAnsi" w:cstheme="minorHAnsi"/>
                <w:sz w:val="20"/>
                <w:szCs w:val="20"/>
              </w:rPr>
            </w:pPr>
            <w:r w:rsidRPr="00FE339C">
              <w:rPr>
                <w:rFonts w:asciiTheme="minorHAnsi" w:eastAsia="Calibri" w:hAnsiTheme="minorHAnsi" w:cstheme="minorHAnsi"/>
                <w:sz w:val="20"/>
                <w:szCs w:val="20"/>
              </w:rPr>
              <w:t>Capacity to experiment at the farm and household level</w:t>
            </w:r>
          </w:p>
        </w:tc>
      </w:tr>
      <w:tr w:rsidR="001946D9" w:rsidRPr="0047749D" w14:paraId="6248E677" w14:textId="77777777" w:rsidTr="00763579">
        <w:tc>
          <w:tcPr>
            <w:tcW w:w="9436" w:type="dxa"/>
            <w:gridSpan w:val="15"/>
            <w:tcBorders>
              <w:top w:val="single" w:sz="4" w:space="0" w:color="auto"/>
              <w:left w:val="single" w:sz="4" w:space="0" w:color="auto"/>
              <w:bottom w:val="single" w:sz="4" w:space="0" w:color="auto"/>
              <w:right w:val="single" w:sz="4" w:space="0" w:color="auto"/>
            </w:tcBorders>
          </w:tcPr>
          <w:p w14:paraId="3B1651B2" w14:textId="77777777" w:rsidR="001946D9" w:rsidRPr="0047749D" w:rsidRDefault="001946D9" w:rsidP="00BD3FD3">
            <w:pPr>
              <w:jc w:val="both"/>
              <w:rPr>
                <w:rFonts w:asciiTheme="minorHAnsi" w:eastAsia="Calibri" w:hAnsiTheme="minorHAnsi" w:cstheme="minorHAnsi"/>
                <w:sz w:val="20"/>
                <w:szCs w:val="20"/>
              </w:rPr>
            </w:pPr>
          </w:p>
        </w:tc>
      </w:tr>
    </w:tbl>
    <w:p w14:paraId="21BE440A" w14:textId="77777777" w:rsidR="00763579" w:rsidRPr="0047749D" w:rsidRDefault="00763579" w:rsidP="00BD3FD3">
      <w:pPr>
        <w:jc w:val="both"/>
        <w:rPr>
          <w:rFonts w:asciiTheme="minorHAnsi" w:hAnsiTheme="minorHAnsi" w:cstheme="minorHAnsi"/>
          <w:sz w:val="20"/>
          <w:szCs w:val="20"/>
        </w:rPr>
      </w:pPr>
    </w:p>
    <w:tbl>
      <w:tblPr>
        <w:tblStyle w:val="TableGrid"/>
        <w:tblW w:w="9464" w:type="dxa"/>
        <w:tblLook w:val="04A0" w:firstRow="1" w:lastRow="0" w:firstColumn="1" w:lastColumn="0" w:noHBand="0" w:noVBand="1"/>
      </w:tblPr>
      <w:tblGrid>
        <w:gridCol w:w="9464"/>
      </w:tblGrid>
      <w:tr w:rsidR="00763579" w:rsidRPr="0047749D" w14:paraId="414B41D7" w14:textId="77777777" w:rsidTr="00F45CD5">
        <w:tc>
          <w:tcPr>
            <w:tcW w:w="9464" w:type="dxa"/>
          </w:tcPr>
          <w:p w14:paraId="1B450130" w14:textId="77777777" w:rsidR="00763579" w:rsidRPr="00FE339C" w:rsidRDefault="00763579" w:rsidP="00763579">
            <w:pPr>
              <w:rPr>
                <w:rFonts w:cstheme="minorHAnsi"/>
                <w:sz w:val="20"/>
                <w:szCs w:val="20"/>
              </w:rPr>
            </w:pPr>
            <w:r w:rsidRPr="00FE339C">
              <w:rPr>
                <w:rFonts w:cstheme="minorHAnsi"/>
                <w:sz w:val="20"/>
                <w:szCs w:val="20"/>
              </w:rPr>
              <w:t>8. How will scaling be achieved?</w:t>
            </w:r>
          </w:p>
        </w:tc>
      </w:tr>
      <w:tr w:rsidR="00763579" w:rsidRPr="0047749D" w14:paraId="7AE4A5B5" w14:textId="77777777" w:rsidTr="00F45CD5">
        <w:tc>
          <w:tcPr>
            <w:tcW w:w="9464" w:type="dxa"/>
          </w:tcPr>
          <w:p w14:paraId="7F299FCE" w14:textId="77777777" w:rsidR="00763579" w:rsidRPr="00FE339C" w:rsidRDefault="00763579" w:rsidP="00734779">
            <w:pPr>
              <w:jc w:val="both"/>
              <w:rPr>
                <w:rFonts w:cstheme="minorHAnsi"/>
                <w:sz w:val="20"/>
                <w:szCs w:val="20"/>
              </w:rPr>
            </w:pPr>
            <w:r w:rsidRPr="0047749D">
              <w:rPr>
                <w:rFonts w:cstheme="minorHAnsi"/>
                <w:sz w:val="20"/>
                <w:szCs w:val="20"/>
              </w:rPr>
              <w:t>Scaling will be achieved through strategic partnership with development partners.</w:t>
            </w:r>
          </w:p>
        </w:tc>
      </w:tr>
      <w:tr w:rsidR="00763579" w:rsidRPr="0047749D" w14:paraId="51E96D71" w14:textId="77777777" w:rsidTr="00F45CD5">
        <w:tc>
          <w:tcPr>
            <w:tcW w:w="9464" w:type="dxa"/>
          </w:tcPr>
          <w:p w14:paraId="30B604F8" w14:textId="77777777" w:rsidR="00763579" w:rsidRPr="0047749D" w:rsidRDefault="00763579" w:rsidP="00763579">
            <w:pPr>
              <w:rPr>
                <w:rFonts w:cstheme="minorHAnsi"/>
                <w:sz w:val="20"/>
                <w:szCs w:val="20"/>
              </w:rPr>
            </w:pPr>
          </w:p>
        </w:tc>
      </w:tr>
      <w:tr w:rsidR="00763579" w:rsidRPr="0047749D" w14:paraId="5B7E41D5" w14:textId="77777777" w:rsidTr="00F45CD5">
        <w:tc>
          <w:tcPr>
            <w:tcW w:w="9464" w:type="dxa"/>
          </w:tcPr>
          <w:p w14:paraId="03186F9B" w14:textId="77777777" w:rsidR="00763579" w:rsidRPr="00FE339C" w:rsidRDefault="00763579" w:rsidP="00763579">
            <w:pPr>
              <w:rPr>
                <w:rFonts w:cstheme="minorHAnsi"/>
                <w:sz w:val="20"/>
                <w:szCs w:val="20"/>
              </w:rPr>
            </w:pPr>
            <w:r w:rsidRPr="0047749D">
              <w:rPr>
                <w:rFonts w:cstheme="minorHAnsi"/>
                <w:sz w:val="20"/>
                <w:szCs w:val="20"/>
              </w:rPr>
              <w:t>9. How are the activities in this protocol linked to t</w:t>
            </w:r>
            <w:r w:rsidRPr="00FE339C">
              <w:rPr>
                <w:rFonts w:cstheme="minorHAnsi"/>
                <w:sz w:val="20"/>
                <w:szCs w:val="20"/>
              </w:rPr>
              <w:t>hose of others?</w:t>
            </w:r>
          </w:p>
        </w:tc>
      </w:tr>
      <w:tr w:rsidR="00763579" w:rsidRPr="0047749D" w14:paraId="2C9AB12A" w14:textId="77777777" w:rsidTr="00F45CD5">
        <w:tc>
          <w:tcPr>
            <w:tcW w:w="9464" w:type="dxa"/>
          </w:tcPr>
          <w:p w14:paraId="15B06EE3" w14:textId="77777777" w:rsidR="00763579" w:rsidRPr="00FE339C" w:rsidRDefault="00863072" w:rsidP="00863072">
            <w:pPr>
              <w:rPr>
                <w:rFonts w:cstheme="minorHAnsi"/>
                <w:sz w:val="20"/>
                <w:szCs w:val="20"/>
              </w:rPr>
            </w:pPr>
            <w:r w:rsidRPr="0047749D">
              <w:rPr>
                <w:rFonts w:cstheme="minorHAnsi"/>
                <w:sz w:val="20"/>
                <w:szCs w:val="20"/>
              </w:rPr>
              <w:t xml:space="preserve">Activities in this protocol are linked to those on all the other protocols because it promotes partnerships for the implementation and </w:t>
            </w:r>
            <w:r w:rsidR="008544BC" w:rsidRPr="00FE339C">
              <w:rPr>
                <w:rFonts w:cstheme="minorHAnsi"/>
                <w:sz w:val="20"/>
                <w:szCs w:val="20"/>
              </w:rPr>
              <w:t>dissemination</w:t>
            </w:r>
            <w:r w:rsidRPr="00FE339C">
              <w:rPr>
                <w:rFonts w:cstheme="minorHAnsi"/>
                <w:sz w:val="20"/>
                <w:szCs w:val="20"/>
              </w:rPr>
              <w:t xml:space="preserve"> of the research and development activities.</w:t>
            </w:r>
          </w:p>
        </w:tc>
      </w:tr>
    </w:tbl>
    <w:p w14:paraId="458B62A9" w14:textId="77777777" w:rsidR="00763579" w:rsidRPr="0047749D" w:rsidRDefault="00763579" w:rsidP="00763579">
      <w:pPr>
        <w:rPr>
          <w:rFonts w:asciiTheme="minorHAnsi" w:hAnsiTheme="minorHAnsi" w:cstheme="minorHAnsi"/>
          <w:sz w:val="20"/>
          <w:szCs w:val="20"/>
        </w:rPr>
      </w:pPr>
    </w:p>
    <w:tbl>
      <w:tblPr>
        <w:tblW w:w="94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7229"/>
      </w:tblGrid>
      <w:tr w:rsidR="00FE6695" w:rsidRPr="0047749D" w14:paraId="448B6207" w14:textId="77777777" w:rsidTr="002A4D01">
        <w:trPr>
          <w:trHeight w:hRule="exact" w:val="288"/>
        </w:trPr>
        <w:tc>
          <w:tcPr>
            <w:tcW w:w="9446" w:type="dxa"/>
            <w:gridSpan w:val="2"/>
            <w:shd w:val="clear" w:color="auto" w:fill="auto"/>
            <w:noWrap/>
            <w:vAlign w:val="center"/>
            <w:hideMark/>
          </w:tcPr>
          <w:p w14:paraId="0F54D566" w14:textId="77777777" w:rsidR="00FE6695" w:rsidRPr="00E9712E" w:rsidRDefault="00FE6695" w:rsidP="002B6A55">
            <w:pPr>
              <w:rPr>
                <w:rFonts w:asciiTheme="minorHAnsi" w:hAnsiTheme="minorHAnsi"/>
                <w:color w:val="000000"/>
                <w:sz w:val="20"/>
                <w:szCs w:val="20"/>
              </w:rPr>
            </w:pPr>
            <w:r w:rsidRPr="00FE339C">
              <w:rPr>
                <w:rFonts w:asciiTheme="minorHAnsi" w:hAnsiTheme="minorHAnsi"/>
                <w:color w:val="000000"/>
                <w:sz w:val="20"/>
                <w:szCs w:val="20"/>
              </w:rPr>
              <w:t xml:space="preserve">10. </w:t>
            </w:r>
            <w:r w:rsidR="00B52FD2" w:rsidRPr="00FE339C">
              <w:rPr>
                <w:rFonts w:asciiTheme="minorHAnsi" w:hAnsiTheme="minorHAnsi"/>
                <w:color w:val="000000"/>
                <w:sz w:val="20"/>
                <w:szCs w:val="20"/>
              </w:rPr>
              <w:t>B</w:t>
            </w:r>
            <w:r w:rsidRPr="00FE339C">
              <w:rPr>
                <w:rFonts w:asciiTheme="minorHAnsi" w:hAnsiTheme="minorHAnsi"/>
                <w:color w:val="000000"/>
                <w:sz w:val="20"/>
                <w:szCs w:val="20"/>
              </w:rPr>
              <w:t>udget (US</w:t>
            </w:r>
            <w:r w:rsidR="00F00978">
              <w:rPr>
                <w:rFonts w:asciiTheme="minorHAnsi" w:hAnsiTheme="minorHAnsi"/>
                <w:color w:val="000000"/>
                <w:sz w:val="20"/>
                <w:szCs w:val="20"/>
              </w:rPr>
              <w:t>D</w:t>
            </w:r>
            <w:r w:rsidRPr="00FE339C">
              <w:rPr>
                <w:rFonts w:asciiTheme="minorHAnsi" w:hAnsiTheme="minorHAnsi"/>
                <w:color w:val="000000"/>
                <w:sz w:val="20"/>
                <w:szCs w:val="20"/>
              </w:rPr>
              <w:t>)</w:t>
            </w:r>
            <w:r w:rsidR="00863072" w:rsidRPr="00FE339C">
              <w:rPr>
                <w:rFonts w:asciiTheme="minorHAnsi" w:hAnsiTheme="minorHAnsi"/>
                <w:color w:val="000000"/>
                <w:sz w:val="20"/>
                <w:szCs w:val="20"/>
                <w:vertAlign w:val="superscript"/>
              </w:rPr>
              <w:t>1</w:t>
            </w:r>
          </w:p>
        </w:tc>
      </w:tr>
      <w:tr w:rsidR="00FE6695" w:rsidRPr="0047749D" w14:paraId="4AF31B6C" w14:textId="77777777" w:rsidTr="00E9712E">
        <w:trPr>
          <w:trHeight w:hRule="exact" w:val="288"/>
        </w:trPr>
        <w:tc>
          <w:tcPr>
            <w:tcW w:w="2217" w:type="dxa"/>
            <w:shd w:val="clear" w:color="auto" w:fill="auto"/>
            <w:noWrap/>
            <w:vAlign w:val="center"/>
            <w:hideMark/>
          </w:tcPr>
          <w:p w14:paraId="323C7452"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Budget Line</w:t>
            </w:r>
          </w:p>
        </w:tc>
        <w:tc>
          <w:tcPr>
            <w:tcW w:w="7229" w:type="dxa"/>
            <w:shd w:val="clear" w:color="auto" w:fill="auto"/>
            <w:noWrap/>
            <w:vAlign w:val="center"/>
            <w:hideMark/>
          </w:tcPr>
          <w:p w14:paraId="54473618" w14:textId="77777777" w:rsidR="00FE6695" w:rsidRPr="00E9712E" w:rsidRDefault="00FE6695" w:rsidP="002B6A55">
            <w:pPr>
              <w:jc w:val="right"/>
              <w:rPr>
                <w:rFonts w:asciiTheme="minorHAnsi" w:hAnsiTheme="minorHAnsi"/>
                <w:color w:val="000000"/>
                <w:sz w:val="20"/>
                <w:szCs w:val="20"/>
              </w:rPr>
            </w:pPr>
          </w:p>
        </w:tc>
      </w:tr>
      <w:tr w:rsidR="00FE6695" w:rsidRPr="0047749D" w14:paraId="69F2B3F1" w14:textId="77777777" w:rsidTr="00E9712E">
        <w:trPr>
          <w:trHeight w:hRule="exact" w:val="288"/>
        </w:trPr>
        <w:tc>
          <w:tcPr>
            <w:tcW w:w="2217" w:type="dxa"/>
            <w:shd w:val="clear" w:color="auto" w:fill="auto"/>
            <w:noWrap/>
            <w:vAlign w:val="center"/>
            <w:hideMark/>
          </w:tcPr>
          <w:p w14:paraId="6B6FDCDE"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Personnel</w:t>
            </w:r>
          </w:p>
        </w:tc>
        <w:tc>
          <w:tcPr>
            <w:tcW w:w="7229" w:type="dxa"/>
            <w:shd w:val="clear" w:color="auto" w:fill="auto"/>
            <w:noWrap/>
            <w:vAlign w:val="bottom"/>
          </w:tcPr>
          <w:p w14:paraId="3D791A4C"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15,000</w:t>
            </w:r>
          </w:p>
        </w:tc>
      </w:tr>
      <w:tr w:rsidR="00FE6695" w:rsidRPr="0047749D" w14:paraId="46A84D03" w14:textId="77777777" w:rsidTr="00E9712E">
        <w:trPr>
          <w:trHeight w:hRule="exact" w:val="288"/>
        </w:trPr>
        <w:tc>
          <w:tcPr>
            <w:tcW w:w="2217" w:type="dxa"/>
            <w:shd w:val="clear" w:color="auto" w:fill="auto"/>
            <w:noWrap/>
            <w:vAlign w:val="center"/>
            <w:hideMark/>
          </w:tcPr>
          <w:p w14:paraId="1EEE18B1"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Services</w:t>
            </w:r>
          </w:p>
        </w:tc>
        <w:tc>
          <w:tcPr>
            <w:tcW w:w="7229" w:type="dxa"/>
            <w:shd w:val="clear" w:color="auto" w:fill="auto"/>
            <w:noWrap/>
            <w:vAlign w:val="bottom"/>
          </w:tcPr>
          <w:p w14:paraId="2F36069C"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20,000</w:t>
            </w:r>
          </w:p>
        </w:tc>
      </w:tr>
      <w:tr w:rsidR="00FE6695" w:rsidRPr="0047749D" w14:paraId="56AFA3BE" w14:textId="77777777" w:rsidTr="00E9712E">
        <w:trPr>
          <w:trHeight w:hRule="exact" w:val="288"/>
        </w:trPr>
        <w:tc>
          <w:tcPr>
            <w:tcW w:w="2217" w:type="dxa"/>
            <w:shd w:val="clear" w:color="auto" w:fill="auto"/>
            <w:noWrap/>
            <w:vAlign w:val="center"/>
            <w:hideMark/>
          </w:tcPr>
          <w:p w14:paraId="419F4AB9"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Supplies</w:t>
            </w:r>
          </w:p>
        </w:tc>
        <w:tc>
          <w:tcPr>
            <w:tcW w:w="7229" w:type="dxa"/>
            <w:shd w:val="clear" w:color="auto" w:fill="auto"/>
            <w:noWrap/>
            <w:vAlign w:val="bottom"/>
          </w:tcPr>
          <w:p w14:paraId="170284DC"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20,000</w:t>
            </w:r>
          </w:p>
        </w:tc>
      </w:tr>
      <w:tr w:rsidR="00FE6695" w:rsidRPr="0047749D" w14:paraId="247F345B" w14:textId="77777777" w:rsidTr="00E9712E">
        <w:trPr>
          <w:trHeight w:hRule="exact" w:val="288"/>
        </w:trPr>
        <w:tc>
          <w:tcPr>
            <w:tcW w:w="2217" w:type="dxa"/>
            <w:shd w:val="clear" w:color="auto" w:fill="auto"/>
            <w:noWrap/>
            <w:vAlign w:val="center"/>
            <w:hideMark/>
          </w:tcPr>
          <w:p w14:paraId="2B29963A"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Capital</w:t>
            </w:r>
          </w:p>
        </w:tc>
        <w:tc>
          <w:tcPr>
            <w:tcW w:w="7229" w:type="dxa"/>
            <w:shd w:val="clear" w:color="auto" w:fill="auto"/>
            <w:noWrap/>
            <w:vAlign w:val="bottom"/>
          </w:tcPr>
          <w:p w14:paraId="7574FF9E"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0</w:t>
            </w:r>
          </w:p>
        </w:tc>
      </w:tr>
      <w:tr w:rsidR="00FE6695" w:rsidRPr="0047749D" w14:paraId="2BBAD5F3" w14:textId="77777777" w:rsidTr="00E9712E">
        <w:trPr>
          <w:trHeight w:hRule="exact" w:val="288"/>
        </w:trPr>
        <w:tc>
          <w:tcPr>
            <w:tcW w:w="2217" w:type="dxa"/>
            <w:shd w:val="clear" w:color="auto" w:fill="auto"/>
            <w:noWrap/>
            <w:vAlign w:val="center"/>
            <w:hideMark/>
          </w:tcPr>
          <w:p w14:paraId="3F084686"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Travel</w:t>
            </w:r>
          </w:p>
        </w:tc>
        <w:tc>
          <w:tcPr>
            <w:tcW w:w="7229" w:type="dxa"/>
            <w:shd w:val="clear" w:color="auto" w:fill="auto"/>
            <w:noWrap/>
            <w:vAlign w:val="bottom"/>
          </w:tcPr>
          <w:p w14:paraId="3B8656C0"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15,000</w:t>
            </w:r>
          </w:p>
        </w:tc>
      </w:tr>
      <w:tr w:rsidR="00FE6695" w:rsidRPr="0047749D" w14:paraId="14FE92DF" w14:textId="77777777" w:rsidTr="00E9712E">
        <w:trPr>
          <w:trHeight w:hRule="exact" w:val="288"/>
        </w:trPr>
        <w:tc>
          <w:tcPr>
            <w:tcW w:w="2217" w:type="dxa"/>
            <w:shd w:val="clear" w:color="auto" w:fill="auto"/>
            <w:noWrap/>
            <w:vAlign w:val="center"/>
            <w:hideMark/>
          </w:tcPr>
          <w:p w14:paraId="39AE88B8"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Overhead</w:t>
            </w:r>
          </w:p>
        </w:tc>
        <w:tc>
          <w:tcPr>
            <w:tcW w:w="7229" w:type="dxa"/>
            <w:shd w:val="clear" w:color="auto" w:fill="auto"/>
            <w:noWrap/>
            <w:vAlign w:val="bottom"/>
          </w:tcPr>
          <w:p w14:paraId="77BFD295"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0</w:t>
            </w:r>
          </w:p>
        </w:tc>
      </w:tr>
      <w:tr w:rsidR="00FE6695" w:rsidRPr="0047749D" w14:paraId="0AD8A006" w14:textId="77777777" w:rsidTr="00E9712E">
        <w:trPr>
          <w:trHeight w:hRule="exact" w:val="288"/>
        </w:trPr>
        <w:tc>
          <w:tcPr>
            <w:tcW w:w="2217" w:type="dxa"/>
            <w:shd w:val="clear" w:color="auto" w:fill="auto"/>
            <w:noWrap/>
            <w:vAlign w:val="center"/>
            <w:hideMark/>
          </w:tcPr>
          <w:p w14:paraId="0555287E" w14:textId="77777777" w:rsidR="00FE6695" w:rsidRPr="00E9712E" w:rsidRDefault="00FE6695" w:rsidP="002B6A55">
            <w:pPr>
              <w:rPr>
                <w:rFonts w:asciiTheme="minorHAnsi" w:hAnsiTheme="minorHAnsi"/>
                <w:color w:val="000000"/>
                <w:sz w:val="20"/>
                <w:szCs w:val="20"/>
              </w:rPr>
            </w:pPr>
            <w:r w:rsidRPr="00E9712E">
              <w:rPr>
                <w:rFonts w:asciiTheme="minorHAnsi" w:hAnsiTheme="minorHAnsi"/>
                <w:color w:val="000000"/>
                <w:sz w:val="20"/>
                <w:szCs w:val="20"/>
              </w:rPr>
              <w:t>Total</w:t>
            </w:r>
          </w:p>
        </w:tc>
        <w:tc>
          <w:tcPr>
            <w:tcW w:w="7229" w:type="dxa"/>
            <w:shd w:val="clear" w:color="auto" w:fill="auto"/>
            <w:noWrap/>
            <w:vAlign w:val="bottom"/>
          </w:tcPr>
          <w:p w14:paraId="2EFF1515" w14:textId="77777777" w:rsidR="00FE6695" w:rsidRPr="00E9712E" w:rsidRDefault="00FE6695" w:rsidP="00F45CD5">
            <w:pPr>
              <w:rPr>
                <w:rFonts w:asciiTheme="minorHAnsi" w:hAnsiTheme="minorHAnsi" w:cs="Calibri"/>
                <w:color w:val="000000"/>
                <w:sz w:val="20"/>
                <w:szCs w:val="20"/>
              </w:rPr>
            </w:pPr>
            <w:r w:rsidRPr="00E9712E">
              <w:rPr>
                <w:rFonts w:asciiTheme="minorHAnsi" w:hAnsiTheme="minorHAnsi" w:cs="Calibri"/>
                <w:color w:val="000000"/>
                <w:sz w:val="20"/>
                <w:szCs w:val="20"/>
              </w:rPr>
              <w:t>70</w:t>
            </w:r>
            <w:r w:rsidR="00C60258" w:rsidRPr="00E9712E">
              <w:rPr>
                <w:rFonts w:asciiTheme="minorHAnsi" w:hAnsiTheme="minorHAnsi" w:cs="Calibri"/>
                <w:color w:val="000000"/>
                <w:sz w:val="20"/>
                <w:szCs w:val="20"/>
              </w:rPr>
              <w:t>,</w:t>
            </w:r>
            <w:r w:rsidRPr="00E9712E">
              <w:rPr>
                <w:rFonts w:asciiTheme="minorHAnsi" w:hAnsiTheme="minorHAnsi" w:cs="Calibri"/>
                <w:color w:val="000000"/>
                <w:sz w:val="20"/>
                <w:szCs w:val="20"/>
              </w:rPr>
              <w:t>000</w:t>
            </w:r>
          </w:p>
        </w:tc>
      </w:tr>
      <w:tr w:rsidR="00863072" w:rsidRPr="0047749D" w14:paraId="4444A7C0" w14:textId="77777777" w:rsidTr="002A4D01">
        <w:trPr>
          <w:trHeight w:val="566"/>
        </w:trPr>
        <w:tc>
          <w:tcPr>
            <w:tcW w:w="9446" w:type="dxa"/>
            <w:gridSpan w:val="2"/>
            <w:shd w:val="clear" w:color="auto" w:fill="auto"/>
            <w:noWrap/>
            <w:vAlign w:val="center"/>
            <w:hideMark/>
          </w:tcPr>
          <w:p w14:paraId="337FAE0B" w14:textId="77777777" w:rsidR="00863072" w:rsidRPr="00E9712E" w:rsidRDefault="00524A8F" w:rsidP="00863072">
            <w:pPr>
              <w:rPr>
                <w:rFonts w:asciiTheme="minorHAnsi" w:hAnsiTheme="minorHAnsi" w:cs="Calibri"/>
                <w:color w:val="000000"/>
                <w:sz w:val="16"/>
                <w:szCs w:val="16"/>
              </w:rPr>
            </w:pPr>
            <w:r w:rsidRPr="00E9712E">
              <w:rPr>
                <w:rFonts w:asciiTheme="minorHAnsi" w:hAnsiTheme="minorHAnsi" w:cs="Calibri"/>
                <w:color w:val="000000"/>
                <w:sz w:val="16"/>
                <w:szCs w:val="16"/>
                <w:vertAlign w:val="superscript"/>
              </w:rPr>
              <w:t>1</w:t>
            </w:r>
            <w:r w:rsidR="00863072" w:rsidRPr="00E9712E">
              <w:rPr>
                <w:rFonts w:asciiTheme="minorHAnsi" w:hAnsiTheme="minorHAnsi" w:cs="Calibri"/>
                <w:color w:val="000000"/>
                <w:sz w:val="16"/>
                <w:szCs w:val="16"/>
              </w:rPr>
              <w:t>The budget for this protocol is not included in the consolidated budget in Table 2. Because, it is assumed that funds for this protocol will be allocated from the budget for dissemination</w:t>
            </w:r>
            <w:r w:rsidRPr="00E9712E">
              <w:rPr>
                <w:rFonts w:asciiTheme="minorHAnsi" w:hAnsiTheme="minorHAnsi" w:cs="Calibri"/>
                <w:color w:val="000000"/>
                <w:sz w:val="16"/>
                <w:szCs w:val="16"/>
              </w:rPr>
              <w:t xml:space="preserve"> which is different from research</w:t>
            </w:r>
            <w:r w:rsidR="00863072" w:rsidRPr="00E9712E">
              <w:rPr>
                <w:rFonts w:asciiTheme="minorHAnsi" w:hAnsiTheme="minorHAnsi" w:cs="Calibri"/>
                <w:color w:val="000000"/>
                <w:sz w:val="16"/>
                <w:szCs w:val="16"/>
              </w:rPr>
              <w:t>.</w:t>
            </w:r>
            <w:r w:rsidR="000722B9" w:rsidRPr="00E9712E">
              <w:rPr>
                <w:rFonts w:asciiTheme="minorHAnsi" w:hAnsiTheme="minorHAnsi" w:cs="Calibri"/>
                <w:color w:val="000000"/>
                <w:sz w:val="16"/>
                <w:szCs w:val="16"/>
              </w:rPr>
              <w:t xml:space="preserve"> Funds will be allocated by IITA to partners based on their responsibilities in each </w:t>
            </w:r>
            <w:r w:rsidR="008C78D3" w:rsidRPr="00E9712E">
              <w:rPr>
                <w:rFonts w:asciiTheme="minorHAnsi" w:hAnsiTheme="minorHAnsi" w:cs="Calibri"/>
                <w:color w:val="000000"/>
                <w:sz w:val="16"/>
                <w:szCs w:val="16"/>
              </w:rPr>
              <w:t xml:space="preserve">of the </w:t>
            </w:r>
            <w:r w:rsidR="000722B9" w:rsidRPr="00E9712E">
              <w:rPr>
                <w:rFonts w:asciiTheme="minorHAnsi" w:hAnsiTheme="minorHAnsi" w:cs="Calibri"/>
                <w:color w:val="000000"/>
                <w:sz w:val="16"/>
                <w:szCs w:val="16"/>
              </w:rPr>
              <w:t>sub-activities.</w:t>
            </w:r>
          </w:p>
        </w:tc>
      </w:tr>
    </w:tbl>
    <w:p w14:paraId="18E43CBB" w14:textId="77777777" w:rsidR="00763579" w:rsidRPr="0047749D" w:rsidRDefault="00763579" w:rsidP="00763579">
      <w:pPr>
        <w:rPr>
          <w:rFonts w:asciiTheme="minorHAnsi" w:hAnsiTheme="minorHAnsi" w:cstheme="minorHAnsi"/>
          <w:sz w:val="20"/>
          <w:szCs w:val="20"/>
        </w:rPr>
      </w:pPr>
    </w:p>
    <w:p w14:paraId="06FA8C75" w14:textId="77777777" w:rsidR="00763579" w:rsidRPr="00FE339C" w:rsidRDefault="00763579">
      <w:pPr>
        <w:rPr>
          <w:rFonts w:asciiTheme="minorHAnsi" w:hAnsiTheme="minorHAnsi" w:cstheme="minorHAnsi"/>
          <w:b/>
          <w:sz w:val="20"/>
          <w:szCs w:val="20"/>
        </w:rPr>
      </w:pPr>
    </w:p>
    <w:p w14:paraId="54EB12A9" w14:textId="77777777" w:rsidR="003D7ED2" w:rsidRPr="00FE339C" w:rsidRDefault="003D7ED2" w:rsidP="00685937">
      <w:pPr>
        <w:rPr>
          <w:rFonts w:asciiTheme="minorHAnsi" w:hAnsiTheme="minorHAnsi" w:cstheme="minorHAnsi"/>
          <w:b/>
          <w:sz w:val="20"/>
          <w:szCs w:val="20"/>
        </w:rPr>
      </w:pPr>
    </w:p>
    <w:p w14:paraId="5937B309" w14:textId="77777777" w:rsidR="00763579" w:rsidRPr="0047749D" w:rsidRDefault="00763579" w:rsidP="00685937">
      <w:pPr>
        <w:rPr>
          <w:rFonts w:asciiTheme="minorHAnsi" w:hAnsiTheme="minorHAnsi" w:cstheme="minorHAnsi"/>
          <w:b/>
          <w:sz w:val="20"/>
          <w:szCs w:val="20"/>
        </w:rPr>
        <w:sectPr w:rsidR="00763579" w:rsidRPr="0047749D" w:rsidSect="00501225">
          <w:headerReference w:type="default" r:id="rId17"/>
          <w:footerReference w:type="default" r:id="rId18"/>
          <w:pgSz w:w="11909" w:h="16834" w:code="9"/>
          <w:pgMar w:top="1170" w:right="1136" w:bottom="1440" w:left="1800" w:header="720" w:footer="720" w:gutter="0"/>
          <w:pgNumType w:start="1"/>
          <w:cols w:space="720"/>
          <w:docGrid w:linePitch="360"/>
        </w:sectPr>
      </w:pPr>
    </w:p>
    <w:tbl>
      <w:tblPr>
        <w:tblW w:w="12238" w:type="dxa"/>
        <w:tblInd w:w="93" w:type="dxa"/>
        <w:tblLook w:val="04A0" w:firstRow="1" w:lastRow="0" w:firstColumn="1" w:lastColumn="0" w:noHBand="0" w:noVBand="1"/>
      </w:tblPr>
      <w:tblGrid>
        <w:gridCol w:w="3340"/>
        <w:gridCol w:w="874"/>
        <w:gridCol w:w="912"/>
        <w:gridCol w:w="521"/>
        <w:gridCol w:w="666"/>
        <w:gridCol w:w="587"/>
        <w:gridCol w:w="1028"/>
        <w:gridCol w:w="631"/>
        <w:gridCol w:w="728"/>
        <w:gridCol w:w="869"/>
        <w:gridCol w:w="560"/>
        <w:gridCol w:w="729"/>
        <w:gridCol w:w="1142"/>
        <w:gridCol w:w="720"/>
      </w:tblGrid>
      <w:tr w:rsidR="00F00978" w:rsidRPr="0047749D" w14:paraId="47378D1B" w14:textId="77777777" w:rsidTr="00F00978">
        <w:trPr>
          <w:trHeight w:val="300"/>
        </w:trPr>
        <w:tc>
          <w:tcPr>
            <w:tcW w:w="12238" w:type="dxa"/>
            <w:gridSpan w:val="14"/>
            <w:tcBorders>
              <w:top w:val="single" w:sz="4" w:space="0" w:color="auto"/>
              <w:left w:val="single" w:sz="4" w:space="0" w:color="auto"/>
              <w:bottom w:val="nil"/>
              <w:right w:val="single" w:sz="4" w:space="0" w:color="auto"/>
            </w:tcBorders>
            <w:shd w:val="clear" w:color="auto" w:fill="auto"/>
            <w:noWrap/>
            <w:vAlign w:val="bottom"/>
            <w:hideMark/>
          </w:tcPr>
          <w:p w14:paraId="48DC51B6" w14:textId="77777777" w:rsidR="00F00978" w:rsidRPr="00F00978" w:rsidRDefault="00F00978" w:rsidP="00F00978">
            <w:pPr>
              <w:rPr>
                <w:rFonts w:asciiTheme="minorHAnsi" w:hAnsiTheme="minorHAnsi"/>
                <w:color w:val="000000"/>
                <w:sz w:val="16"/>
                <w:szCs w:val="16"/>
              </w:rPr>
            </w:pPr>
            <w:r w:rsidRPr="00E9712E">
              <w:rPr>
                <w:rFonts w:asciiTheme="minorHAnsi" w:hAnsiTheme="minorHAnsi"/>
                <w:b/>
                <w:color w:val="000000"/>
                <w:sz w:val="20"/>
                <w:szCs w:val="20"/>
              </w:rPr>
              <w:t>3: Consolidated budget</w:t>
            </w:r>
            <w:r>
              <w:rPr>
                <w:rFonts w:asciiTheme="minorHAnsi" w:hAnsiTheme="minorHAnsi"/>
                <w:b/>
                <w:color w:val="000000"/>
                <w:sz w:val="20"/>
                <w:szCs w:val="20"/>
              </w:rPr>
              <w:t xml:space="preserve"> in USD (x1,000)</w:t>
            </w:r>
          </w:p>
        </w:tc>
      </w:tr>
      <w:tr w:rsidR="00AE7326" w:rsidRPr="0047749D" w14:paraId="2532F4F8" w14:textId="77777777" w:rsidTr="00F00978">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D246B"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Activity protocol</w:t>
            </w:r>
          </w:p>
        </w:tc>
        <w:tc>
          <w:tcPr>
            <w:tcW w:w="743" w:type="dxa"/>
            <w:tcBorders>
              <w:top w:val="single" w:sz="4" w:space="0" w:color="auto"/>
              <w:left w:val="single" w:sz="4" w:space="0" w:color="auto"/>
              <w:bottom w:val="single" w:sz="4" w:space="0" w:color="auto"/>
              <w:right w:val="nil"/>
            </w:tcBorders>
            <w:shd w:val="clear" w:color="auto" w:fill="auto"/>
            <w:noWrap/>
            <w:vAlign w:val="bottom"/>
            <w:hideMark/>
          </w:tcPr>
          <w:p w14:paraId="13DAEE05"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Leader</w:t>
            </w:r>
          </w:p>
        </w:tc>
        <w:tc>
          <w:tcPr>
            <w:tcW w:w="912" w:type="dxa"/>
            <w:tcBorders>
              <w:top w:val="single" w:sz="4" w:space="0" w:color="auto"/>
              <w:left w:val="nil"/>
              <w:bottom w:val="single" w:sz="4" w:space="0" w:color="auto"/>
              <w:right w:val="nil"/>
            </w:tcBorders>
            <w:shd w:val="clear" w:color="auto" w:fill="auto"/>
            <w:noWrap/>
            <w:vAlign w:val="bottom"/>
            <w:hideMark/>
          </w:tcPr>
          <w:p w14:paraId="50EA04C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IITA</w:t>
            </w:r>
          </w:p>
        </w:tc>
        <w:tc>
          <w:tcPr>
            <w:tcW w:w="500" w:type="dxa"/>
            <w:tcBorders>
              <w:top w:val="single" w:sz="4" w:space="0" w:color="auto"/>
              <w:left w:val="nil"/>
              <w:bottom w:val="single" w:sz="4" w:space="0" w:color="auto"/>
              <w:right w:val="nil"/>
            </w:tcBorders>
            <w:shd w:val="clear" w:color="auto" w:fill="auto"/>
            <w:noWrap/>
            <w:vAlign w:val="bottom"/>
            <w:hideMark/>
          </w:tcPr>
          <w:p w14:paraId="3CC6A475"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ILRI</w:t>
            </w:r>
          </w:p>
        </w:tc>
        <w:tc>
          <w:tcPr>
            <w:tcW w:w="576" w:type="dxa"/>
            <w:tcBorders>
              <w:top w:val="single" w:sz="4" w:space="0" w:color="auto"/>
              <w:left w:val="nil"/>
              <w:bottom w:val="single" w:sz="4" w:space="0" w:color="auto"/>
              <w:right w:val="nil"/>
            </w:tcBorders>
            <w:shd w:val="clear" w:color="auto" w:fill="auto"/>
            <w:noWrap/>
            <w:vAlign w:val="bottom"/>
            <w:hideMark/>
          </w:tcPr>
          <w:p w14:paraId="2B9FE5A3"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IWMI</w:t>
            </w:r>
          </w:p>
        </w:tc>
        <w:tc>
          <w:tcPr>
            <w:tcW w:w="513" w:type="dxa"/>
            <w:tcBorders>
              <w:top w:val="single" w:sz="4" w:space="0" w:color="auto"/>
              <w:left w:val="nil"/>
              <w:bottom w:val="single" w:sz="4" w:space="0" w:color="auto"/>
              <w:right w:val="nil"/>
            </w:tcBorders>
            <w:shd w:val="clear" w:color="auto" w:fill="auto"/>
            <w:noWrap/>
            <w:vAlign w:val="bottom"/>
            <w:hideMark/>
          </w:tcPr>
          <w:p w14:paraId="30395C7B"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CIAT</w:t>
            </w:r>
          </w:p>
        </w:tc>
        <w:tc>
          <w:tcPr>
            <w:tcW w:w="865" w:type="dxa"/>
            <w:tcBorders>
              <w:top w:val="single" w:sz="4" w:space="0" w:color="auto"/>
              <w:left w:val="nil"/>
              <w:bottom w:val="single" w:sz="4" w:space="0" w:color="auto"/>
              <w:right w:val="nil"/>
            </w:tcBorders>
            <w:shd w:val="clear" w:color="auto" w:fill="auto"/>
            <w:noWrap/>
            <w:vAlign w:val="bottom"/>
            <w:hideMark/>
          </w:tcPr>
          <w:p w14:paraId="239DB25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WorldVeg</w:t>
            </w:r>
          </w:p>
        </w:tc>
        <w:tc>
          <w:tcPr>
            <w:tcW w:w="548" w:type="dxa"/>
            <w:tcBorders>
              <w:top w:val="single" w:sz="4" w:space="0" w:color="auto"/>
              <w:left w:val="nil"/>
              <w:bottom w:val="single" w:sz="4" w:space="0" w:color="auto"/>
              <w:right w:val="nil"/>
            </w:tcBorders>
            <w:shd w:val="clear" w:color="auto" w:fill="auto"/>
            <w:noWrap/>
            <w:vAlign w:val="bottom"/>
            <w:hideMark/>
          </w:tcPr>
          <w:p w14:paraId="73CFEE19"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WUR</w:t>
            </w:r>
          </w:p>
        </w:tc>
        <w:tc>
          <w:tcPr>
            <w:tcW w:w="698" w:type="dxa"/>
            <w:tcBorders>
              <w:top w:val="single" w:sz="4" w:space="0" w:color="auto"/>
              <w:left w:val="nil"/>
              <w:bottom w:val="single" w:sz="4" w:space="0" w:color="auto"/>
              <w:right w:val="nil"/>
            </w:tcBorders>
            <w:shd w:val="clear" w:color="auto" w:fill="auto"/>
            <w:noWrap/>
            <w:vAlign w:val="bottom"/>
            <w:hideMark/>
          </w:tcPr>
          <w:p w14:paraId="0AEE3942" w14:textId="77777777" w:rsidR="00AE7326" w:rsidRPr="00F00978" w:rsidRDefault="00AE7326" w:rsidP="00CC62B5">
            <w:pPr>
              <w:rPr>
                <w:rFonts w:asciiTheme="minorHAnsi" w:hAnsiTheme="minorHAnsi"/>
                <w:color w:val="000000"/>
                <w:sz w:val="20"/>
                <w:szCs w:val="20"/>
              </w:rPr>
            </w:pPr>
            <w:r w:rsidRPr="00F00978">
              <w:rPr>
                <w:rFonts w:asciiTheme="minorHAnsi" w:hAnsiTheme="minorHAnsi"/>
                <w:color w:val="000000"/>
                <w:sz w:val="20"/>
                <w:szCs w:val="20"/>
              </w:rPr>
              <w:t>MOFA</w:t>
            </w:r>
          </w:p>
        </w:tc>
        <w:tc>
          <w:tcPr>
            <w:tcW w:w="739" w:type="dxa"/>
            <w:tcBorders>
              <w:top w:val="single" w:sz="4" w:space="0" w:color="auto"/>
              <w:left w:val="nil"/>
              <w:bottom w:val="single" w:sz="4" w:space="0" w:color="auto"/>
              <w:right w:val="nil"/>
            </w:tcBorders>
            <w:shd w:val="clear" w:color="auto" w:fill="auto"/>
            <w:noWrap/>
            <w:vAlign w:val="bottom"/>
            <w:hideMark/>
          </w:tcPr>
          <w:p w14:paraId="70175C56"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STEPPRI</w:t>
            </w:r>
          </w:p>
        </w:tc>
        <w:tc>
          <w:tcPr>
            <w:tcW w:w="500" w:type="dxa"/>
            <w:tcBorders>
              <w:top w:val="single" w:sz="4" w:space="0" w:color="auto"/>
              <w:left w:val="nil"/>
              <w:bottom w:val="single" w:sz="4" w:space="0" w:color="auto"/>
              <w:right w:val="nil"/>
            </w:tcBorders>
            <w:shd w:val="clear" w:color="auto" w:fill="auto"/>
            <w:noWrap/>
            <w:vAlign w:val="bottom"/>
            <w:hideMark/>
          </w:tcPr>
          <w:p w14:paraId="4B3E3465"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UDS</w:t>
            </w:r>
          </w:p>
        </w:tc>
        <w:tc>
          <w:tcPr>
            <w:tcW w:w="627" w:type="dxa"/>
            <w:tcBorders>
              <w:top w:val="single" w:sz="4" w:space="0" w:color="auto"/>
              <w:left w:val="nil"/>
              <w:bottom w:val="single" w:sz="4" w:space="0" w:color="auto"/>
              <w:right w:val="nil"/>
            </w:tcBorders>
            <w:shd w:val="clear" w:color="auto" w:fill="auto"/>
            <w:noWrap/>
            <w:vAlign w:val="bottom"/>
            <w:hideMark/>
          </w:tcPr>
          <w:p w14:paraId="2C6CE8ED"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CCAFS</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9308497"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FOSTERING</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B936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Total</w:t>
            </w:r>
          </w:p>
        </w:tc>
      </w:tr>
      <w:tr w:rsidR="00F00978" w:rsidRPr="0047749D" w14:paraId="589F86D3" w14:textId="77777777" w:rsidTr="00F00978">
        <w:trPr>
          <w:trHeight w:val="300"/>
        </w:trPr>
        <w:tc>
          <w:tcPr>
            <w:tcW w:w="1151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C8F0F" w14:textId="77777777" w:rsidR="00F00978" w:rsidRPr="00F00978" w:rsidRDefault="00F00978" w:rsidP="00F00978">
            <w:pPr>
              <w:rPr>
                <w:rFonts w:asciiTheme="minorHAnsi" w:hAnsiTheme="minorHAnsi"/>
                <w:color w:val="000000"/>
                <w:sz w:val="20"/>
                <w:szCs w:val="20"/>
              </w:rPr>
            </w:pPr>
            <w:r w:rsidRPr="00F00978">
              <w:rPr>
                <w:rFonts w:asciiTheme="minorHAnsi" w:hAnsiTheme="minorHAnsi"/>
                <w:b/>
                <w:bCs/>
                <w:color w:val="000000"/>
                <w:sz w:val="20"/>
                <w:szCs w:val="20"/>
              </w:rPr>
              <w:t>Outcome 1: Productive, resilient and sustainable crop-livestock systems</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8F86F" w14:textId="77777777" w:rsidR="00F00978" w:rsidRPr="00F00978" w:rsidRDefault="00F00978" w:rsidP="00D4224D">
            <w:pPr>
              <w:rPr>
                <w:rFonts w:asciiTheme="minorHAnsi" w:hAnsiTheme="minorHAnsi"/>
                <w:color w:val="000000"/>
                <w:sz w:val="20"/>
                <w:szCs w:val="20"/>
              </w:rPr>
            </w:pPr>
          </w:p>
        </w:tc>
      </w:tr>
      <w:tr w:rsidR="00AE7326" w:rsidRPr="0047749D" w14:paraId="34740546" w14:textId="77777777" w:rsidTr="00F00978">
        <w:trPr>
          <w:trHeight w:val="300"/>
        </w:trPr>
        <w:tc>
          <w:tcPr>
            <w:tcW w:w="3340" w:type="dxa"/>
            <w:tcBorders>
              <w:top w:val="single" w:sz="4" w:space="0" w:color="auto"/>
              <w:left w:val="single" w:sz="4" w:space="0" w:color="auto"/>
              <w:bottom w:val="nil"/>
              <w:right w:val="single" w:sz="4" w:space="0" w:color="auto"/>
            </w:tcBorders>
            <w:shd w:val="clear" w:color="auto" w:fill="auto"/>
            <w:noWrap/>
            <w:vAlign w:val="bottom"/>
            <w:hideMark/>
          </w:tcPr>
          <w:p w14:paraId="7B0437F2"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Integrated crop-livestock production</w:t>
            </w:r>
          </w:p>
        </w:tc>
        <w:tc>
          <w:tcPr>
            <w:tcW w:w="743" w:type="dxa"/>
            <w:tcBorders>
              <w:top w:val="single" w:sz="4" w:space="0" w:color="auto"/>
              <w:left w:val="single" w:sz="4" w:space="0" w:color="auto"/>
              <w:bottom w:val="nil"/>
              <w:right w:val="nil"/>
            </w:tcBorders>
            <w:shd w:val="clear" w:color="auto" w:fill="auto"/>
            <w:noWrap/>
            <w:vAlign w:val="bottom"/>
            <w:hideMark/>
          </w:tcPr>
          <w:p w14:paraId="6BE3434F"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IITA</w:t>
            </w:r>
          </w:p>
        </w:tc>
        <w:tc>
          <w:tcPr>
            <w:tcW w:w="912" w:type="dxa"/>
            <w:tcBorders>
              <w:top w:val="single" w:sz="4" w:space="0" w:color="auto"/>
              <w:left w:val="nil"/>
              <w:bottom w:val="nil"/>
              <w:right w:val="nil"/>
            </w:tcBorders>
            <w:shd w:val="clear" w:color="auto" w:fill="auto"/>
            <w:noWrap/>
            <w:vAlign w:val="bottom"/>
            <w:hideMark/>
          </w:tcPr>
          <w:p w14:paraId="089A2C68" w14:textId="77777777" w:rsidR="00AE7326" w:rsidRPr="00F00978" w:rsidRDefault="00AE7326" w:rsidP="00810E9B">
            <w:pPr>
              <w:rPr>
                <w:rFonts w:asciiTheme="minorHAnsi" w:hAnsiTheme="minorHAnsi"/>
                <w:color w:val="000000"/>
                <w:sz w:val="20"/>
                <w:szCs w:val="20"/>
              </w:rPr>
            </w:pPr>
            <w:r w:rsidRPr="00F00978">
              <w:rPr>
                <w:rFonts w:asciiTheme="minorHAnsi" w:hAnsiTheme="minorHAnsi"/>
                <w:color w:val="000000"/>
                <w:sz w:val="20"/>
                <w:szCs w:val="20"/>
              </w:rPr>
              <w:t>380</w:t>
            </w:r>
            <w:r w:rsidRPr="00F00978">
              <w:rPr>
                <w:rFonts w:asciiTheme="minorHAnsi" w:hAnsiTheme="minorHAnsi"/>
                <w:color w:val="000000"/>
                <w:sz w:val="20"/>
                <w:szCs w:val="20"/>
                <w:vertAlign w:val="superscript"/>
              </w:rPr>
              <w:t>1</w:t>
            </w:r>
          </w:p>
        </w:tc>
        <w:tc>
          <w:tcPr>
            <w:tcW w:w="500" w:type="dxa"/>
            <w:tcBorders>
              <w:top w:val="single" w:sz="4" w:space="0" w:color="auto"/>
              <w:left w:val="nil"/>
              <w:bottom w:val="nil"/>
              <w:right w:val="nil"/>
            </w:tcBorders>
            <w:shd w:val="clear" w:color="auto" w:fill="auto"/>
            <w:noWrap/>
            <w:vAlign w:val="bottom"/>
            <w:hideMark/>
          </w:tcPr>
          <w:p w14:paraId="1DA64B41" w14:textId="77777777" w:rsidR="00AE7326" w:rsidRPr="00F00978" w:rsidRDefault="00AE7326" w:rsidP="00D4224D">
            <w:pPr>
              <w:rPr>
                <w:rFonts w:asciiTheme="minorHAnsi" w:hAnsiTheme="minorHAnsi"/>
                <w:color w:val="000000"/>
                <w:sz w:val="20"/>
                <w:szCs w:val="20"/>
              </w:rPr>
            </w:pPr>
          </w:p>
        </w:tc>
        <w:tc>
          <w:tcPr>
            <w:tcW w:w="576" w:type="dxa"/>
            <w:tcBorders>
              <w:top w:val="single" w:sz="4" w:space="0" w:color="auto"/>
              <w:left w:val="nil"/>
              <w:bottom w:val="nil"/>
              <w:right w:val="nil"/>
            </w:tcBorders>
            <w:shd w:val="clear" w:color="auto" w:fill="auto"/>
            <w:noWrap/>
            <w:vAlign w:val="bottom"/>
            <w:hideMark/>
          </w:tcPr>
          <w:p w14:paraId="0FA1BC4E" w14:textId="77777777" w:rsidR="00AE7326" w:rsidRPr="00F00978" w:rsidRDefault="00AE7326" w:rsidP="00D4224D">
            <w:pPr>
              <w:rPr>
                <w:rFonts w:asciiTheme="minorHAnsi" w:hAnsiTheme="minorHAnsi"/>
                <w:color w:val="000000"/>
                <w:sz w:val="20"/>
                <w:szCs w:val="20"/>
              </w:rPr>
            </w:pPr>
          </w:p>
        </w:tc>
        <w:tc>
          <w:tcPr>
            <w:tcW w:w="513" w:type="dxa"/>
            <w:tcBorders>
              <w:top w:val="single" w:sz="4" w:space="0" w:color="auto"/>
              <w:left w:val="nil"/>
              <w:bottom w:val="nil"/>
              <w:right w:val="nil"/>
            </w:tcBorders>
            <w:shd w:val="clear" w:color="auto" w:fill="auto"/>
            <w:noWrap/>
            <w:vAlign w:val="bottom"/>
            <w:hideMark/>
          </w:tcPr>
          <w:p w14:paraId="4AC1BEF2" w14:textId="77777777" w:rsidR="00AE7326" w:rsidRPr="00F00978" w:rsidRDefault="00AE7326" w:rsidP="00D4224D">
            <w:pPr>
              <w:rPr>
                <w:rFonts w:asciiTheme="minorHAnsi" w:hAnsiTheme="minorHAnsi"/>
                <w:color w:val="000000"/>
                <w:sz w:val="20"/>
                <w:szCs w:val="20"/>
              </w:rPr>
            </w:pPr>
          </w:p>
        </w:tc>
        <w:tc>
          <w:tcPr>
            <w:tcW w:w="865" w:type="dxa"/>
            <w:tcBorders>
              <w:top w:val="single" w:sz="4" w:space="0" w:color="auto"/>
              <w:left w:val="nil"/>
              <w:bottom w:val="nil"/>
              <w:right w:val="nil"/>
            </w:tcBorders>
            <w:shd w:val="clear" w:color="auto" w:fill="auto"/>
            <w:noWrap/>
            <w:vAlign w:val="bottom"/>
            <w:hideMark/>
          </w:tcPr>
          <w:p w14:paraId="05C7361D" w14:textId="77777777" w:rsidR="00AE7326" w:rsidRPr="00F00978" w:rsidRDefault="00AE7326" w:rsidP="00FD56DD">
            <w:pPr>
              <w:rPr>
                <w:rFonts w:asciiTheme="minorHAnsi" w:hAnsiTheme="minorHAnsi"/>
                <w:color w:val="000000"/>
                <w:sz w:val="20"/>
                <w:szCs w:val="20"/>
              </w:rPr>
            </w:pPr>
            <w:r w:rsidRPr="00F00978">
              <w:rPr>
                <w:rFonts w:asciiTheme="minorHAnsi" w:hAnsiTheme="minorHAnsi"/>
                <w:color w:val="000000"/>
                <w:sz w:val="20"/>
                <w:szCs w:val="20"/>
              </w:rPr>
              <w:t>30</w:t>
            </w:r>
          </w:p>
        </w:tc>
        <w:tc>
          <w:tcPr>
            <w:tcW w:w="548" w:type="dxa"/>
            <w:tcBorders>
              <w:top w:val="single" w:sz="4" w:space="0" w:color="auto"/>
              <w:left w:val="nil"/>
              <w:bottom w:val="nil"/>
              <w:right w:val="nil"/>
            </w:tcBorders>
            <w:shd w:val="clear" w:color="auto" w:fill="auto"/>
            <w:noWrap/>
            <w:vAlign w:val="bottom"/>
            <w:hideMark/>
          </w:tcPr>
          <w:p w14:paraId="4673B51A" w14:textId="77777777" w:rsidR="00AE7326" w:rsidRPr="00F00978" w:rsidRDefault="00AE7326" w:rsidP="00D4224D">
            <w:pPr>
              <w:rPr>
                <w:rFonts w:asciiTheme="minorHAnsi" w:hAnsiTheme="minorHAnsi"/>
                <w:color w:val="000000"/>
                <w:sz w:val="20"/>
                <w:szCs w:val="20"/>
              </w:rPr>
            </w:pPr>
          </w:p>
        </w:tc>
        <w:tc>
          <w:tcPr>
            <w:tcW w:w="698" w:type="dxa"/>
            <w:tcBorders>
              <w:top w:val="single" w:sz="4" w:space="0" w:color="auto"/>
              <w:left w:val="nil"/>
              <w:bottom w:val="nil"/>
              <w:right w:val="nil"/>
            </w:tcBorders>
            <w:shd w:val="clear" w:color="auto" w:fill="auto"/>
            <w:noWrap/>
            <w:vAlign w:val="bottom"/>
            <w:hideMark/>
          </w:tcPr>
          <w:p w14:paraId="5FF7739F"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10</w:t>
            </w:r>
          </w:p>
        </w:tc>
        <w:tc>
          <w:tcPr>
            <w:tcW w:w="739" w:type="dxa"/>
            <w:tcBorders>
              <w:top w:val="single" w:sz="4" w:space="0" w:color="auto"/>
              <w:left w:val="nil"/>
              <w:bottom w:val="nil"/>
              <w:right w:val="nil"/>
            </w:tcBorders>
            <w:shd w:val="clear" w:color="auto" w:fill="auto"/>
            <w:noWrap/>
            <w:vAlign w:val="bottom"/>
            <w:hideMark/>
          </w:tcPr>
          <w:p w14:paraId="331B780C"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3FD943AB" w14:textId="77777777" w:rsidR="00AE7326" w:rsidRPr="00F00978" w:rsidRDefault="00AE7326" w:rsidP="00D4224D">
            <w:pPr>
              <w:rPr>
                <w:rFonts w:asciiTheme="minorHAnsi" w:hAnsiTheme="minorHAnsi"/>
                <w:color w:val="000000"/>
                <w:sz w:val="20"/>
                <w:szCs w:val="20"/>
              </w:rPr>
            </w:pPr>
          </w:p>
        </w:tc>
        <w:tc>
          <w:tcPr>
            <w:tcW w:w="627" w:type="dxa"/>
            <w:tcBorders>
              <w:top w:val="single" w:sz="4" w:space="0" w:color="auto"/>
              <w:left w:val="nil"/>
              <w:bottom w:val="nil"/>
              <w:right w:val="nil"/>
            </w:tcBorders>
            <w:shd w:val="clear" w:color="auto" w:fill="auto"/>
            <w:noWrap/>
            <w:vAlign w:val="bottom"/>
            <w:hideMark/>
          </w:tcPr>
          <w:p w14:paraId="0D05D2C3"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10</w:t>
            </w:r>
          </w:p>
        </w:tc>
        <w:tc>
          <w:tcPr>
            <w:tcW w:w="957" w:type="dxa"/>
            <w:tcBorders>
              <w:top w:val="single" w:sz="4" w:space="0" w:color="auto"/>
              <w:left w:val="nil"/>
              <w:bottom w:val="nil"/>
              <w:right w:val="single" w:sz="4" w:space="0" w:color="auto"/>
            </w:tcBorders>
            <w:shd w:val="clear" w:color="auto" w:fill="auto"/>
            <w:noWrap/>
            <w:vAlign w:val="bottom"/>
            <w:hideMark/>
          </w:tcPr>
          <w:p w14:paraId="33733BF0" w14:textId="77777777" w:rsidR="00AE7326" w:rsidRPr="00F00978" w:rsidRDefault="00AE7326" w:rsidP="00D4224D">
            <w:pPr>
              <w:rPr>
                <w:rFonts w:asciiTheme="minorHAnsi" w:hAnsiTheme="minorHAnsi"/>
                <w:color w:val="000000"/>
                <w:sz w:val="20"/>
                <w:szCs w:val="20"/>
              </w:rPr>
            </w:pPr>
          </w:p>
        </w:tc>
        <w:tc>
          <w:tcPr>
            <w:tcW w:w="720" w:type="dxa"/>
            <w:tcBorders>
              <w:top w:val="single" w:sz="4" w:space="0" w:color="auto"/>
              <w:left w:val="single" w:sz="4" w:space="0" w:color="auto"/>
              <w:bottom w:val="nil"/>
              <w:right w:val="single" w:sz="4" w:space="0" w:color="auto"/>
            </w:tcBorders>
            <w:shd w:val="clear" w:color="auto" w:fill="auto"/>
            <w:noWrap/>
            <w:vAlign w:val="bottom"/>
            <w:hideMark/>
          </w:tcPr>
          <w:p w14:paraId="66CF2965" w14:textId="77777777" w:rsidR="00AE7326" w:rsidRPr="00F00978" w:rsidRDefault="00AE7326" w:rsidP="00223C27">
            <w:pPr>
              <w:rPr>
                <w:rFonts w:asciiTheme="minorHAnsi" w:hAnsiTheme="minorHAnsi"/>
                <w:color w:val="000000"/>
                <w:sz w:val="20"/>
                <w:szCs w:val="20"/>
              </w:rPr>
            </w:pPr>
            <w:r w:rsidRPr="00F00978">
              <w:rPr>
                <w:rFonts w:asciiTheme="minorHAnsi" w:hAnsiTheme="minorHAnsi"/>
                <w:color w:val="000000"/>
                <w:sz w:val="20"/>
                <w:szCs w:val="20"/>
              </w:rPr>
              <w:t>430</w:t>
            </w:r>
          </w:p>
        </w:tc>
      </w:tr>
      <w:tr w:rsidR="00AE7326" w:rsidRPr="0047749D" w14:paraId="2B88D308" w14:textId="77777777" w:rsidTr="00F00978">
        <w:trPr>
          <w:trHeight w:val="300"/>
        </w:trPr>
        <w:tc>
          <w:tcPr>
            <w:tcW w:w="3340" w:type="dxa"/>
            <w:tcBorders>
              <w:top w:val="nil"/>
              <w:left w:val="single" w:sz="4" w:space="0" w:color="auto"/>
              <w:bottom w:val="nil"/>
              <w:right w:val="single" w:sz="4" w:space="0" w:color="auto"/>
            </w:tcBorders>
            <w:shd w:val="clear" w:color="auto" w:fill="auto"/>
            <w:noWrap/>
            <w:vAlign w:val="bottom"/>
          </w:tcPr>
          <w:p w14:paraId="61FB1263"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Aflasafe development</w:t>
            </w:r>
          </w:p>
        </w:tc>
        <w:tc>
          <w:tcPr>
            <w:tcW w:w="743" w:type="dxa"/>
            <w:tcBorders>
              <w:top w:val="nil"/>
              <w:left w:val="single" w:sz="4" w:space="0" w:color="auto"/>
              <w:bottom w:val="nil"/>
              <w:right w:val="nil"/>
            </w:tcBorders>
            <w:shd w:val="clear" w:color="auto" w:fill="auto"/>
            <w:noWrap/>
            <w:vAlign w:val="bottom"/>
          </w:tcPr>
          <w:p w14:paraId="77FD5680"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IITA</w:t>
            </w:r>
          </w:p>
        </w:tc>
        <w:tc>
          <w:tcPr>
            <w:tcW w:w="912" w:type="dxa"/>
            <w:tcBorders>
              <w:top w:val="nil"/>
              <w:left w:val="nil"/>
              <w:bottom w:val="nil"/>
              <w:right w:val="nil"/>
            </w:tcBorders>
            <w:shd w:val="clear" w:color="auto" w:fill="auto"/>
            <w:noWrap/>
            <w:vAlign w:val="bottom"/>
          </w:tcPr>
          <w:p w14:paraId="4CEC53F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30</w:t>
            </w:r>
          </w:p>
        </w:tc>
        <w:tc>
          <w:tcPr>
            <w:tcW w:w="500" w:type="dxa"/>
            <w:tcBorders>
              <w:top w:val="nil"/>
              <w:left w:val="nil"/>
              <w:bottom w:val="nil"/>
              <w:right w:val="nil"/>
            </w:tcBorders>
            <w:shd w:val="clear" w:color="auto" w:fill="auto"/>
            <w:noWrap/>
            <w:vAlign w:val="bottom"/>
          </w:tcPr>
          <w:p w14:paraId="215E71D1" w14:textId="77777777" w:rsidR="00AE7326" w:rsidRPr="00F00978" w:rsidRDefault="00AE7326" w:rsidP="00D4224D">
            <w:pPr>
              <w:rPr>
                <w:rFonts w:asciiTheme="minorHAnsi" w:hAnsiTheme="minorHAnsi"/>
                <w:color w:val="000000"/>
                <w:sz w:val="20"/>
                <w:szCs w:val="20"/>
              </w:rPr>
            </w:pPr>
          </w:p>
        </w:tc>
        <w:tc>
          <w:tcPr>
            <w:tcW w:w="576" w:type="dxa"/>
            <w:tcBorders>
              <w:top w:val="nil"/>
              <w:left w:val="nil"/>
              <w:bottom w:val="nil"/>
              <w:right w:val="nil"/>
            </w:tcBorders>
            <w:shd w:val="clear" w:color="auto" w:fill="auto"/>
            <w:noWrap/>
            <w:vAlign w:val="bottom"/>
          </w:tcPr>
          <w:p w14:paraId="3F412A27" w14:textId="77777777" w:rsidR="00AE7326" w:rsidRPr="00F00978" w:rsidRDefault="00AE7326" w:rsidP="00D4224D">
            <w:pPr>
              <w:rPr>
                <w:rFonts w:asciiTheme="minorHAnsi" w:hAnsiTheme="minorHAnsi"/>
                <w:color w:val="000000"/>
                <w:sz w:val="20"/>
                <w:szCs w:val="20"/>
              </w:rPr>
            </w:pPr>
          </w:p>
        </w:tc>
        <w:tc>
          <w:tcPr>
            <w:tcW w:w="513" w:type="dxa"/>
            <w:tcBorders>
              <w:top w:val="nil"/>
              <w:left w:val="nil"/>
              <w:bottom w:val="nil"/>
              <w:right w:val="nil"/>
            </w:tcBorders>
            <w:shd w:val="clear" w:color="auto" w:fill="auto"/>
            <w:noWrap/>
            <w:vAlign w:val="bottom"/>
          </w:tcPr>
          <w:p w14:paraId="41FB0218" w14:textId="77777777" w:rsidR="00AE7326" w:rsidRPr="00F00978" w:rsidRDefault="00AE7326" w:rsidP="00D4224D">
            <w:pPr>
              <w:rPr>
                <w:rFonts w:asciiTheme="minorHAnsi" w:hAnsiTheme="minorHAnsi"/>
                <w:color w:val="000000"/>
                <w:sz w:val="20"/>
                <w:szCs w:val="20"/>
              </w:rPr>
            </w:pPr>
          </w:p>
        </w:tc>
        <w:tc>
          <w:tcPr>
            <w:tcW w:w="865" w:type="dxa"/>
            <w:tcBorders>
              <w:top w:val="nil"/>
              <w:left w:val="nil"/>
              <w:bottom w:val="nil"/>
              <w:right w:val="nil"/>
            </w:tcBorders>
            <w:shd w:val="clear" w:color="auto" w:fill="auto"/>
            <w:noWrap/>
            <w:vAlign w:val="bottom"/>
          </w:tcPr>
          <w:p w14:paraId="558C2A16" w14:textId="77777777" w:rsidR="00AE7326" w:rsidRPr="00F00978" w:rsidRDefault="00AE7326" w:rsidP="00D4224D">
            <w:pPr>
              <w:rPr>
                <w:rFonts w:asciiTheme="minorHAnsi" w:hAnsiTheme="minorHAnsi"/>
                <w:color w:val="000000"/>
                <w:sz w:val="20"/>
                <w:szCs w:val="20"/>
              </w:rPr>
            </w:pPr>
          </w:p>
        </w:tc>
        <w:tc>
          <w:tcPr>
            <w:tcW w:w="548" w:type="dxa"/>
            <w:tcBorders>
              <w:top w:val="nil"/>
              <w:left w:val="nil"/>
              <w:bottom w:val="nil"/>
              <w:right w:val="nil"/>
            </w:tcBorders>
            <w:shd w:val="clear" w:color="auto" w:fill="auto"/>
            <w:noWrap/>
            <w:vAlign w:val="bottom"/>
          </w:tcPr>
          <w:p w14:paraId="7D375FE3" w14:textId="77777777" w:rsidR="00AE7326" w:rsidRPr="00F00978" w:rsidRDefault="00AE7326" w:rsidP="00D4224D">
            <w:pPr>
              <w:rPr>
                <w:rFonts w:asciiTheme="minorHAnsi" w:hAnsiTheme="minorHAnsi"/>
                <w:color w:val="000000"/>
                <w:sz w:val="20"/>
                <w:szCs w:val="20"/>
              </w:rPr>
            </w:pPr>
          </w:p>
        </w:tc>
        <w:tc>
          <w:tcPr>
            <w:tcW w:w="698" w:type="dxa"/>
            <w:tcBorders>
              <w:top w:val="nil"/>
              <w:left w:val="nil"/>
              <w:bottom w:val="nil"/>
              <w:right w:val="nil"/>
            </w:tcBorders>
            <w:shd w:val="clear" w:color="auto" w:fill="auto"/>
            <w:noWrap/>
            <w:vAlign w:val="bottom"/>
          </w:tcPr>
          <w:p w14:paraId="506675C2" w14:textId="77777777" w:rsidR="00AE7326" w:rsidRPr="00F00978" w:rsidRDefault="00AE7326" w:rsidP="00D4224D">
            <w:pPr>
              <w:rPr>
                <w:rFonts w:asciiTheme="minorHAnsi" w:hAnsiTheme="minorHAnsi"/>
                <w:color w:val="000000"/>
                <w:sz w:val="20"/>
                <w:szCs w:val="20"/>
              </w:rPr>
            </w:pPr>
          </w:p>
        </w:tc>
        <w:tc>
          <w:tcPr>
            <w:tcW w:w="739" w:type="dxa"/>
            <w:tcBorders>
              <w:top w:val="nil"/>
              <w:left w:val="nil"/>
              <w:bottom w:val="nil"/>
              <w:right w:val="nil"/>
            </w:tcBorders>
            <w:shd w:val="clear" w:color="auto" w:fill="auto"/>
            <w:noWrap/>
            <w:vAlign w:val="bottom"/>
          </w:tcPr>
          <w:p w14:paraId="05C07BB5" w14:textId="77777777" w:rsidR="00AE7326" w:rsidRPr="00F00978" w:rsidRDefault="00AE7326" w:rsidP="00D4224D">
            <w:pPr>
              <w:rPr>
                <w:rFonts w:asciiTheme="minorHAnsi" w:hAnsiTheme="minorHAnsi"/>
                <w:color w:val="000000"/>
                <w:sz w:val="20"/>
                <w:szCs w:val="20"/>
              </w:rPr>
            </w:pPr>
          </w:p>
        </w:tc>
        <w:tc>
          <w:tcPr>
            <w:tcW w:w="500" w:type="dxa"/>
            <w:tcBorders>
              <w:top w:val="nil"/>
              <w:left w:val="nil"/>
              <w:bottom w:val="nil"/>
              <w:right w:val="nil"/>
            </w:tcBorders>
            <w:shd w:val="clear" w:color="auto" w:fill="auto"/>
            <w:noWrap/>
            <w:vAlign w:val="bottom"/>
          </w:tcPr>
          <w:p w14:paraId="44567544" w14:textId="77777777" w:rsidR="00AE7326" w:rsidRPr="00F00978" w:rsidRDefault="00AE7326" w:rsidP="00D4224D">
            <w:pPr>
              <w:rPr>
                <w:rFonts w:asciiTheme="minorHAnsi" w:hAnsiTheme="minorHAnsi"/>
                <w:color w:val="000000"/>
                <w:sz w:val="20"/>
                <w:szCs w:val="20"/>
              </w:rPr>
            </w:pPr>
          </w:p>
        </w:tc>
        <w:tc>
          <w:tcPr>
            <w:tcW w:w="627" w:type="dxa"/>
            <w:tcBorders>
              <w:top w:val="nil"/>
              <w:left w:val="nil"/>
              <w:bottom w:val="nil"/>
              <w:right w:val="nil"/>
            </w:tcBorders>
            <w:shd w:val="clear" w:color="auto" w:fill="auto"/>
            <w:noWrap/>
            <w:vAlign w:val="bottom"/>
          </w:tcPr>
          <w:p w14:paraId="43DD997B" w14:textId="77777777" w:rsidR="00AE7326" w:rsidRPr="00F00978" w:rsidRDefault="00AE7326" w:rsidP="00D4224D">
            <w:pPr>
              <w:rPr>
                <w:rFonts w:asciiTheme="minorHAnsi" w:hAnsiTheme="minorHAnsi"/>
                <w:color w:val="000000"/>
                <w:sz w:val="20"/>
                <w:szCs w:val="20"/>
              </w:rPr>
            </w:pPr>
          </w:p>
        </w:tc>
        <w:tc>
          <w:tcPr>
            <w:tcW w:w="957" w:type="dxa"/>
            <w:tcBorders>
              <w:top w:val="nil"/>
              <w:left w:val="nil"/>
              <w:bottom w:val="nil"/>
              <w:right w:val="single" w:sz="4" w:space="0" w:color="auto"/>
            </w:tcBorders>
            <w:shd w:val="clear" w:color="auto" w:fill="auto"/>
            <w:noWrap/>
            <w:vAlign w:val="bottom"/>
          </w:tcPr>
          <w:p w14:paraId="2755CD1D" w14:textId="77777777" w:rsidR="00AE7326" w:rsidRPr="00F00978" w:rsidRDefault="00AE7326" w:rsidP="00D4224D">
            <w:pPr>
              <w:rPr>
                <w:rFonts w:asciiTheme="minorHAnsi" w:hAnsiTheme="minorHAnsi"/>
                <w:color w:val="000000"/>
                <w:sz w:val="20"/>
                <w:szCs w:val="20"/>
              </w:rPr>
            </w:pPr>
          </w:p>
        </w:tc>
        <w:tc>
          <w:tcPr>
            <w:tcW w:w="720" w:type="dxa"/>
            <w:tcBorders>
              <w:top w:val="nil"/>
              <w:left w:val="single" w:sz="4" w:space="0" w:color="auto"/>
              <w:bottom w:val="nil"/>
              <w:right w:val="single" w:sz="4" w:space="0" w:color="auto"/>
            </w:tcBorders>
            <w:shd w:val="clear" w:color="auto" w:fill="auto"/>
            <w:noWrap/>
            <w:vAlign w:val="bottom"/>
          </w:tcPr>
          <w:p w14:paraId="21AAABAD" w14:textId="77777777" w:rsidR="00AE7326" w:rsidRPr="00F00978" w:rsidRDefault="00AE7326" w:rsidP="00D4224D">
            <w:pPr>
              <w:rPr>
                <w:rFonts w:asciiTheme="minorHAnsi" w:hAnsiTheme="minorHAnsi"/>
                <w:color w:val="000000"/>
                <w:sz w:val="20"/>
                <w:szCs w:val="20"/>
              </w:rPr>
            </w:pPr>
          </w:p>
        </w:tc>
      </w:tr>
      <w:tr w:rsidR="00AE7326" w:rsidRPr="0047749D" w14:paraId="1D2C1BBE" w14:textId="77777777" w:rsidTr="00F00978">
        <w:trPr>
          <w:trHeight w:val="300"/>
        </w:trPr>
        <w:tc>
          <w:tcPr>
            <w:tcW w:w="3340" w:type="dxa"/>
            <w:tcBorders>
              <w:top w:val="nil"/>
              <w:left w:val="single" w:sz="4" w:space="0" w:color="auto"/>
              <w:bottom w:val="nil"/>
              <w:right w:val="single" w:sz="4" w:space="0" w:color="auto"/>
            </w:tcBorders>
            <w:shd w:val="clear" w:color="auto" w:fill="auto"/>
            <w:noWrap/>
            <w:vAlign w:val="bottom"/>
            <w:hideMark/>
          </w:tcPr>
          <w:p w14:paraId="3B14A2D0"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Water resources management</w:t>
            </w:r>
          </w:p>
        </w:tc>
        <w:tc>
          <w:tcPr>
            <w:tcW w:w="743" w:type="dxa"/>
            <w:tcBorders>
              <w:top w:val="nil"/>
              <w:left w:val="single" w:sz="4" w:space="0" w:color="auto"/>
              <w:bottom w:val="nil"/>
              <w:right w:val="nil"/>
            </w:tcBorders>
            <w:shd w:val="clear" w:color="auto" w:fill="auto"/>
            <w:noWrap/>
            <w:vAlign w:val="bottom"/>
            <w:hideMark/>
          </w:tcPr>
          <w:p w14:paraId="21B6D54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IWMI</w:t>
            </w:r>
          </w:p>
        </w:tc>
        <w:tc>
          <w:tcPr>
            <w:tcW w:w="912" w:type="dxa"/>
            <w:tcBorders>
              <w:top w:val="nil"/>
              <w:left w:val="nil"/>
              <w:bottom w:val="nil"/>
              <w:right w:val="nil"/>
            </w:tcBorders>
            <w:shd w:val="clear" w:color="auto" w:fill="auto"/>
            <w:noWrap/>
            <w:vAlign w:val="bottom"/>
            <w:hideMark/>
          </w:tcPr>
          <w:p w14:paraId="7E21358C" w14:textId="77777777" w:rsidR="00AE7326" w:rsidRPr="00F00978" w:rsidRDefault="00AE7326" w:rsidP="00D4224D">
            <w:pPr>
              <w:rPr>
                <w:rFonts w:asciiTheme="minorHAnsi" w:hAnsiTheme="minorHAnsi"/>
                <w:color w:val="000000"/>
                <w:sz w:val="20"/>
                <w:szCs w:val="20"/>
              </w:rPr>
            </w:pPr>
          </w:p>
        </w:tc>
        <w:tc>
          <w:tcPr>
            <w:tcW w:w="500" w:type="dxa"/>
            <w:tcBorders>
              <w:top w:val="nil"/>
              <w:left w:val="nil"/>
              <w:bottom w:val="nil"/>
              <w:right w:val="nil"/>
            </w:tcBorders>
            <w:shd w:val="clear" w:color="auto" w:fill="auto"/>
            <w:noWrap/>
            <w:vAlign w:val="bottom"/>
            <w:hideMark/>
          </w:tcPr>
          <w:p w14:paraId="5B102881" w14:textId="77777777" w:rsidR="00AE7326" w:rsidRPr="00F00978" w:rsidRDefault="00AE7326" w:rsidP="00D4224D">
            <w:pPr>
              <w:rPr>
                <w:rFonts w:asciiTheme="minorHAnsi" w:hAnsiTheme="minorHAnsi"/>
                <w:color w:val="000000"/>
                <w:sz w:val="20"/>
                <w:szCs w:val="20"/>
              </w:rPr>
            </w:pPr>
          </w:p>
        </w:tc>
        <w:tc>
          <w:tcPr>
            <w:tcW w:w="576" w:type="dxa"/>
            <w:tcBorders>
              <w:top w:val="nil"/>
              <w:left w:val="nil"/>
              <w:bottom w:val="nil"/>
              <w:right w:val="nil"/>
            </w:tcBorders>
            <w:shd w:val="clear" w:color="auto" w:fill="auto"/>
            <w:noWrap/>
            <w:vAlign w:val="bottom"/>
            <w:hideMark/>
          </w:tcPr>
          <w:p w14:paraId="15EEC564"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70</w:t>
            </w:r>
          </w:p>
        </w:tc>
        <w:tc>
          <w:tcPr>
            <w:tcW w:w="513" w:type="dxa"/>
            <w:tcBorders>
              <w:top w:val="nil"/>
              <w:left w:val="nil"/>
              <w:bottom w:val="nil"/>
              <w:right w:val="nil"/>
            </w:tcBorders>
            <w:shd w:val="clear" w:color="auto" w:fill="auto"/>
            <w:noWrap/>
            <w:vAlign w:val="bottom"/>
            <w:hideMark/>
          </w:tcPr>
          <w:p w14:paraId="04174FB8" w14:textId="77777777" w:rsidR="00AE7326" w:rsidRPr="00F00978" w:rsidRDefault="00AE7326" w:rsidP="00D4224D">
            <w:pPr>
              <w:rPr>
                <w:rFonts w:asciiTheme="minorHAnsi" w:hAnsiTheme="minorHAnsi"/>
                <w:color w:val="000000"/>
                <w:sz w:val="20"/>
                <w:szCs w:val="20"/>
              </w:rPr>
            </w:pPr>
          </w:p>
        </w:tc>
        <w:tc>
          <w:tcPr>
            <w:tcW w:w="865" w:type="dxa"/>
            <w:tcBorders>
              <w:top w:val="nil"/>
              <w:left w:val="nil"/>
              <w:bottom w:val="nil"/>
              <w:right w:val="nil"/>
            </w:tcBorders>
            <w:shd w:val="clear" w:color="auto" w:fill="auto"/>
            <w:noWrap/>
            <w:vAlign w:val="bottom"/>
            <w:hideMark/>
          </w:tcPr>
          <w:p w14:paraId="0D59F6C6" w14:textId="77777777" w:rsidR="00AE7326" w:rsidRPr="00F00978" w:rsidRDefault="00AE7326" w:rsidP="00D4224D">
            <w:pPr>
              <w:rPr>
                <w:rFonts w:asciiTheme="minorHAnsi" w:hAnsiTheme="minorHAnsi"/>
                <w:color w:val="000000"/>
                <w:sz w:val="20"/>
                <w:szCs w:val="20"/>
              </w:rPr>
            </w:pPr>
          </w:p>
        </w:tc>
        <w:tc>
          <w:tcPr>
            <w:tcW w:w="548" w:type="dxa"/>
            <w:tcBorders>
              <w:top w:val="nil"/>
              <w:left w:val="nil"/>
              <w:bottom w:val="nil"/>
              <w:right w:val="nil"/>
            </w:tcBorders>
            <w:shd w:val="clear" w:color="auto" w:fill="auto"/>
            <w:noWrap/>
            <w:vAlign w:val="bottom"/>
            <w:hideMark/>
          </w:tcPr>
          <w:p w14:paraId="4F5CD4DB" w14:textId="77777777" w:rsidR="00AE7326" w:rsidRPr="00F00978" w:rsidRDefault="00AE7326" w:rsidP="00D4224D">
            <w:pPr>
              <w:rPr>
                <w:rFonts w:asciiTheme="minorHAnsi" w:hAnsiTheme="minorHAnsi"/>
                <w:color w:val="000000"/>
                <w:sz w:val="20"/>
                <w:szCs w:val="20"/>
              </w:rPr>
            </w:pPr>
          </w:p>
        </w:tc>
        <w:tc>
          <w:tcPr>
            <w:tcW w:w="698" w:type="dxa"/>
            <w:tcBorders>
              <w:top w:val="nil"/>
              <w:left w:val="nil"/>
              <w:bottom w:val="nil"/>
              <w:right w:val="nil"/>
            </w:tcBorders>
            <w:shd w:val="clear" w:color="auto" w:fill="auto"/>
            <w:noWrap/>
            <w:vAlign w:val="bottom"/>
            <w:hideMark/>
          </w:tcPr>
          <w:p w14:paraId="375EC7FA" w14:textId="77777777" w:rsidR="00AE7326" w:rsidRPr="00F00978" w:rsidRDefault="00AE7326" w:rsidP="00D4224D">
            <w:pPr>
              <w:rPr>
                <w:rFonts w:asciiTheme="minorHAnsi" w:hAnsiTheme="minorHAnsi"/>
                <w:color w:val="000000"/>
                <w:sz w:val="20"/>
                <w:szCs w:val="20"/>
              </w:rPr>
            </w:pPr>
          </w:p>
        </w:tc>
        <w:tc>
          <w:tcPr>
            <w:tcW w:w="739" w:type="dxa"/>
            <w:tcBorders>
              <w:top w:val="nil"/>
              <w:left w:val="nil"/>
              <w:bottom w:val="nil"/>
              <w:right w:val="nil"/>
            </w:tcBorders>
            <w:shd w:val="clear" w:color="auto" w:fill="auto"/>
            <w:noWrap/>
            <w:vAlign w:val="bottom"/>
            <w:hideMark/>
          </w:tcPr>
          <w:p w14:paraId="4A2A834F" w14:textId="77777777" w:rsidR="00AE7326" w:rsidRPr="00F00978" w:rsidRDefault="00AE7326" w:rsidP="00D4224D">
            <w:pPr>
              <w:rPr>
                <w:rFonts w:asciiTheme="minorHAnsi" w:hAnsiTheme="minorHAnsi"/>
                <w:color w:val="000000"/>
                <w:sz w:val="20"/>
                <w:szCs w:val="20"/>
              </w:rPr>
            </w:pPr>
          </w:p>
        </w:tc>
        <w:tc>
          <w:tcPr>
            <w:tcW w:w="500" w:type="dxa"/>
            <w:tcBorders>
              <w:top w:val="nil"/>
              <w:left w:val="nil"/>
              <w:bottom w:val="nil"/>
              <w:right w:val="nil"/>
            </w:tcBorders>
            <w:shd w:val="clear" w:color="auto" w:fill="auto"/>
            <w:noWrap/>
            <w:vAlign w:val="bottom"/>
            <w:hideMark/>
          </w:tcPr>
          <w:p w14:paraId="5BFC3E19" w14:textId="77777777" w:rsidR="00AE7326" w:rsidRPr="00F00978" w:rsidRDefault="00AE7326" w:rsidP="00D4224D">
            <w:pPr>
              <w:rPr>
                <w:rFonts w:asciiTheme="minorHAnsi" w:hAnsiTheme="minorHAnsi"/>
                <w:color w:val="000000"/>
                <w:sz w:val="20"/>
                <w:szCs w:val="20"/>
              </w:rPr>
            </w:pPr>
          </w:p>
        </w:tc>
        <w:tc>
          <w:tcPr>
            <w:tcW w:w="627" w:type="dxa"/>
            <w:tcBorders>
              <w:top w:val="nil"/>
              <w:left w:val="nil"/>
              <w:bottom w:val="nil"/>
              <w:right w:val="nil"/>
            </w:tcBorders>
            <w:shd w:val="clear" w:color="auto" w:fill="auto"/>
            <w:noWrap/>
            <w:vAlign w:val="bottom"/>
            <w:hideMark/>
          </w:tcPr>
          <w:p w14:paraId="76E71B19" w14:textId="77777777" w:rsidR="00AE7326" w:rsidRPr="00F00978" w:rsidRDefault="00AE7326" w:rsidP="00D4224D">
            <w:pPr>
              <w:rPr>
                <w:rFonts w:asciiTheme="minorHAnsi" w:hAnsiTheme="minorHAnsi"/>
                <w:color w:val="000000"/>
                <w:sz w:val="20"/>
                <w:szCs w:val="20"/>
              </w:rPr>
            </w:pPr>
          </w:p>
        </w:tc>
        <w:tc>
          <w:tcPr>
            <w:tcW w:w="957" w:type="dxa"/>
            <w:tcBorders>
              <w:top w:val="nil"/>
              <w:left w:val="nil"/>
              <w:bottom w:val="nil"/>
              <w:right w:val="single" w:sz="4" w:space="0" w:color="auto"/>
            </w:tcBorders>
            <w:shd w:val="clear" w:color="auto" w:fill="auto"/>
            <w:noWrap/>
            <w:vAlign w:val="bottom"/>
            <w:hideMark/>
          </w:tcPr>
          <w:p w14:paraId="1B077C01" w14:textId="77777777" w:rsidR="00AE7326" w:rsidRPr="00F00978" w:rsidRDefault="00AE7326" w:rsidP="00D4224D">
            <w:pPr>
              <w:rPr>
                <w:rFonts w:asciiTheme="minorHAnsi" w:hAnsiTheme="minorHAnsi"/>
                <w:color w:val="000000"/>
                <w:sz w:val="20"/>
                <w:szCs w:val="20"/>
              </w:rPr>
            </w:pPr>
          </w:p>
        </w:tc>
        <w:tc>
          <w:tcPr>
            <w:tcW w:w="720" w:type="dxa"/>
            <w:tcBorders>
              <w:top w:val="nil"/>
              <w:left w:val="single" w:sz="4" w:space="0" w:color="auto"/>
              <w:bottom w:val="nil"/>
              <w:right w:val="single" w:sz="4" w:space="0" w:color="auto"/>
            </w:tcBorders>
            <w:shd w:val="clear" w:color="auto" w:fill="auto"/>
            <w:noWrap/>
            <w:vAlign w:val="bottom"/>
            <w:hideMark/>
          </w:tcPr>
          <w:p w14:paraId="092CF7D3"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70</w:t>
            </w:r>
          </w:p>
        </w:tc>
      </w:tr>
      <w:tr w:rsidR="00AE7326" w:rsidRPr="0047749D" w14:paraId="459036AF" w14:textId="77777777" w:rsidTr="00F00978">
        <w:trPr>
          <w:trHeight w:val="300"/>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40310371"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Land and soil resources management</w:t>
            </w:r>
          </w:p>
        </w:tc>
        <w:tc>
          <w:tcPr>
            <w:tcW w:w="743" w:type="dxa"/>
            <w:tcBorders>
              <w:top w:val="nil"/>
              <w:left w:val="single" w:sz="4" w:space="0" w:color="auto"/>
              <w:bottom w:val="single" w:sz="4" w:space="0" w:color="auto"/>
              <w:right w:val="nil"/>
            </w:tcBorders>
            <w:shd w:val="clear" w:color="auto" w:fill="auto"/>
            <w:noWrap/>
            <w:vAlign w:val="bottom"/>
            <w:hideMark/>
          </w:tcPr>
          <w:p w14:paraId="335DE177"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CIAT</w:t>
            </w:r>
          </w:p>
        </w:tc>
        <w:tc>
          <w:tcPr>
            <w:tcW w:w="912" w:type="dxa"/>
            <w:tcBorders>
              <w:top w:val="nil"/>
              <w:left w:val="nil"/>
              <w:bottom w:val="single" w:sz="4" w:space="0" w:color="auto"/>
              <w:right w:val="nil"/>
            </w:tcBorders>
            <w:shd w:val="clear" w:color="auto" w:fill="auto"/>
            <w:noWrap/>
            <w:vAlign w:val="bottom"/>
            <w:hideMark/>
          </w:tcPr>
          <w:p w14:paraId="339F5CC9" w14:textId="77777777" w:rsidR="00AE7326" w:rsidRPr="00F00978" w:rsidRDefault="00AE7326" w:rsidP="00D4224D">
            <w:pPr>
              <w:rPr>
                <w:rFonts w:asciiTheme="minorHAnsi" w:hAnsiTheme="minorHAnsi"/>
                <w:color w:val="000000"/>
                <w:sz w:val="20"/>
                <w:szCs w:val="20"/>
              </w:rPr>
            </w:pPr>
          </w:p>
        </w:tc>
        <w:tc>
          <w:tcPr>
            <w:tcW w:w="500" w:type="dxa"/>
            <w:tcBorders>
              <w:top w:val="nil"/>
              <w:left w:val="nil"/>
              <w:bottom w:val="single" w:sz="4" w:space="0" w:color="auto"/>
              <w:right w:val="nil"/>
            </w:tcBorders>
            <w:shd w:val="clear" w:color="auto" w:fill="auto"/>
            <w:noWrap/>
            <w:vAlign w:val="bottom"/>
            <w:hideMark/>
          </w:tcPr>
          <w:p w14:paraId="03B75A99" w14:textId="77777777" w:rsidR="00AE7326" w:rsidRPr="00F00978" w:rsidRDefault="00AE7326" w:rsidP="00D4224D">
            <w:pPr>
              <w:rPr>
                <w:rFonts w:asciiTheme="minorHAnsi" w:hAnsiTheme="minorHAnsi"/>
                <w:color w:val="000000"/>
                <w:sz w:val="20"/>
                <w:szCs w:val="20"/>
              </w:rPr>
            </w:pPr>
          </w:p>
        </w:tc>
        <w:tc>
          <w:tcPr>
            <w:tcW w:w="576" w:type="dxa"/>
            <w:tcBorders>
              <w:top w:val="nil"/>
              <w:left w:val="nil"/>
              <w:bottom w:val="single" w:sz="4" w:space="0" w:color="auto"/>
              <w:right w:val="nil"/>
            </w:tcBorders>
            <w:shd w:val="clear" w:color="auto" w:fill="auto"/>
            <w:noWrap/>
            <w:vAlign w:val="bottom"/>
            <w:hideMark/>
          </w:tcPr>
          <w:p w14:paraId="2C1B4F50" w14:textId="77777777" w:rsidR="00AE7326" w:rsidRPr="00F00978" w:rsidRDefault="00AE7326" w:rsidP="00D4224D">
            <w:pPr>
              <w:rPr>
                <w:rFonts w:asciiTheme="minorHAnsi" w:hAnsiTheme="minorHAnsi"/>
                <w:color w:val="000000"/>
                <w:sz w:val="20"/>
                <w:szCs w:val="20"/>
              </w:rPr>
            </w:pPr>
          </w:p>
        </w:tc>
        <w:tc>
          <w:tcPr>
            <w:tcW w:w="513" w:type="dxa"/>
            <w:tcBorders>
              <w:top w:val="nil"/>
              <w:left w:val="nil"/>
              <w:bottom w:val="single" w:sz="4" w:space="0" w:color="auto"/>
              <w:right w:val="nil"/>
            </w:tcBorders>
            <w:shd w:val="clear" w:color="auto" w:fill="auto"/>
            <w:noWrap/>
            <w:vAlign w:val="bottom"/>
            <w:hideMark/>
          </w:tcPr>
          <w:p w14:paraId="2EBE7E97"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50</w:t>
            </w:r>
          </w:p>
        </w:tc>
        <w:tc>
          <w:tcPr>
            <w:tcW w:w="865" w:type="dxa"/>
            <w:tcBorders>
              <w:top w:val="nil"/>
              <w:left w:val="nil"/>
              <w:bottom w:val="single" w:sz="4" w:space="0" w:color="auto"/>
              <w:right w:val="nil"/>
            </w:tcBorders>
            <w:shd w:val="clear" w:color="auto" w:fill="auto"/>
            <w:noWrap/>
            <w:vAlign w:val="bottom"/>
            <w:hideMark/>
          </w:tcPr>
          <w:p w14:paraId="5D0B281E" w14:textId="77777777" w:rsidR="00AE7326" w:rsidRPr="00F00978" w:rsidRDefault="00AE7326" w:rsidP="00D4224D">
            <w:pPr>
              <w:rPr>
                <w:rFonts w:asciiTheme="minorHAnsi" w:hAnsiTheme="minorHAnsi"/>
                <w:color w:val="000000"/>
                <w:sz w:val="20"/>
                <w:szCs w:val="20"/>
              </w:rPr>
            </w:pPr>
          </w:p>
        </w:tc>
        <w:tc>
          <w:tcPr>
            <w:tcW w:w="548" w:type="dxa"/>
            <w:tcBorders>
              <w:top w:val="nil"/>
              <w:left w:val="nil"/>
              <w:bottom w:val="single" w:sz="4" w:space="0" w:color="auto"/>
              <w:right w:val="nil"/>
            </w:tcBorders>
            <w:shd w:val="clear" w:color="auto" w:fill="auto"/>
            <w:noWrap/>
            <w:vAlign w:val="bottom"/>
            <w:hideMark/>
          </w:tcPr>
          <w:p w14:paraId="100EE8C2" w14:textId="77777777" w:rsidR="00AE7326" w:rsidRPr="00F00978" w:rsidRDefault="00AE7326" w:rsidP="00D4224D">
            <w:pPr>
              <w:rPr>
                <w:rFonts w:asciiTheme="minorHAnsi" w:hAnsiTheme="minorHAnsi"/>
                <w:color w:val="000000"/>
                <w:sz w:val="20"/>
                <w:szCs w:val="20"/>
              </w:rPr>
            </w:pPr>
          </w:p>
        </w:tc>
        <w:tc>
          <w:tcPr>
            <w:tcW w:w="698" w:type="dxa"/>
            <w:tcBorders>
              <w:top w:val="nil"/>
              <w:left w:val="nil"/>
              <w:bottom w:val="single" w:sz="4" w:space="0" w:color="auto"/>
              <w:right w:val="nil"/>
            </w:tcBorders>
            <w:shd w:val="clear" w:color="auto" w:fill="auto"/>
            <w:noWrap/>
            <w:vAlign w:val="bottom"/>
            <w:hideMark/>
          </w:tcPr>
          <w:p w14:paraId="2704167F" w14:textId="77777777" w:rsidR="00AE7326" w:rsidRPr="00F00978" w:rsidRDefault="00AE7326" w:rsidP="00D4224D">
            <w:pPr>
              <w:rPr>
                <w:rFonts w:asciiTheme="minorHAnsi" w:hAnsiTheme="minorHAnsi"/>
                <w:color w:val="000000"/>
                <w:sz w:val="20"/>
                <w:szCs w:val="20"/>
              </w:rPr>
            </w:pPr>
          </w:p>
        </w:tc>
        <w:tc>
          <w:tcPr>
            <w:tcW w:w="739" w:type="dxa"/>
            <w:tcBorders>
              <w:top w:val="nil"/>
              <w:left w:val="nil"/>
              <w:bottom w:val="single" w:sz="4" w:space="0" w:color="auto"/>
              <w:right w:val="nil"/>
            </w:tcBorders>
            <w:shd w:val="clear" w:color="auto" w:fill="auto"/>
            <w:noWrap/>
            <w:vAlign w:val="bottom"/>
            <w:hideMark/>
          </w:tcPr>
          <w:p w14:paraId="62DFCC91" w14:textId="77777777" w:rsidR="00AE7326" w:rsidRPr="00F00978" w:rsidRDefault="00AE7326" w:rsidP="00D4224D">
            <w:pPr>
              <w:rPr>
                <w:rFonts w:asciiTheme="minorHAnsi" w:hAnsiTheme="minorHAnsi"/>
                <w:color w:val="000000"/>
                <w:sz w:val="20"/>
                <w:szCs w:val="20"/>
              </w:rPr>
            </w:pPr>
          </w:p>
        </w:tc>
        <w:tc>
          <w:tcPr>
            <w:tcW w:w="500" w:type="dxa"/>
            <w:tcBorders>
              <w:top w:val="nil"/>
              <w:left w:val="nil"/>
              <w:bottom w:val="single" w:sz="4" w:space="0" w:color="auto"/>
              <w:right w:val="nil"/>
            </w:tcBorders>
            <w:shd w:val="clear" w:color="auto" w:fill="auto"/>
            <w:noWrap/>
            <w:vAlign w:val="bottom"/>
            <w:hideMark/>
          </w:tcPr>
          <w:p w14:paraId="3EB7CCFD" w14:textId="77777777" w:rsidR="00AE7326" w:rsidRPr="00F00978" w:rsidRDefault="00AE7326" w:rsidP="00D4224D">
            <w:pPr>
              <w:rPr>
                <w:rFonts w:asciiTheme="minorHAnsi" w:hAnsiTheme="minorHAnsi"/>
                <w:color w:val="000000"/>
                <w:sz w:val="20"/>
                <w:szCs w:val="20"/>
              </w:rPr>
            </w:pPr>
          </w:p>
        </w:tc>
        <w:tc>
          <w:tcPr>
            <w:tcW w:w="627" w:type="dxa"/>
            <w:tcBorders>
              <w:top w:val="nil"/>
              <w:left w:val="nil"/>
              <w:bottom w:val="single" w:sz="4" w:space="0" w:color="auto"/>
              <w:right w:val="nil"/>
            </w:tcBorders>
            <w:shd w:val="clear" w:color="auto" w:fill="auto"/>
            <w:noWrap/>
            <w:vAlign w:val="bottom"/>
            <w:hideMark/>
          </w:tcPr>
          <w:p w14:paraId="2C3FD87C" w14:textId="77777777" w:rsidR="00AE7326" w:rsidRPr="00F00978" w:rsidRDefault="00AE7326" w:rsidP="00D4224D">
            <w:pPr>
              <w:rPr>
                <w:rFonts w:asciiTheme="minorHAnsi" w:hAnsiTheme="minorHAnsi"/>
                <w:color w:val="000000"/>
                <w:sz w:val="20"/>
                <w:szCs w:val="20"/>
              </w:rPr>
            </w:pPr>
          </w:p>
        </w:tc>
        <w:tc>
          <w:tcPr>
            <w:tcW w:w="957" w:type="dxa"/>
            <w:tcBorders>
              <w:top w:val="nil"/>
              <w:left w:val="nil"/>
              <w:bottom w:val="single" w:sz="4" w:space="0" w:color="auto"/>
              <w:right w:val="single" w:sz="4" w:space="0" w:color="auto"/>
            </w:tcBorders>
            <w:shd w:val="clear" w:color="auto" w:fill="auto"/>
            <w:noWrap/>
            <w:vAlign w:val="bottom"/>
            <w:hideMark/>
          </w:tcPr>
          <w:p w14:paraId="2860C6F8" w14:textId="77777777" w:rsidR="00AE7326" w:rsidRPr="00F00978" w:rsidRDefault="00AE7326" w:rsidP="00D4224D">
            <w:pPr>
              <w:rPr>
                <w:rFonts w:asciiTheme="minorHAnsi" w:hAnsiTheme="minorHAnsi"/>
                <w:color w:val="000000"/>
                <w:sz w:val="20"/>
                <w:szCs w:val="20"/>
              </w:rPr>
            </w:pPr>
          </w:p>
        </w:tc>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23BDDB3B"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50</w:t>
            </w:r>
          </w:p>
        </w:tc>
      </w:tr>
      <w:tr w:rsidR="00F00978" w:rsidRPr="0047749D" w14:paraId="7FBF1302" w14:textId="77777777" w:rsidTr="00F00978">
        <w:trPr>
          <w:trHeight w:val="300"/>
        </w:trPr>
        <w:tc>
          <w:tcPr>
            <w:tcW w:w="1151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E9FA8" w14:textId="77777777" w:rsidR="00F00978" w:rsidRPr="00F00978" w:rsidRDefault="00F00978" w:rsidP="00F00978">
            <w:pPr>
              <w:rPr>
                <w:rFonts w:asciiTheme="minorHAnsi" w:hAnsiTheme="minorHAnsi"/>
                <w:color w:val="000000"/>
                <w:sz w:val="20"/>
                <w:szCs w:val="20"/>
              </w:rPr>
            </w:pPr>
            <w:r w:rsidRPr="00F00978">
              <w:rPr>
                <w:rFonts w:asciiTheme="minorHAnsi" w:hAnsiTheme="minorHAnsi"/>
                <w:b/>
                <w:bCs/>
                <w:color w:val="000000"/>
                <w:sz w:val="20"/>
                <w:szCs w:val="20"/>
              </w:rPr>
              <w:t>Outcome 2: Improved nutrition, food safety, post harvest handling and value addition</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FBFD5" w14:textId="77777777" w:rsidR="00F00978" w:rsidRPr="00F00978" w:rsidRDefault="00F00978" w:rsidP="00D4224D">
            <w:pPr>
              <w:rPr>
                <w:rFonts w:asciiTheme="minorHAnsi" w:hAnsiTheme="minorHAnsi"/>
                <w:color w:val="000000"/>
                <w:sz w:val="20"/>
                <w:szCs w:val="20"/>
              </w:rPr>
            </w:pPr>
            <w:r w:rsidRPr="00F00978">
              <w:rPr>
                <w:rFonts w:asciiTheme="minorHAnsi" w:hAnsiTheme="minorHAnsi"/>
                <w:color w:val="000000"/>
                <w:sz w:val="20"/>
                <w:szCs w:val="20"/>
              </w:rPr>
              <w:t>0</w:t>
            </w:r>
          </w:p>
        </w:tc>
      </w:tr>
      <w:tr w:rsidR="00AE7326" w:rsidRPr="0047749D" w14:paraId="37B60309" w14:textId="77777777" w:rsidTr="00F00978">
        <w:trPr>
          <w:trHeight w:val="300"/>
        </w:trPr>
        <w:tc>
          <w:tcPr>
            <w:tcW w:w="3340" w:type="dxa"/>
            <w:tcBorders>
              <w:top w:val="single" w:sz="4" w:space="0" w:color="auto"/>
              <w:left w:val="single" w:sz="4" w:space="0" w:color="auto"/>
              <w:bottom w:val="nil"/>
              <w:right w:val="single" w:sz="4" w:space="0" w:color="auto"/>
            </w:tcBorders>
            <w:shd w:val="clear" w:color="auto" w:fill="auto"/>
            <w:noWrap/>
            <w:vAlign w:val="bottom"/>
            <w:hideMark/>
          </w:tcPr>
          <w:p w14:paraId="6049429D"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Nutrition-sensitive agriculture</w:t>
            </w:r>
          </w:p>
        </w:tc>
        <w:tc>
          <w:tcPr>
            <w:tcW w:w="743" w:type="dxa"/>
            <w:tcBorders>
              <w:top w:val="single" w:sz="4" w:space="0" w:color="auto"/>
              <w:left w:val="single" w:sz="4" w:space="0" w:color="auto"/>
              <w:bottom w:val="nil"/>
              <w:right w:val="nil"/>
            </w:tcBorders>
            <w:shd w:val="clear" w:color="auto" w:fill="auto"/>
            <w:noWrap/>
            <w:vAlign w:val="bottom"/>
            <w:hideMark/>
          </w:tcPr>
          <w:p w14:paraId="758D69DB"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ILRI</w:t>
            </w:r>
          </w:p>
        </w:tc>
        <w:tc>
          <w:tcPr>
            <w:tcW w:w="912" w:type="dxa"/>
            <w:tcBorders>
              <w:top w:val="single" w:sz="4" w:space="0" w:color="auto"/>
              <w:left w:val="nil"/>
              <w:bottom w:val="nil"/>
              <w:right w:val="nil"/>
            </w:tcBorders>
            <w:shd w:val="clear" w:color="auto" w:fill="auto"/>
            <w:noWrap/>
            <w:vAlign w:val="bottom"/>
            <w:hideMark/>
          </w:tcPr>
          <w:p w14:paraId="4D22FB2E"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520B0108"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105</w:t>
            </w:r>
          </w:p>
        </w:tc>
        <w:tc>
          <w:tcPr>
            <w:tcW w:w="576" w:type="dxa"/>
            <w:tcBorders>
              <w:top w:val="single" w:sz="4" w:space="0" w:color="auto"/>
              <w:left w:val="nil"/>
              <w:bottom w:val="nil"/>
              <w:right w:val="nil"/>
            </w:tcBorders>
            <w:shd w:val="clear" w:color="auto" w:fill="auto"/>
            <w:noWrap/>
            <w:vAlign w:val="bottom"/>
            <w:hideMark/>
          </w:tcPr>
          <w:p w14:paraId="0B336A46" w14:textId="77777777" w:rsidR="00AE7326" w:rsidRPr="00F00978" w:rsidRDefault="00AE7326" w:rsidP="00E9712E">
            <w:pPr>
              <w:pStyle w:val="NoSpacing"/>
              <w:rPr>
                <w:sz w:val="20"/>
                <w:szCs w:val="20"/>
              </w:rPr>
            </w:pPr>
          </w:p>
        </w:tc>
        <w:tc>
          <w:tcPr>
            <w:tcW w:w="513" w:type="dxa"/>
            <w:tcBorders>
              <w:top w:val="single" w:sz="4" w:space="0" w:color="auto"/>
              <w:left w:val="nil"/>
              <w:bottom w:val="nil"/>
              <w:right w:val="nil"/>
            </w:tcBorders>
            <w:shd w:val="clear" w:color="auto" w:fill="auto"/>
            <w:noWrap/>
            <w:vAlign w:val="bottom"/>
            <w:hideMark/>
          </w:tcPr>
          <w:p w14:paraId="4E80B527" w14:textId="77777777" w:rsidR="00AE7326" w:rsidRPr="00F00978" w:rsidRDefault="00AE7326" w:rsidP="00D4224D">
            <w:pPr>
              <w:rPr>
                <w:rFonts w:asciiTheme="minorHAnsi" w:hAnsiTheme="minorHAnsi"/>
                <w:color w:val="000000"/>
                <w:sz w:val="20"/>
                <w:szCs w:val="20"/>
              </w:rPr>
            </w:pPr>
          </w:p>
        </w:tc>
        <w:tc>
          <w:tcPr>
            <w:tcW w:w="865" w:type="dxa"/>
            <w:tcBorders>
              <w:top w:val="single" w:sz="4" w:space="0" w:color="auto"/>
              <w:left w:val="nil"/>
              <w:bottom w:val="nil"/>
              <w:right w:val="nil"/>
            </w:tcBorders>
            <w:shd w:val="clear" w:color="auto" w:fill="auto"/>
            <w:noWrap/>
            <w:vAlign w:val="bottom"/>
            <w:hideMark/>
          </w:tcPr>
          <w:p w14:paraId="3AB27C13" w14:textId="77777777" w:rsidR="00AE7326" w:rsidRPr="00F00978" w:rsidRDefault="00AE7326" w:rsidP="00FD56DD">
            <w:pPr>
              <w:rPr>
                <w:rFonts w:asciiTheme="minorHAnsi" w:hAnsiTheme="minorHAnsi"/>
                <w:color w:val="000000"/>
                <w:sz w:val="20"/>
                <w:szCs w:val="20"/>
              </w:rPr>
            </w:pPr>
            <w:r w:rsidRPr="00F00978">
              <w:rPr>
                <w:rFonts w:asciiTheme="minorHAnsi" w:hAnsiTheme="minorHAnsi"/>
                <w:color w:val="000000"/>
                <w:sz w:val="20"/>
                <w:szCs w:val="20"/>
              </w:rPr>
              <w:t>10</w:t>
            </w:r>
          </w:p>
        </w:tc>
        <w:tc>
          <w:tcPr>
            <w:tcW w:w="548" w:type="dxa"/>
            <w:tcBorders>
              <w:top w:val="single" w:sz="4" w:space="0" w:color="auto"/>
              <w:left w:val="nil"/>
              <w:bottom w:val="nil"/>
              <w:right w:val="nil"/>
            </w:tcBorders>
            <w:shd w:val="clear" w:color="auto" w:fill="auto"/>
            <w:noWrap/>
            <w:vAlign w:val="bottom"/>
            <w:hideMark/>
          </w:tcPr>
          <w:p w14:paraId="6C4EB5BF" w14:textId="77777777" w:rsidR="00AE7326" w:rsidRPr="00F00978" w:rsidRDefault="00AE7326" w:rsidP="00D4224D">
            <w:pPr>
              <w:rPr>
                <w:rFonts w:asciiTheme="minorHAnsi" w:hAnsiTheme="minorHAnsi"/>
                <w:color w:val="000000"/>
                <w:sz w:val="20"/>
                <w:szCs w:val="20"/>
              </w:rPr>
            </w:pPr>
          </w:p>
        </w:tc>
        <w:tc>
          <w:tcPr>
            <w:tcW w:w="698" w:type="dxa"/>
            <w:tcBorders>
              <w:top w:val="single" w:sz="4" w:space="0" w:color="auto"/>
              <w:left w:val="nil"/>
              <w:bottom w:val="nil"/>
              <w:right w:val="nil"/>
            </w:tcBorders>
            <w:shd w:val="clear" w:color="auto" w:fill="auto"/>
            <w:noWrap/>
            <w:vAlign w:val="bottom"/>
            <w:hideMark/>
          </w:tcPr>
          <w:p w14:paraId="229F6037" w14:textId="77777777" w:rsidR="00AE7326" w:rsidRPr="00F00978" w:rsidRDefault="00AE7326" w:rsidP="00FD56DD">
            <w:pPr>
              <w:rPr>
                <w:rFonts w:asciiTheme="minorHAnsi" w:hAnsiTheme="minorHAnsi"/>
                <w:color w:val="000000"/>
                <w:sz w:val="20"/>
                <w:szCs w:val="20"/>
              </w:rPr>
            </w:pPr>
          </w:p>
        </w:tc>
        <w:tc>
          <w:tcPr>
            <w:tcW w:w="739" w:type="dxa"/>
            <w:tcBorders>
              <w:top w:val="single" w:sz="4" w:space="0" w:color="auto"/>
              <w:left w:val="nil"/>
              <w:bottom w:val="nil"/>
              <w:right w:val="nil"/>
            </w:tcBorders>
            <w:shd w:val="clear" w:color="auto" w:fill="auto"/>
            <w:noWrap/>
            <w:vAlign w:val="bottom"/>
            <w:hideMark/>
          </w:tcPr>
          <w:p w14:paraId="573AF353"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0B958CB9"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20</w:t>
            </w:r>
          </w:p>
        </w:tc>
        <w:tc>
          <w:tcPr>
            <w:tcW w:w="627" w:type="dxa"/>
            <w:tcBorders>
              <w:top w:val="single" w:sz="4" w:space="0" w:color="auto"/>
              <w:left w:val="nil"/>
              <w:bottom w:val="nil"/>
              <w:right w:val="nil"/>
            </w:tcBorders>
            <w:shd w:val="clear" w:color="auto" w:fill="auto"/>
            <w:noWrap/>
            <w:vAlign w:val="bottom"/>
            <w:hideMark/>
          </w:tcPr>
          <w:p w14:paraId="03445952" w14:textId="77777777" w:rsidR="00AE7326" w:rsidRPr="00F00978" w:rsidRDefault="00AE7326" w:rsidP="00D4224D">
            <w:pPr>
              <w:rPr>
                <w:rFonts w:asciiTheme="minorHAnsi" w:hAnsiTheme="minorHAnsi"/>
                <w:color w:val="000000"/>
                <w:sz w:val="20"/>
                <w:szCs w:val="20"/>
              </w:rPr>
            </w:pPr>
          </w:p>
        </w:tc>
        <w:tc>
          <w:tcPr>
            <w:tcW w:w="957" w:type="dxa"/>
            <w:tcBorders>
              <w:top w:val="single" w:sz="4" w:space="0" w:color="auto"/>
              <w:left w:val="nil"/>
              <w:bottom w:val="nil"/>
              <w:right w:val="single" w:sz="4" w:space="0" w:color="auto"/>
            </w:tcBorders>
            <w:shd w:val="clear" w:color="auto" w:fill="auto"/>
            <w:noWrap/>
            <w:vAlign w:val="bottom"/>
            <w:hideMark/>
          </w:tcPr>
          <w:p w14:paraId="70235688" w14:textId="77777777" w:rsidR="00AE7326" w:rsidRPr="00F00978" w:rsidRDefault="00AE7326" w:rsidP="00D4224D">
            <w:pPr>
              <w:rPr>
                <w:rFonts w:asciiTheme="minorHAnsi" w:hAnsiTheme="minorHAnsi"/>
                <w:color w:val="000000"/>
                <w:sz w:val="20"/>
                <w:szCs w:val="20"/>
              </w:rPr>
            </w:pPr>
          </w:p>
        </w:tc>
        <w:tc>
          <w:tcPr>
            <w:tcW w:w="720" w:type="dxa"/>
            <w:tcBorders>
              <w:top w:val="single" w:sz="4" w:space="0" w:color="auto"/>
              <w:left w:val="single" w:sz="4" w:space="0" w:color="auto"/>
              <w:bottom w:val="nil"/>
              <w:right w:val="single" w:sz="4" w:space="0" w:color="auto"/>
            </w:tcBorders>
            <w:shd w:val="clear" w:color="auto" w:fill="auto"/>
            <w:noWrap/>
            <w:vAlign w:val="bottom"/>
            <w:hideMark/>
          </w:tcPr>
          <w:p w14:paraId="16BBA502" w14:textId="77777777" w:rsidR="00AE7326" w:rsidRPr="00F00978" w:rsidRDefault="00AE7326" w:rsidP="00223C27">
            <w:pPr>
              <w:rPr>
                <w:rFonts w:asciiTheme="minorHAnsi" w:hAnsiTheme="minorHAnsi"/>
                <w:color w:val="000000"/>
                <w:sz w:val="20"/>
                <w:szCs w:val="20"/>
              </w:rPr>
            </w:pPr>
            <w:r w:rsidRPr="00F00978">
              <w:rPr>
                <w:rFonts w:asciiTheme="minorHAnsi" w:hAnsiTheme="minorHAnsi"/>
                <w:color w:val="000000"/>
                <w:sz w:val="20"/>
                <w:szCs w:val="20"/>
              </w:rPr>
              <w:t>135</w:t>
            </w:r>
          </w:p>
        </w:tc>
      </w:tr>
      <w:tr w:rsidR="00AE7326" w:rsidRPr="0047749D" w14:paraId="16DEC700" w14:textId="77777777" w:rsidTr="00F00978">
        <w:trPr>
          <w:trHeight w:val="300"/>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5C9F4AC8"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Post-harvest management</w:t>
            </w:r>
          </w:p>
        </w:tc>
        <w:tc>
          <w:tcPr>
            <w:tcW w:w="743" w:type="dxa"/>
            <w:tcBorders>
              <w:top w:val="nil"/>
              <w:left w:val="single" w:sz="4" w:space="0" w:color="auto"/>
              <w:bottom w:val="single" w:sz="4" w:space="0" w:color="auto"/>
              <w:right w:val="nil"/>
            </w:tcBorders>
            <w:shd w:val="clear" w:color="auto" w:fill="auto"/>
            <w:noWrap/>
            <w:vAlign w:val="bottom"/>
            <w:hideMark/>
          </w:tcPr>
          <w:p w14:paraId="6604C4AE" w14:textId="77777777" w:rsidR="00AE7326" w:rsidRPr="00F00978" w:rsidRDefault="00AE7326" w:rsidP="00DD26E7">
            <w:pPr>
              <w:rPr>
                <w:rFonts w:asciiTheme="minorHAnsi" w:hAnsiTheme="minorHAnsi"/>
                <w:color w:val="000000"/>
                <w:sz w:val="20"/>
                <w:szCs w:val="20"/>
                <w:vertAlign w:val="superscript"/>
              </w:rPr>
            </w:pPr>
            <w:r w:rsidRPr="00F00978">
              <w:rPr>
                <w:rFonts w:asciiTheme="minorHAnsi" w:hAnsiTheme="minorHAnsi"/>
                <w:color w:val="000000"/>
                <w:sz w:val="20"/>
                <w:szCs w:val="20"/>
              </w:rPr>
              <w:t>IITA</w:t>
            </w:r>
          </w:p>
        </w:tc>
        <w:tc>
          <w:tcPr>
            <w:tcW w:w="912" w:type="dxa"/>
            <w:tcBorders>
              <w:top w:val="nil"/>
              <w:left w:val="nil"/>
              <w:bottom w:val="single" w:sz="4" w:space="0" w:color="auto"/>
              <w:right w:val="nil"/>
            </w:tcBorders>
            <w:shd w:val="clear" w:color="auto" w:fill="auto"/>
            <w:noWrap/>
            <w:vAlign w:val="bottom"/>
            <w:hideMark/>
          </w:tcPr>
          <w:p w14:paraId="5FFA21DF" w14:textId="77777777" w:rsidR="00AE7326" w:rsidRPr="00F00978" w:rsidRDefault="00AE7326" w:rsidP="00FC011F">
            <w:pPr>
              <w:rPr>
                <w:rFonts w:asciiTheme="minorHAnsi" w:hAnsiTheme="minorHAnsi"/>
                <w:color w:val="000000"/>
                <w:sz w:val="20"/>
                <w:szCs w:val="20"/>
              </w:rPr>
            </w:pPr>
            <w:r w:rsidRPr="00F00978">
              <w:rPr>
                <w:rFonts w:asciiTheme="minorHAnsi" w:hAnsiTheme="minorHAnsi"/>
                <w:color w:val="000000"/>
                <w:sz w:val="20"/>
                <w:szCs w:val="20"/>
              </w:rPr>
              <w:t>170</w:t>
            </w:r>
            <w:r w:rsidRPr="00F00978">
              <w:rPr>
                <w:rFonts w:asciiTheme="minorHAnsi" w:hAnsiTheme="minorHAnsi"/>
                <w:color w:val="000000"/>
                <w:sz w:val="20"/>
                <w:szCs w:val="20"/>
                <w:vertAlign w:val="superscript"/>
              </w:rPr>
              <w:t>2</w:t>
            </w:r>
          </w:p>
        </w:tc>
        <w:tc>
          <w:tcPr>
            <w:tcW w:w="500" w:type="dxa"/>
            <w:tcBorders>
              <w:top w:val="nil"/>
              <w:left w:val="nil"/>
              <w:bottom w:val="single" w:sz="4" w:space="0" w:color="auto"/>
              <w:right w:val="nil"/>
            </w:tcBorders>
            <w:shd w:val="clear" w:color="auto" w:fill="auto"/>
            <w:noWrap/>
            <w:vAlign w:val="bottom"/>
            <w:hideMark/>
          </w:tcPr>
          <w:p w14:paraId="19F25FF9" w14:textId="77777777" w:rsidR="00AE7326" w:rsidRPr="00F00978" w:rsidRDefault="00AE7326" w:rsidP="00D4224D">
            <w:pPr>
              <w:rPr>
                <w:rFonts w:asciiTheme="minorHAnsi" w:hAnsiTheme="minorHAnsi"/>
                <w:color w:val="000000"/>
                <w:sz w:val="20"/>
                <w:szCs w:val="20"/>
              </w:rPr>
            </w:pPr>
          </w:p>
        </w:tc>
        <w:tc>
          <w:tcPr>
            <w:tcW w:w="576" w:type="dxa"/>
            <w:tcBorders>
              <w:top w:val="nil"/>
              <w:left w:val="nil"/>
              <w:bottom w:val="single" w:sz="4" w:space="0" w:color="auto"/>
              <w:right w:val="nil"/>
            </w:tcBorders>
            <w:shd w:val="clear" w:color="auto" w:fill="auto"/>
            <w:noWrap/>
            <w:vAlign w:val="bottom"/>
            <w:hideMark/>
          </w:tcPr>
          <w:p w14:paraId="0258A5E2" w14:textId="77777777" w:rsidR="00AE7326" w:rsidRPr="00F00978" w:rsidRDefault="00AE7326" w:rsidP="00D4224D">
            <w:pPr>
              <w:rPr>
                <w:rFonts w:asciiTheme="minorHAnsi" w:hAnsiTheme="minorHAnsi"/>
                <w:color w:val="000000"/>
                <w:sz w:val="20"/>
                <w:szCs w:val="20"/>
              </w:rPr>
            </w:pPr>
          </w:p>
        </w:tc>
        <w:tc>
          <w:tcPr>
            <w:tcW w:w="513" w:type="dxa"/>
            <w:tcBorders>
              <w:top w:val="nil"/>
              <w:left w:val="nil"/>
              <w:bottom w:val="single" w:sz="4" w:space="0" w:color="auto"/>
              <w:right w:val="nil"/>
            </w:tcBorders>
            <w:shd w:val="clear" w:color="auto" w:fill="auto"/>
            <w:noWrap/>
            <w:vAlign w:val="bottom"/>
            <w:hideMark/>
          </w:tcPr>
          <w:p w14:paraId="1DE07B16" w14:textId="77777777" w:rsidR="00AE7326" w:rsidRPr="00F00978" w:rsidRDefault="00AE7326" w:rsidP="00D4224D">
            <w:pPr>
              <w:rPr>
                <w:rFonts w:asciiTheme="minorHAnsi" w:hAnsiTheme="minorHAnsi"/>
                <w:color w:val="000000"/>
                <w:sz w:val="20"/>
                <w:szCs w:val="20"/>
              </w:rPr>
            </w:pPr>
          </w:p>
        </w:tc>
        <w:tc>
          <w:tcPr>
            <w:tcW w:w="865" w:type="dxa"/>
            <w:tcBorders>
              <w:top w:val="nil"/>
              <w:left w:val="nil"/>
              <w:bottom w:val="single" w:sz="4" w:space="0" w:color="auto"/>
              <w:right w:val="nil"/>
            </w:tcBorders>
            <w:shd w:val="clear" w:color="auto" w:fill="auto"/>
            <w:noWrap/>
            <w:vAlign w:val="bottom"/>
            <w:hideMark/>
          </w:tcPr>
          <w:p w14:paraId="47DEC65F" w14:textId="77777777" w:rsidR="00AE7326" w:rsidRPr="00F00978" w:rsidRDefault="00AE7326" w:rsidP="00D4224D">
            <w:pPr>
              <w:rPr>
                <w:rFonts w:asciiTheme="minorHAnsi" w:hAnsiTheme="minorHAnsi"/>
                <w:color w:val="000000"/>
                <w:sz w:val="20"/>
                <w:szCs w:val="20"/>
              </w:rPr>
            </w:pPr>
          </w:p>
        </w:tc>
        <w:tc>
          <w:tcPr>
            <w:tcW w:w="548" w:type="dxa"/>
            <w:tcBorders>
              <w:top w:val="nil"/>
              <w:left w:val="nil"/>
              <w:bottom w:val="single" w:sz="4" w:space="0" w:color="auto"/>
              <w:right w:val="nil"/>
            </w:tcBorders>
            <w:shd w:val="clear" w:color="auto" w:fill="auto"/>
            <w:noWrap/>
            <w:vAlign w:val="bottom"/>
            <w:hideMark/>
          </w:tcPr>
          <w:p w14:paraId="486D1103" w14:textId="77777777" w:rsidR="00AE7326" w:rsidRPr="00F00978" w:rsidRDefault="00AE7326" w:rsidP="00D4224D">
            <w:pPr>
              <w:rPr>
                <w:rFonts w:asciiTheme="minorHAnsi" w:hAnsiTheme="minorHAnsi"/>
                <w:color w:val="000000"/>
                <w:sz w:val="20"/>
                <w:szCs w:val="20"/>
              </w:rPr>
            </w:pPr>
          </w:p>
        </w:tc>
        <w:tc>
          <w:tcPr>
            <w:tcW w:w="698" w:type="dxa"/>
            <w:tcBorders>
              <w:top w:val="nil"/>
              <w:left w:val="nil"/>
              <w:bottom w:val="single" w:sz="4" w:space="0" w:color="auto"/>
              <w:right w:val="nil"/>
            </w:tcBorders>
            <w:shd w:val="clear" w:color="auto" w:fill="auto"/>
            <w:noWrap/>
            <w:vAlign w:val="bottom"/>
            <w:hideMark/>
          </w:tcPr>
          <w:p w14:paraId="1B328C83" w14:textId="77777777" w:rsidR="00AE7326" w:rsidRPr="00F00978" w:rsidRDefault="00AE7326" w:rsidP="00D4224D">
            <w:pPr>
              <w:rPr>
                <w:rFonts w:asciiTheme="minorHAnsi" w:hAnsiTheme="minorHAnsi"/>
                <w:color w:val="000000"/>
                <w:sz w:val="20"/>
                <w:szCs w:val="20"/>
              </w:rPr>
            </w:pPr>
          </w:p>
        </w:tc>
        <w:tc>
          <w:tcPr>
            <w:tcW w:w="739" w:type="dxa"/>
            <w:tcBorders>
              <w:top w:val="nil"/>
              <w:left w:val="nil"/>
              <w:bottom w:val="single" w:sz="4" w:space="0" w:color="auto"/>
              <w:right w:val="nil"/>
            </w:tcBorders>
            <w:shd w:val="clear" w:color="auto" w:fill="auto"/>
            <w:noWrap/>
            <w:vAlign w:val="bottom"/>
            <w:hideMark/>
          </w:tcPr>
          <w:p w14:paraId="7D45510E" w14:textId="77777777" w:rsidR="00AE7326" w:rsidRPr="00F00978" w:rsidRDefault="00AE7326" w:rsidP="00D4224D">
            <w:pPr>
              <w:rPr>
                <w:rFonts w:asciiTheme="minorHAnsi" w:hAnsiTheme="minorHAnsi"/>
                <w:color w:val="000000"/>
                <w:sz w:val="20"/>
                <w:szCs w:val="20"/>
              </w:rPr>
            </w:pPr>
          </w:p>
        </w:tc>
        <w:tc>
          <w:tcPr>
            <w:tcW w:w="500" w:type="dxa"/>
            <w:tcBorders>
              <w:top w:val="nil"/>
              <w:left w:val="nil"/>
              <w:bottom w:val="single" w:sz="4" w:space="0" w:color="auto"/>
              <w:right w:val="nil"/>
            </w:tcBorders>
            <w:shd w:val="clear" w:color="auto" w:fill="auto"/>
            <w:noWrap/>
            <w:vAlign w:val="bottom"/>
            <w:hideMark/>
          </w:tcPr>
          <w:p w14:paraId="674393A0" w14:textId="77777777" w:rsidR="00AE7326" w:rsidRPr="00F00978" w:rsidRDefault="00AE7326" w:rsidP="00D4224D">
            <w:pPr>
              <w:rPr>
                <w:rFonts w:asciiTheme="minorHAnsi" w:hAnsiTheme="minorHAnsi"/>
                <w:color w:val="000000"/>
                <w:sz w:val="20"/>
                <w:szCs w:val="20"/>
              </w:rPr>
            </w:pPr>
          </w:p>
        </w:tc>
        <w:tc>
          <w:tcPr>
            <w:tcW w:w="627" w:type="dxa"/>
            <w:tcBorders>
              <w:top w:val="nil"/>
              <w:left w:val="nil"/>
              <w:bottom w:val="single" w:sz="4" w:space="0" w:color="auto"/>
              <w:right w:val="nil"/>
            </w:tcBorders>
            <w:shd w:val="clear" w:color="auto" w:fill="auto"/>
            <w:noWrap/>
            <w:vAlign w:val="bottom"/>
            <w:hideMark/>
          </w:tcPr>
          <w:p w14:paraId="26833F9D" w14:textId="77777777" w:rsidR="00AE7326" w:rsidRPr="00F00978" w:rsidRDefault="00AE7326" w:rsidP="00D4224D">
            <w:pPr>
              <w:rPr>
                <w:rFonts w:asciiTheme="minorHAnsi" w:hAnsiTheme="minorHAnsi"/>
                <w:color w:val="000000"/>
                <w:sz w:val="20"/>
                <w:szCs w:val="20"/>
              </w:rPr>
            </w:pPr>
          </w:p>
        </w:tc>
        <w:tc>
          <w:tcPr>
            <w:tcW w:w="957" w:type="dxa"/>
            <w:tcBorders>
              <w:top w:val="nil"/>
              <w:left w:val="nil"/>
              <w:bottom w:val="single" w:sz="4" w:space="0" w:color="auto"/>
              <w:right w:val="single" w:sz="4" w:space="0" w:color="auto"/>
            </w:tcBorders>
            <w:shd w:val="clear" w:color="auto" w:fill="auto"/>
            <w:noWrap/>
            <w:vAlign w:val="bottom"/>
            <w:hideMark/>
          </w:tcPr>
          <w:p w14:paraId="142C1F63" w14:textId="77777777" w:rsidR="00AE7326" w:rsidRPr="00F00978" w:rsidRDefault="00AE7326" w:rsidP="00D4224D">
            <w:pPr>
              <w:rPr>
                <w:rFonts w:asciiTheme="minorHAnsi" w:hAnsiTheme="minorHAnsi"/>
                <w:color w:val="000000"/>
                <w:sz w:val="20"/>
                <w:szCs w:val="20"/>
              </w:rPr>
            </w:pPr>
          </w:p>
        </w:tc>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7BBCD906" w14:textId="77777777" w:rsidR="00AE7326" w:rsidRPr="00F00978" w:rsidRDefault="00AE7326" w:rsidP="00223C27">
            <w:pPr>
              <w:rPr>
                <w:rFonts w:asciiTheme="minorHAnsi" w:hAnsiTheme="minorHAnsi"/>
                <w:color w:val="000000"/>
                <w:sz w:val="20"/>
                <w:szCs w:val="20"/>
              </w:rPr>
            </w:pPr>
            <w:r w:rsidRPr="00F00978">
              <w:rPr>
                <w:rFonts w:asciiTheme="minorHAnsi" w:hAnsiTheme="minorHAnsi"/>
                <w:color w:val="000000"/>
                <w:sz w:val="20"/>
                <w:szCs w:val="20"/>
              </w:rPr>
              <w:t>170</w:t>
            </w:r>
          </w:p>
        </w:tc>
      </w:tr>
      <w:tr w:rsidR="00F00978" w:rsidRPr="0047749D" w14:paraId="3072D7E0" w14:textId="77777777" w:rsidTr="00F00978">
        <w:trPr>
          <w:trHeight w:val="300"/>
        </w:trPr>
        <w:tc>
          <w:tcPr>
            <w:tcW w:w="1151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4FC60" w14:textId="77777777" w:rsidR="00F00978" w:rsidRPr="00F00978" w:rsidRDefault="00F00978" w:rsidP="00F00978">
            <w:pPr>
              <w:rPr>
                <w:rFonts w:asciiTheme="minorHAnsi" w:hAnsiTheme="minorHAnsi"/>
                <w:color w:val="000000"/>
                <w:sz w:val="20"/>
                <w:szCs w:val="20"/>
              </w:rPr>
            </w:pPr>
            <w:r w:rsidRPr="00F00978">
              <w:rPr>
                <w:rFonts w:asciiTheme="minorHAnsi" w:hAnsiTheme="minorHAnsi"/>
                <w:b/>
                <w:bCs/>
                <w:color w:val="000000"/>
                <w:sz w:val="20"/>
                <w:szCs w:val="20"/>
              </w:rPr>
              <w:t>Outcome 3: Enabling policies and institution for equitable access to production assets and markets</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2E39D" w14:textId="77777777" w:rsidR="00F00978" w:rsidRPr="00F00978" w:rsidRDefault="00F00978" w:rsidP="00D4224D">
            <w:pPr>
              <w:rPr>
                <w:rFonts w:asciiTheme="minorHAnsi" w:hAnsiTheme="minorHAnsi"/>
                <w:color w:val="000000"/>
                <w:sz w:val="20"/>
                <w:szCs w:val="20"/>
              </w:rPr>
            </w:pPr>
            <w:r w:rsidRPr="00F00978">
              <w:rPr>
                <w:rFonts w:asciiTheme="minorHAnsi" w:hAnsiTheme="minorHAnsi"/>
                <w:color w:val="000000"/>
                <w:sz w:val="20"/>
                <w:szCs w:val="20"/>
              </w:rPr>
              <w:t>0</w:t>
            </w:r>
          </w:p>
        </w:tc>
      </w:tr>
      <w:tr w:rsidR="00AE7326" w:rsidRPr="0047749D" w14:paraId="243BA66A" w14:textId="77777777" w:rsidTr="00F00978">
        <w:trPr>
          <w:trHeight w:val="300"/>
        </w:trPr>
        <w:tc>
          <w:tcPr>
            <w:tcW w:w="3340" w:type="dxa"/>
            <w:tcBorders>
              <w:top w:val="single" w:sz="4" w:space="0" w:color="auto"/>
              <w:left w:val="single" w:sz="4" w:space="0" w:color="auto"/>
              <w:bottom w:val="nil"/>
              <w:right w:val="single" w:sz="4" w:space="0" w:color="auto"/>
            </w:tcBorders>
            <w:shd w:val="clear" w:color="auto" w:fill="auto"/>
            <w:noWrap/>
            <w:vAlign w:val="bottom"/>
            <w:hideMark/>
          </w:tcPr>
          <w:p w14:paraId="40D07E0C"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Farming systems</w:t>
            </w:r>
          </w:p>
        </w:tc>
        <w:tc>
          <w:tcPr>
            <w:tcW w:w="743" w:type="dxa"/>
            <w:tcBorders>
              <w:top w:val="single" w:sz="4" w:space="0" w:color="auto"/>
              <w:left w:val="single" w:sz="4" w:space="0" w:color="auto"/>
              <w:bottom w:val="nil"/>
              <w:right w:val="nil"/>
            </w:tcBorders>
            <w:shd w:val="clear" w:color="auto" w:fill="auto"/>
            <w:noWrap/>
            <w:vAlign w:val="bottom"/>
            <w:hideMark/>
          </w:tcPr>
          <w:p w14:paraId="19806BC0"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WUR</w:t>
            </w:r>
          </w:p>
        </w:tc>
        <w:tc>
          <w:tcPr>
            <w:tcW w:w="912" w:type="dxa"/>
            <w:tcBorders>
              <w:top w:val="single" w:sz="4" w:space="0" w:color="auto"/>
              <w:left w:val="nil"/>
              <w:bottom w:val="nil"/>
              <w:right w:val="nil"/>
            </w:tcBorders>
            <w:shd w:val="clear" w:color="auto" w:fill="auto"/>
            <w:noWrap/>
            <w:vAlign w:val="bottom"/>
            <w:hideMark/>
          </w:tcPr>
          <w:p w14:paraId="6EB272F9"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4EF1AC92" w14:textId="77777777" w:rsidR="00AE7326" w:rsidRPr="00F00978" w:rsidRDefault="00AE7326" w:rsidP="00D4224D">
            <w:pPr>
              <w:rPr>
                <w:rFonts w:asciiTheme="minorHAnsi" w:hAnsiTheme="minorHAnsi"/>
                <w:color w:val="000000"/>
                <w:sz w:val="20"/>
                <w:szCs w:val="20"/>
              </w:rPr>
            </w:pPr>
          </w:p>
        </w:tc>
        <w:tc>
          <w:tcPr>
            <w:tcW w:w="576" w:type="dxa"/>
            <w:tcBorders>
              <w:top w:val="single" w:sz="4" w:space="0" w:color="auto"/>
              <w:left w:val="nil"/>
              <w:bottom w:val="nil"/>
              <w:right w:val="nil"/>
            </w:tcBorders>
            <w:shd w:val="clear" w:color="auto" w:fill="auto"/>
            <w:noWrap/>
            <w:vAlign w:val="bottom"/>
            <w:hideMark/>
          </w:tcPr>
          <w:p w14:paraId="28764F75" w14:textId="77777777" w:rsidR="00AE7326" w:rsidRPr="00F00978" w:rsidRDefault="00AE7326" w:rsidP="00D4224D">
            <w:pPr>
              <w:rPr>
                <w:rFonts w:asciiTheme="minorHAnsi" w:hAnsiTheme="minorHAnsi"/>
                <w:color w:val="000000"/>
                <w:sz w:val="20"/>
                <w:szCs w:val="20"/>
              </w:rPr>
            </w:pPr>
          </w:p>
        </w:tc>
        <w:tc>
          <w:tcPr>
            <w:tcW w:w="513" w:type="dxa"/>
            <w:tcBorders>
              <w:top w:val="single" w:sz="4" w:space="0" w:color="auto"/>
              <w:left w:val="nil"/>
              <w:bottom w:val="nil"/>
              <w:right w:val="nil"/>
            </w:tcBorders>
            <w:shd w:val="clear" w:color="auto" w:fill="auto"/>
            <w:noWrap/>
            <w:vAlign w:val="bottom"/>
            <w:hideMark/>
          </w:tcPr>
          <w:p w14:paraId="5DD2FCFD" w14:textId="77777777" w:rsidR="00AE7326" w:rsidRPr="00F00978" w:rsidRDefault="00AE7326" w:rsidP="00D4224D">
            <w:pPr>
              <w:rPr>
                <w:rFonts w:asciiTheme="minorHAnsi" w:hAnsiTheme="minorHAnsi"/>
                <w:color w:val="000000"/>
                <w:sz w:val="20"/>
                <w:szCs w:val="20"/>
              </w:rPr>
            </w:pPr>
          </w:p>
        </w:tc>
        <w:tc>
          <w:tcPr>
            <w:tcW w:w="865" w:type="dxa"/>
            <w:tcBorders>
              <w:top w:val="single" w:sz="4" w:space="0" w:color="auto"/>
              <w:left w:val="nil"/>
              <w:bottom w:val="nil"/>
              <w:right w:val="nil"/>
            </w:tcBorders>
            <w:shd w:val="clear" w:color="auto" w:fill="auto"/>
            <w:noWrap/>
            <w:vAlign w:val="bottom"/>
            <w:hideMark/>
          </w:tcPr>
          <w:p w14:paraId="02406CAD" w14:textId="77777777" w:rsidR="00AE7326" w:rsidRPr="00F00978" w:rsidRDefault="00AE7326" w:rsidP="00D4224D">
            <w:pPr>
              <w:rPr>
                <w:rFonts w:asciiTheme="minorHAnsi" w:hAnsiTheme="minorHAnsi"/>
                <w:color w:val="000000"/>
                <w:sz w:val="20"/>
                <w:szCs w:val="20"/>
              </w:rPr>
            </w:pPr>
          </w:p>
        </w:tc>
        <w:tc>
          <w:tcPr>
            <w:tcW w:w="548" w:type="dxa"/>
            <w:tcBorders>
              <w:top w:val="single" w:sz="4" w:space="0" w:color="auto"/>
              <w:left w:val="nil"/>
              <w:bottom w:val="nil"/>
              <w:right w:val="nil"/>
            </w:tcBorders>
            <w:shd w:val="clear" w:color="auto" w:fill="auto"/>
            <w:noWrap/>
            <w:vAlign w:val="bottom"/>
            <w:hideMark/>
          </w:tcPr>
          <w:p w14:paraId="7C95D880"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25</w:t>
            </w:r>
          </w:p>
        </w:tc>
        <w:tc>
          <w:tcPr>
            <w:tcW w:w="698" w:type="dxa"/>
            <w:tcBorders>
              <w:top w:val="single" w:sz="4" w:space="0" w:color="auto"/>
              <w:left w:val="nil"/>
              <w:bottom w:val="nil"/>
              <w:right w:val="nil"/>
            </w:tcBorders>
            <w:shd w:val="clear" w:color="auto" w:fill="auto"/>
            <w:noWrap/>
            <w:vAlign w:val="bottom"/>
            <w:hideMark/>
          </w:tcPr>
          <w:p w14:paraId="1B9F946D" w14:textId="77777777" w:rsidR="00AE7326" w:rsidRPr="00F00978" w:rsidRDefault="00AE7326" w:rsidP="00D4224D">
            <w:pPr>
              <w:rPr>
                <w:rFonts w:asciiTheme="minorHAnsi" w:hAnsiTheme="minorHAnsi"/>
                <w:color w:val="000000"/>
                <w:sz w:val="20"/>
                <w:szCs w:val="20"/>
              </w:rPr>
            </w:pPr>
          </w:p>
        </w:tc>
        <w:tc>
          <w:tcPr>
            <w:tcW w:w="739" w:type="dxa"/>
            <w:tcBorders>
              <w:top w:val="single" w:sz="4" w:space="0" w:color="auto"/>
              <w:left w:val="nil"/>
              <w:bottom w:val="nil"/>
              <w:right w:val="nil"/>
            </w:tcBorders>
            <w:shd w:val="clear" w:color="auto" w:fill="auto"/>
            <w:noWrap/>
            <w:vAlign w:val="bottom"/>
            <w:hideMark/>
          </w:tcPr>
          <w:p w14:paraId="540DCF9F"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30E2DF2E" w14:textId="77777777" w:rsidR="00AE7326" w:rsidRPr="00F00978" w:rsidRDefault="00AE7326" w:rsidP="00D4224D">
            <w:pPr>
              <w:rPr>
                <w:rFonts w:asciiTheme="minorHAnsi" w:hAnsiTheme="minorHAnsi"/>
                <w:color w:val="000000"/>
                <w:sz w:val="20"/>
                <w:szCs w:val="20"/>
              </w:rPr>
            </w:pPr>
          </w:p>
        </w:tc>
        <w:tc>
          <w:tcPr>
            <w:tcW w:w="627" w:type="dxa"/>
            <w:tcBorders>
              <w:top w:val="single" w:sz="4" w:space="0" w:color="auto"/>
              <w:left w:val="nil"/>
              <w:bottom w:val="nil"/>
              <w:right w:val="nil"/>
            </w:tcBorders>
            <w:shd w:val="clear" w:color="auto" w:fill="auto"/>
            <w:noWrap/>
            <w:vAlign w:val="bottom"/>
            <w:hideMark/>
          </w:tcPr>
          <w:p w14:paraId="0A98A814" w14:textId="77777777" w:rsidR="00AE7326" w:rsidRPr="00F00978" w:rsidRDefault="00AE7326" w:rsidP="00D4224D">
            <w:pPr>
              <w:rPr>
                <w:rFonts w:asciiTheme="minorHAnsi" w:hAnsiTheme="minorHAnsi"/>
                <w:color w:val="000000"/>
                <w:sz w:val="20"/>
                <w:szCs w:val="20"/>
              </w:rPr>
            </w:pPr>
          </w:p>
        </w:tc>
        <w:tc>
          <w:tcPr>
            <w:tcW w:w="957" w:type="dxa"/>
            <w:tcBorders>
              <w:top w:val="single" w:sz="4" w:space="0" w:color="auto"/>
              <w:left w:val="nil"/>
              <w:bottom w:val="nil"/>
              <w:right w:val="single" w:sz="4" w:space="0" w:color="auto"/>
            </w:tcBorders>
            <w:shd w:val="clear" w:color="auto" w:fill="auto"/>
            <w:noWrap/>
            <w:vAlign w:val="bottom"/>
            <w:hideMark/>
          </w:tcPr>
          <w:p w14:paraId="1D74BBDE" w14:textId="77777777" w:rsidR="00AE7326" w:rsidRPr="00F00978" w:rsidRDefault="00AE7326" w:rsidP="00D4224D">
            <w:pPr>
              <w:rPr>
                <w:rFonts w:asciiTheme="minorHAnsi" w:hAnsiTheme="minorHAnsi"/>
                <w:color w:val="000000"/>
                <w:sz w:val="20"/>
                <w:szCs w:val="20"/>
              </w:rPr>
            </w:pPr>
          </w:p>
        </w:tc>
        <w:tc>
          <w:tcPr>
            <w:tcW w:w="720" w:type="dxa"/>
            <w:tcBorders>
              <w:top w:val="single" w:sz="4" w:space="0" w:color="auto"/>
              <w:left w:val="single" w:sz="4" w:space="0" w:color="auto"/>
              <w:bottom w:val="nil"/>
              <w:right w:val="single" w:sz="4" w:space="0" w:color="auto"/>
            </w:tcBorders>
            <w:shd w:val="clear" w:color="auto" w:fill="auto"/>
            <w:noWrap/>
            <w:vAlign w:val="bottom"/>
            <w:hideMark/>
          </w:tcPr>
          <w:p w14:paraId="2257FAC2"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25</w:t>
            </w:r>
          </w:p>
        </w:tc>
      </w:tr>
      <w:tr w:rsidR="00AE7326" w:rsidRPr="0047749D" w14:paraId="52BC2557" w14:textId="77777777" w:rsidTr="00F00978">
        <w:trPr>
          <w:trHeight w:val="300"/>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1F6C045B" w14:textId="77777777" w:rsidR="00AE7326" w:rsidRPr="00F00978" w:rsidRDefault="00AE7326" w:rsidP="009F3F0A">
            <w:pPr>
              <w:rPr>
                <w:rFonts w:asciiTheme="minorHAnsi" w:hAnsiTheme="minorHAnsi"/>
                <w:color w:val="000000"/>
                <w:sz w:val="20"/>
                <w:szCs w:val="20"/>
              </w:rPr>
            </w:pPr>
            <w:r w:rsidRPr="00F00978">
              <w:rPr>
                <w:rFonts w:asciiTheme="minorHAnsi" w:hAnsiTheme="minorHAnsi"/>
                <w:color w:val="000000"/>
                <w:sz w:val="20"/>
                <w:szCs w:val="20"/>
              </w:rPr>
              <w:t>Policies, institutions and markets</w:t>
            </w:r>
          </w:p>
        </w:tc>
        <w:tc>
          <w:tcPr>
            <w:tcW w:w="743" w:type="dxa"/>
            <w:tcBorders>
              <w:top w:val="nil"/>
              <w:left w:val="single" w:sz="4" w:space="0" w:color="auto"/>
              <w:bottom w:val="single" w:sz="4" w:space="0" w:color="auto"/>
              <w:right w:val="nil"/>
            </w:tcBorders>
            <w:shd w:val="clear" w:color="auto" w:fill="auto"/>
            <w:noWrap/>
            <w:vAlign w:val="bottom"/>
            <w:hideMark/>
          </w:tcPr>
          <w:p w14:paraId="0DEFD45A" w14:textId="77777777" w:rsidR="00AE7326" w:rsidRPr="00F00978" w:rsidRDefault="00AE7326" w:rsidP="009F3F0A">
            <w:pPr>
              <w:rPr>
                <w:rFonts w:asciiTheme="minorHAnsi" w:hAnsiTheme="minorHAnsi"/>
                <w:color w:val="000000"/>
                <w:sz w:val="20"/>
                <w:szCs w:val="20"/>
              </w:rPr>
            </w:pPr>
            <w:r w:rsidRPr="00F00978">
              <w:rPr>
                <w:rFonts w:asciiTheme="minorHAnsi" w:hAnsiTheme="minorHAnsi"/>
                <w:color w:val="000000"/>
                <w:sz w:val="20"/>
                <w:szCs w:val="20"/>
              </w:rPr>
              <w:t>STEPRRI</w:t>
            </w:r>
          </w:p>
        </w:tc>
        <w:tc>
          <w:tcPr>
            <w:tcW w:w="912" w:type="dxa"/>
            <w:tcBorders>
              <w:top w:val="nil"/>
              <w:left w:val="nil"/>
              <w:bottom w:val="single" w:sz="4" w:space="0" w:color="auto"/>
              <w:right w:val="nil"/>
            </w:tcBorders>
            <w:shd w:val="clear" w:color="auto" w:fill="auto"/>
            <w:noWrap/>
            <w:vAlign w:val="bottom"/>
            <w:hideMark/>
          </w:tcPr>
          <w:p w14:paraId="44B24A80" w14:textId="77777777" w:rsidR="00AE7326" w:rsidRPr="00F00978" w:rsidRDefault="00AE7326" w:rsidP="009F3F0A">
            <w:pPr>
              <w:rPr>
                <w:rFonts w:asciiTheme="minorHAnsi" w:hAnsiTheme="minorHAnsi"/>
                <w:color w:val="000000"/>
                <w:sz w:val="20"/>
                <w:szCs w:val="20"/>
              </w:rPr>
            </w:pPr>
          </w:p>
        </w:tc>
        <w:tc>
          <w:tcPr>
            <w:tcW w:w="500" w:type="dxa"/>
            <w:tcBorders>
              <w:top w:val="nil"/>
              <w:left w:val="nil"/>
              <w:bottom w:val="single" w:sz="4" w:space="0" w:color="auto"/>
              <w:right w:val="nil"/>
            </w:tcBorders>
            <w:shd w:val="clear" w:color="auto" w:fill="auto"/>
            <w:noWrap/>
            <w:vAlign w:val="bottom"/>
            <w:hideMark/>
          </w:tcPr>
          <w:p w14:paraId="06E0E71F" w14:textId="77777777" w:rsidR="00AE7326" w:rsidRPr="00F00978" w:rsidRDefault="00AE7326" w:rsidP="009F3F0A">
            <w:pPr>
              <w:rPr>
                <w:rFonts w:asciiTheme="minorHAnsi" w:hAnsiTheme="minorHAnsi"/>
                <w:color w:val="000000"/>
                <w:sz w:val="20"/>
                <w:szCs w:val="20"/>
              </w:rPr>
            </w:pPr>
          </w:p>
        </w:tc>
        <w:tc>
          <w:tcPr>
            <w:tcW w:w="576" w:type="dxa"/>
            <w:tcBorders>
              <w:top w:val="nil"/>
              <w:left w:val="nil"/>
              <w:bottom w:val="single" w:sz="4" w:space="0" w:color="auto"/>
              <w:right w:val="nil"/>
            </w:tcBorders>
            <w:shd w:val="clear" w:color="auto" w:fill="auto"/>
            <w:noWrap/>
            <w:vAlign w:val="bottom"/>
            <w:hideMark/>
          </w:tcPr>
          <w:p w14:paraId="7D0F42D6" w14:textId="77777777" w:rsidR="00AE7326" w:rsidRPr="00F00978" w:rsidRDefault="00AE7326" w:rsidP="009F3F0A">
            <w:pPr>
              <w:rPr>
                <w:rFonts w:asciiTheme="minorHAnsi" w:hAnsiTheme="minorHAnsi"/>
                <w:color w:val="000000"/>
                <w:sz w:val="20"/>
                <w:szCs w:val="20"/>
              </w:rPr>
            </w:pPr>
          </w:p>
        </w:tc>
        <w:tc>
          <w:tcPr>
            <w:tcW w:w="513" w:type="dxa"/>
            <w:tcBorders>
              <w:top w:val="nil"/>
              <w:left w:val="nil"/>
              <w:bottom w:val="single" w:sz="4" w:space="0" w:color="auto"/>
              <w:right w:val="nil"/>
            </w:tcBorders>
            <w:shd w:val="clear" w:color="auto" w:fill="auto"/>
            <w:noWrap/>
            <w:vAlign w:val="bottom"/>
            <w:hideMark/>
          </w:tcPr>
          <w:p w14:paraId="4D83FCE2" w14:textId="77777777" w:rsidR="00AE7326" w:rsidRPr="00F00978" w:rsidRDefault="00AE7326" w:rsidP="009F3F0A">
            <w:pPr>
              <w:rPr>
                <w:rFonts w:asciiTheme="minorHAnsi" w:hAnsiTheme="minorHAnsi"/>
                <w:color w:val="000000"/>
                <w:sz w:val="20"/>
                <w:szCs w:val="20"/>
              </w:rPr>
            </w:pPr>
          </w:p>
        </w:tc>
        <w:tc>
          <w:tcPr>
            <w:tcW w:w="865" w:type="dxa"/>
            <w:tcBorders>
              <w:top w:val="nil"/>
              <w:left w:val="nil"/>
              <w:bottom w:val="single" w:sz="4" w:space="0" w:color="auto"/>
              <w:right w:val="nil"/>
            </w:tcBorders>
            <w:shd w:val="clear" w:color="auto" w:fill="auto"/>
            <w:noWrap/>
            <w:vAlign w:val="bottom"/>
            <w:hideMark/>
          </w:tcPr>
          <w:p w14:paraId="5B894EBB" w14:textId="77777777" w:rsidR="00AE7326" w:rsidRPr="00F00978" w:rsidRDefault="00AE7326" w:rsidP="009F3F0A">
            <w:pPr>
              <w:rPr>
                <w:rFonts w:asciiTheme="minorHAnsi" w:hAnsiTheme="minorHAnsi"/>
                <w:color w:val="000000"/>
                <w:sz w:val="20"/>
                <w:szCs w:val="20"/>
              </w:rPr>
            </w:pPr>
          </w:p>
        </w:tc>
        <w:tc>
          <w:tcPr>
            <w:tcW w:w="548" w:type="dxa"/>
            <w:tcBorders>
              <w:top w:val="nil"/>
              <w:left w:val="nil"/>
              <w:bottom w:val="single" w:sz="4" w:space="0" w:color="auto"/>
              <w:right w:val="nil"/>
            </w:tcBorders>
            <w:shd w:val="clear" w:color="auto" w:fill="auto"/>
            <w:noWrap/>
            <w:vAlign w:val="bottom"/>
            <w:hideMark/>
          </w:tcPr>
          <w:p w14:paraId="3D9E339A" w14:textId="77777777" w:rsidR="00AE7326" w:rsidRPr="00F00978" w:rsidRDefault="00AE7326" w:rsidP="009F3F0A">
            <w:pPr>
              <w:rPr>
                <w:rFonts w:asciiTheme="minorHAnsi" w:hAnsiTheme="minorHAnsi"/>
                <w:color w:val="000000"/>
                <w:sz w:val="20"/>
                <w:szCs w:val="20"/>
              </w:rPr>
            </w:pPr>
          </w:p>
        </w:tc>
        <w:tc>
          <w:tcPr>
            <w:tcW w:w="698" w:type="dxa"/>
            <w:tcBorders>
              <w:top w:val="nil"/>
              <w:left w:val="nil"/>
              <w:bottom w:val="single" w:sz="4" w:space="0" w:color="auto"/>
              <w:right w:val="nil"/>
            </w:tcBorders>
            <w:shd w:val="clear" w:color="auto" w:fill="auto"/>
            <w:noWrap/>
            <w:vAlign w:val="bottom"/>
            <w:hideMark/>
          </w:tcPr>
          <w:p w14:paraId="792E6259" w14:textId="77777777" w:rsidR="00AE7326" w:rsidRPr="00F00978" w:rsidRDefault="00AE7326" w:rsidP="009F3F0A">
            <w:pPr>
              <w:rPr>
                <w:rFonts w:asciiTheme="minorHAnsi" w:hAnsiTheme="minorHAnsi"/>
                <w:color w:val="000000"/>
                <w:sz w:val="20"/>
                <w:szCs w:val="20"/>
              </w:rPr>
            </w:pPr>
          </w:p>
        </w:tc>
        <w:tc>
          <w:tcPr>
            <w:tcW w:w="739" w:type="dxa"/>
            <w:tcBorders>
              <w:top w:val="nil"/>
              <w:left w:val="nil"/>
              <w:bottom w:val="single" w:sz="4" w:space="0" w:color="auto"/>
              <w:right w:val="nil"/>
            </w:tcBorders>
            <w:shd w:val="clear" w:color="auto" w:fill="auto"/>
            <w:noWrap/>
            <w:vAlign w:val="bottom"/>
            <w:hideMark/>
          </w:tcPr>
          <w:p w14:paraId="037FF482" w14:textId="77777777" w:rsidR="00AE7326" w:rsidRPr="00F00978" w:rsidRDefault="00AE7326" w:rsidP="009F3F0A">
            <w:pPr>
              <w:rPr>
                <w:rFonts w:asciiTheme="minorHAnsi" w:hAnsiTheme="minorHAnsi"/>
                <w:color w:val="000000"/>
                <w:sz w:val="20"/>
                <w:szCs w:val="20"/>
              </w:rPr>
            </w:pPr>
            <w:r w:rsidRPr="00F00978">
              <w:rPr>
                <w:rFonts w:asciiTheme="minorHAnsi" w:hAnsiTheme="minorHAnsi"/>
                <w:color w:val="000000"/>
                <w:sz w:val="20"/>
                <w:szCs w:val="20"/>
              </w:rPr>
              <w:t>25</w:t>
            </w:r>
          </w:p>
        </w:tc>
        <w:tc>
          <w:tcPr>
            <w:tcW w:w="500" w:type="dxa"/>
            <w:tcBorders>
              <w:top w:val="nil"/>
              <w:left w:val="nil"/>
              <w:bottom w:val="single" w:sz="4" w:space="0" w:color="auto"/>
              <w:right w:val="nil"/>
            </w:tcBorders>
            <w:shd w:val="clear" w:color="auto" w:fill="auto"/>
            <w:noWrap/>
            <w:vAlign w:val="bottom"/>
            <w:hideMark/>
          </w:tcPr>
          <w:p w14:paraId="5ED3E296" w14:textId="77777777" w:rsidR="00AE7326" w:rsidRPr="00F00978" w:rsidRDefault="00AE7326" w:rsidP="009F3F0A">
            <w:pPr>
              <w:rPr>
                <w:rFonts w:asciiTheme="minorHAnsi" w:hAnsiTheme="minorHAnsi"/>
                <w:color w:val="000000"/>
                <w:sz w:val="20"/>
                <w:szCs w:val="20"/>
              </w:rPr>
            </w:pPr>
          </w:p>
        </w:tc>
        <w:tc>
          <w:tcPr>
            <w:tcW w:w="627" w:type="dxa"/>
            <w:tcBorders>
              <w:top w:val="nil"/>
              <w:left w:val="nil"/>
              <w:bottom w:val="single" w:sz="4" w:space="0" w:color="auto"/>
              <w:right w:val="nil"/>
            </w:tcBorders>
            <w:shd w:val="clear" w:color="auto" w:fill="auto"/>
            <w:noWrap/>
            <w:vAlign w:val="bottom"/>
            <w:hideMark/>
          </w:tcPr>
          <w:p w14:paraId="01A879A6" w14:textId="77777777" w:rsidR="00AE7326" w:rsidRPr="00F00978" w:rsidRDefault="00AE7326" w:rsidP="009F3F0A">
            <w:pPr>
              <w:rPr>
                <w:rFonts w:asciiTheme="minorHAnsi" w:hAnsiTheme="minorHAnsi"/>
                <w:color w:val="000000"/>
                <w:sz w:val="20"/>
                <w:szCs w:val="20"/>
              </w:rPr>
            </w:pPr>
          </w:p>
        </w:tc>
        <w:tc>
          <w:tcPr>
            <w:tcW w:w="957" w:type="dxa"/>
            <w:tcBorders>
              <w:top w:val="nil"/>
              <w:left w:val="nil"/>
              <w:bottom w:val="single" w:sz="4" w:space="0" w:color="auto"/>
              <w:right w:val="single" w:sz="4" w:space="0" w:color="auto"/>
            </w:tcBorders>
            <w:shd w:val="clear" w:color="auto" w:fill="auto"/>
            <w:noWrap/>
            <w:vAlign w:val="bottom"/>
            <w:hideMark/>
          </w:tcPr>
          <w:p w14:paraId="374F9106" w14:textId="77777777" w:rsidR="00AE7326" w:rsidRPr="00F00978" w:rsidRDefault="00AE7326" w:rsidP="009F3F0A">
            <w:pPr>
              <w:rPr>
                <w:rFonts w:asciiTheme="minorHAnsi" w:hAnsiTheme="minorHAnsi"/>
                <w:color w:val="000000"/>
                <w:sz w:val="20"/>
                <w:szCs w:val="20"/>
              </w:rPr>
            </w:pPr>
            <w:r w:rsidRPr="00F00978">
              <w:rPr>
                <w:rFonts w:asciiTheme="minorHAnsi" w:hAnsiTheme="minorHAnsi"/>
                <w:color w:val="000000"/>
                <w:sz w:val="20"/>
                <w:szCs w:val="20"/>
              </w:rPr>
              <w:t>10</w:t>
            </w:r>
          </w:p>
        </w:tc>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027B641C" w14:textId="77777777" w:rsidR="00AE7326" w:rsidRPr="00F00978" w:rsidRDefault="00AE7326" w:rsidP="009F3F0A">
            <w:pPr>
              <w:rPr>
                <w:rFonts w:asciiTheme="minorHAnsi" w:hAnsiTheme="minorHAnsi"/>
                <w:color w:val="000000"/>
                <w:sz w:val="20"/>
                <w:szCs w:val="20"/>
              </w:rPr>
            </w:pPr>
            <w:r w:rsidRPr="00F00978">
              <w:rPr>
                <w:rFonts w:asciiTheme="minorHAnsi" w:hAnsiTheme="minorHAnsi"/>
                <w:color w:val="000000"/>
                <w:sz w:val="20"/>
                <w:szCs w:val="20"/>
              </w:rPr>
              <w:t>35</w:t>
            </w:r>
          </w:p>
        </w:tc>
      </w:tr>
      <w:tr w:rsidR="00F00978" w:rsidRPr="0047749D" w14:paraId="525F9D30" w14:textId="77777777" w:rsidTr="00F00978">
        <w:trPr>
          <w:trHeight w:val="300"/>
        </w:trPr>
        <w:tc>
          <w:tcPr>
            <w:tcW w:w="1151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16A07" w14:textId="77777777" w:rsidR="00F00978" w:rsidRPr="00F00978" w:rsidRDefault="00F00978" w:rsidP="00F00978">
            <w:pPr>
              <w:rPr>
                <w:rFonts w:asciiTheme="minorHAnsi" w:hAnsiTheme="minorHAnsi"/>
                <w:color w:val="000000"/>
                <w:sz w:val="20"/>
                <w:szCs w:val="20"/>
              </w:rPr>
            </w:pPr>
            <w:r w:rsidRPr="00F00978">
              <w:rPr>
                <w:rFonts w:asciiTheme="minorHAnsi" w:hAnsiTheme="minorHAnsi"/>
                <w:b/>
                <w:bCs/>
                <w:color w:val="000000"/>
                <w:sz w:val="20"/>
                <w:szCs w:val="20"/>
              </w:rPr>
              <w:t>Outcome 4: Partnerships to endure delivery and uptake of  sustainable innovations at scale</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D5CD8" w14:textId="77777777" w:rsidR="00F00978" w:rsidRPr="00F00978" w:rsidRDefault="00F00978" w:rsidP="00D4224D">
            <w:pPr>
              <w:rPr>
                <w:rFonts w:asciiTheme="minorHAnsi" w:hAnsiTheme="minorHAnsi"/>
                <w:color w:val="000000"/>
                <w:sz w:val="20"/>
                <w:szCs w:val="20"/>
              </w:rPr>
            </w:pPr>
            <w:r w:rsidRPr="00F00978">
              <w:rPr>
                <w:rFonts w:asciiTheme="minorHAnsi" w:hAnsiTheme="minorHAnsi"/>
                <w:color w:val="000000"/>
                <w:sz w:val="20"/>
                <w:szCs w:val="20"/>
              </w:rPr>
              <w:t>0</w:t>
            </w:r>
          </w:p>
        </w:tc>
      </w:tr>
      <w:tr w:rsidR="00AE7326" w:rsidRPr="0047749D" w14:paraId="078F5021" w14:textId="77777777" w:rsidTr="00F00978">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E28A8" w14:textId="77777777" w:rsidR="00AE7326" w:rsidRPr="00F00978" w:rsidRDefault="00AE7326" w:rsidP="001F0834">
            <w:pPr>
              <w:rPr>
                <w:rFonts w:asciiTheme="minorHAnsi" w:hAnsiTheme="minorHAnsi"/>
                <w:color w:val="000000"/>
                <w:sz w:val="20"/>
                <w:szCs w:val="20"/>
              </w:rPr>
            </w:pPr>
            <w:r w:rsidRPr="00F00978">
              <w:rPr>
                <w:rFonts w:asciiTheme="minorHAnsi" w:hAnsiTheme="minorHAnsi"/>
                <w:color w:val="000000"/>
                <w:sz w:val="20"/>
                <w:szCs w:val="20"/>
              </w:rPr>
              <w:t>Promote partnerships for scaling of innovations</w:t>
            </w:r>
          </w:p>
        </w:tc>
        <w:tc>
          <w:tcPr>
            <w:tcW w:w="743" w:type="dxa"/>
            <w:tcBorders>
              <w:top w:val="single" w:sz="4" w:space="0" w:color="auto"/>
              <w:left w:val="single" w:sz="4" w:space="0" w:color="auto"/>
              <w:bottom w:val="nil"/>
              <w:right w:val="nil"/>
            </w:tcBorders>
            <w:shd w:val="clear" w:color="auto" w:fill="auto"/>
            <w:noWrap/>
            <w:vAlign w:val="bottom"/>
            <w:hideMark/>
          </w:tcPr>
          <w:p w14:paraId="550A964A" w14:textId="77777777" w:rsidR="00AE7326" w:rsidRPr="00F00978" w:rsidRDefault="00AE7326" w:rsidP="001F0834">
            <w:pPr>
              <w:rPr>
                <w:rFonts w:asciiTheme="minorHAnsi" w:hAnsiTheme="minorHAnsi"/>
                <w:color w:val="000000"/>
                <w:sz w:val="20"/>
                <w:szCs w:val="20"/>
                <w:vertAlign w:val="superscript"/>
              </w:rPr>
            </w:pPr>
            <w:r w:rsidRPr="00F00978">
              <w:rPr>
                <w:rFonts w:asciiTheme="minorHAnsi" w:hAnsiTheme="minorHAnsi"/>
                <w:color w:val="000000"/>
                <w:sz w:val="20"/>
                <w:szCs w:val="20"/>
              </w:rPr>
              <w:t>IITA</w:t>
            </w:r>
            <w:r w:rsidRPr="00F00978">
              <w:rPr>
                <w:rFonts w:asciiTheme="minorHAnsi" w:hAnsiTheme="minorHAnsi"/>
                <w:color w:val="000000"/>
                <w:sz w:val="20"/>
                <w:szCs w:val="20"/>
                <w:vertAlign w:val="superscript"/>
              </w:rPr>
              <w:t>3</w:t>
            </w:r>
          </w:p>
        </w:tc>
        <w:tc>
          <w:tcPr>
            <w:tcW w:w="912" w:type="dxa"/>
            <w:tcBorders>
              <w:top w:val="single" w:sz="4" w:space="0" w:color="auto"/>
              <w:left w:val="nil"/>
              <w:bottom w:val="nil"/>
              <w:right w:val="nil"/>
            </w:tcBorders>
            <w:shd w:val="clear" w:color="auto" w:fill="auto"/>
            <w:noWrap/>
            <w:vAlign w:val="bottom"/>
            <w:hideMark/>
          </w:tcPr>
          <w:p w14:paraId="123465E2"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7F355023" w14:textId="77777777" w:rsidR="00AE7326" w:rsidRPr="00F00978" w:rsidRDefault="00AE7326" w:rsidP="00D4224D">
            <w:pPr>
              <w:rPr>
                <w:rFonts w:asciiTheme="minorHAnsi" w:hAnsiTheme="minorHAnsi"/>
                <w:color w:val="000000"/>
                <w:sz w:val="20"/>
                <w:szCs w:val="20"/>
              </w:rPr>
            </w:pPr>
          </w:p>
        </w:tc>
        <w:tc>
          <w:tcPr>
            <w:tcW w:w="576" w:type="dxa"/>
            <w:tcBorders>
              <w:top w:val="single" w:sz="4" w:space="0" w:color="auto"/>
              <w:left w:val="nil"/>
              <w:bottom w:val="nil"/>
              <w:right w:val="nil"/>
            </w:tcBorders>
            <w:shd w:val="clear" w:color="auto" w:fill="auto"/>
            <w:noWrap/>
            <w:vAlign w:val="bottom"/>
            <w:hideMark/>
          </w:tcPr>
          <w:p w14:paraId="3B504208" w14:textId="77777777" w:rsidR="00AE7326" w:rsidRPr="00F00978" w:rsidRDefault="00AE7326" w:rsidP="00D4224D">
            <w:pPr>
              <w:rPr>
                <w:rFonts w:asciiTheme="minorHAnsi" w:hAnsiTheme="minorHAnsi"/>
                <w:color w:val="000000"/>
                <w:sz w:val="20"/>
                <w:szCs w:val="20"/>
              </w:rPr>
            </w:pPr>
          </w:p>
        </w:tc>
        <w:tc>
          <w:tcPr>
            <w:tcW w:w="513" w:type="dxa"/>
            <w:tcBorders>
              <w:top w:val="single" w:sz="4" w:space="0" w:color="auto"/>
              <w:left w:val="nil"/>
              <w:bottom w:val="nil"/>
              <w:right w:val="nil"/>
            </w:tcBorders>
            <w:shd w:val="clear" w:color="auto" w:fill="auto"/>
            <w:noWrap/>
            <w:vAlign w:val="bottom"/>
            <w:hideMark/>
          </w:tcPr>
          <w:p w14:paraId="1101F55D" w14:textId="77777777" w:rsidR="00AE7326" w:rsidRPr="00F00978" w:rsidRDefault="00AE7326" w:rsidP="00D4224D">
            <w:pPr>
              <w:rPr>
                <w:rFonts w:asciiTheme="minorHAnsi" w:hAnsiTheme="minorHAnsi"/>
                <w:color w:val="000000"/>
                <w:sz w:val="20"/>
                <w:szCs w:val="20"/>
              </w:rPr>
            </w:pPr>
          </w:p>
        </w:tc>
        <w:tc>
          <w:tcPr>
            <w:tcW w:w="865" w:type="dxa"/>
            <w:tcBorders>
              <w:top w:val="single" w:sz="4" w:space="0" w:color="auto"/>
              <w:left w:val="nil"/>
              <w:bottom w:val="nil"/>
              <w:right w:val="nil"/>
            </w:tcBorders>
            <w:shd w:val="clear" w:color="auto" w:fill="auto"/>
            <w:noWrap/>
            <w:vAlign w:val="bottom"/>
            <w:hideMark/>
          </w:tcPr>
          <w:p w14:paraId="132EBD11" w14:textId="77777777" w:rsidR="00AE7326" w:rsidRPr="00F00978" w:rsidRDefault="00AE7326" w:rsidP="00D4224D">
            <w:pPr>
              <w:rPr>
                <w:rFonts w:asciiTheme="minorHAnsi" w:hAnsiTheme="minorHAnsi"/>
                <w:color w:val="000000"/>
                <w:sz w:val="20"/>
                <w:szCs w:val="20"/>
              </w:rPr>
            </w:pPr>
          </w:p>
        </w:tc>
        <w:tc>
          <w:tcPr>
            <w:tcW w:w="548" w:type="dxa"/>
            <w:tcBorders>
              <w:top w:val="single" w:sz="4" w:space="0" w:color="auto"/>
              <w:left w:val="nil"/>
              <w:bottom w:val="nil"/>
              <w:right w:val="nil"/>
            </w:tcBorders>
            <w:shd w:val="clear" w:color="auto" w:fill="auto"/>
            <w:noWrap/>
            <w:vAlign w:val="bottom"/>
            <w:hideMark/>
          </w:tcPr>
          <w:p w14:paraId="0317E535" w14:textId="77777777" w:rsidR="00AE7326" w:rsidRPr="00F00978" w:rsidRDefault="00AE7326" w:rsidP="00D4224D">
            <w:pPr>
              <w:rPr>
                <w:rFonts w:asciiTheme="minorHAnsi" w:hAnsiTheme="minorHAnsi"/>
                <w:color w:val="000000"/>
                <w:sz w:val="20"/>
                <w:szCs w:val="20"/>
              </w:rPr>
            </w:pPr>
          </w:p>
        </w:tc>
        <w:tc>
          <w:tcPr>
            <w:tcW w:w="698" w:type="dxa"/>
            <w:tcBorders>
              <w:top w:val="single" w:sz="4" w:space="0" w:color="auto"/>
              <w:left w:val="nil"/>
              <w:bottom w:val="nil"/>
              <w:right w:val="nil"/>
            </w:tcBorders>
            <w:shd w:val="clear" w:color="auto" w:fill="auto"/>
            <w:noWrap/>
            <w:vAlign w:val="bottom"/>
            <w:hideMark/>
          </w:tcPr>
          <w:p w14:paraId="46C0E64A" w14:textId="77777777" w:rsidR="00AE7326" w:rsidRPr="00F00978" w:rsidRDefault="00AE7326" w:rsidP="00D4224D">
            <w:pPr>
              <w:rPr>
                <w:rFonts w:asciiTheme="minorHAnsi" w:hAnsiTheme="minorHAnsi"/>
                <w:color w:val="000000"/>
                <w:sz w:val="20"/>
                <w:szCs w:val="20"/>
              </w:rPr>
            </w:pPr>
          </w:p>
        </w:tc>
        <w:tc>
          <w:tcPr>
            <w:tcW w:w="739" w:type="dxa"/>
            <w:tcBorders>
              <w:top w:val="single" w:sz="4" w:space="0" w:color="auto"/>
              <w:left w:val="nil"/>
              <w:bottom w:val="nil"/>
              <w:right w:val="nil"/>
            </w:tcBorders>
            <w:shd w:val="clear" w:color="auto" w:fill="auto"/>
            <w:noWrap/>
            <w:vAlign w:val="bottom"/>
            <w:hideMark/>
          </w:tcPr>
          <w:p w14:paraId="714F7C06" w14:textId="77777777" w:rsidR="00AE7326" w:rsidRPr="00F00978" w:rsidRDefault="00AE7326" w:rsidP="00D4224D">
            <w:pPr>
              <w:rPr>
                <w:rFonts w:asciiTheme="minorHAnsi" w:hAnsiTheme="minorHAnsi"/>
                <w:color w:val="000000"/>
                <w:sz w:val="20"/>
                <w:szCs w:val="20"/>
              </w:rPr>
            </w:pPr>
          </w:p>
        </w:tc>
        <w:tc>
          <w:tcPr>
            <w:tcW w:w="500" w:type="dxa"/>
            <w:tcBorders>
              <w:top w:val="single" w:sz="4" w:space="0" w:color="auto"/>
              <w:left w:val="nil"/>
              <w:bottom w:val="nil"/>
              <w:right w:val="nil"/>
            </w:tcBorders>
            <w:shd w:val="clear" w:color="auto" w:fill="auto"/>
            <w:noWrap/>
            <w:vAlign w:val="bottom"/>
            <w:hideMark/>
          </w:tcPr>
          <w:p w14:paraId="1155EC8A" w14:textId="77777777" w:rsidR="00AE7326" w:rsidRPr="00F00978" w:rsidRDefault="00AE7326" w:rsidP="00D4224D">
            <w:pPr>
              <w:rPr>
                <w:rFonts w:asciiTheme="minorHAnsi" w:hAnsiTheme="minorHAnsi"/>
                <w:color w:val="000000"/>
                <w:sz w:val="20"/>
                <w:szCs w:val="20"/>
              </w:rPr>
            </w:pPr>
          </w:p>
        </w:tc>
        <w:tc>
          <w:tcPr>
            <w:tcW w:w="627" w:type="dxa"/>
            <w:tcBorders>
              <w:top w:val="single" w:sz="4" w:space="0" w:color="auto"/>
              <w:left w:val="nil"/>
              <w:bottom w:val="nil"/>
              <w:right w:val="nil"/>
            </w:tcBorders>
            <w:shd w:val="clear" w:color="auto" w:fill="auto"/>
            <w:noWrap/>
            <w:vAlign w:val="bottom"/>
            <w:hideMark/>
          </w:tcPr>
          <w:p w14:paraId="28603570" w14:textId="77777777" w:rsidR="00AE7326" w:rsidRPr="00F00978" w:rsidRDefault="00AE7326" w:rsidP="00D4224D">
            <w:pPr>
              <w:rPr>
                <w:rFonts w:asciiTheme="minorHAnsi" w:hAnsiTheme="minorHAnsi"/>
                <w:color w:val="000000"/>
                <w:sz w:val="20"/>
                <w:szCs w:val="20"/>
              </w:rPr>
            </w:pPr>
          </w:p>
        </w:tc>
        <w:tc>
          <w:tcPr>
            <w:tcW w:w="957" w:type="dxa"/>
            <w:tcBorders>
              <w:top w:val="single" w:sz="4" w:space="0" w:color="auto"/>
              <w:left w:val="nil"/>
              <w:bottom w:val="nil"/>
              <w:right w:val="single" w:sz="4" w:space="0" w:color="auto"/>
            </w:tcBorders>
            <w:shd w:val="clear" w:color="auto" w:fill="auto"/>
            <w:noWrap/>
            <w:vAlign w:val="bottom"/>
            <w:hideMark/>
          </w:tcPr>
          <w:p w14:paraId="0DEED239" w14:textId="77777777" w:rsidR="00AE7326" w:rsidRPr="00F00978" w:rsidRDefault="00AE7326" w:rsidP="00D4224D">
            <w:pPr>
              <w:rPr>
                <w:rFonts w:asciiTheme="minorHAnsi" w:hAnsiTheme="minorHAnsi"/>
                <w:color w:val="000000"/>
                <w:sz w:val="20"/>
                <w:szCs w:val="20"/>
              </w:rPr>
            </w:pPr>
          </w:p>
        </w:tc>
        <w:tc>
          <w:tcPr>
            <w:tcW w:w="720" w:type="dxa"/>
            <w:tcBorders>
              <w:top w:val="single" w:sz="4" w:space="0" w:color="auto"/>
              <w:left w:val="single" w:sz="4" w:space="0" w:color="auto"/>
              <w:bottom w:val="nil"/>
              <w:right w:val="single" w:sz="4" w:space="0" w:color="auto"/>
            </w:tcBorders>
            <w:shd w:val="clear" w:color="auto" w:fill="auto"/>
            <w:noWrap/>
            <w:vAlign w:val="bottom"/>
            <w:hideMark/>
          </w:tcPr>
          <w:p w14:paraId="1E038197"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0</w:t>
            </w:r>
          </w:p>
        </w:tc>
      </w:tr>
      <w:tr w:rsidR="00AE7326" w:rsidRPr="0047749D" w14:paraId="61C877E2" w14:textId="77777777" w:rsidTr="00F00978">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1C666"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Sub-total</w:t>
            </w:r>
          </w:p>
        </w:tc>
        <w:tc>
          <w:tcPr>
            <w:tcW w:w="743" w:type="dxa"/>
            <w:tcBorders>
              <w:top w:val="single" w:sz="4" w:space="0" w:color="auto"/>
              <w:left w:val="single" w:sz="4" w:space="0" w:color="auto"/>
              <w:bottom w:val="single" w:sz="4" w:space="0" w:color="auto"/>
              <w:right w:val="nil"/>
            </w:tcBorders>
            <w:shd w:val="clear" w:color="auto" w:fill="auto"/>
            <w:noWrap/>
            <w:vAlign w:val="bottom"/>
            <w:hideMark/>
          </w:tcPr>
          <w:p w14:paraId="7F250AAC" w14:textId="77777777" w:rsidR="00AE7326" w:rsidRPr="00F00978" w:rsidRDefault="00AE7326" w:rsidP="00D4224D">
            <w:pPr>
              <w:rPr>
                <w:rFonts w:asciiTheme="minorHAnsi" w:hAnsiTheme="minorHAnsi"/>
                <w:color w:val="000000"/>
                <w:sz w:val="20"/>
                <w:szCs w:val="20"/>
              </w:rPr>
            </w:pPr>
          </w:p>
        </w:tc>
        <w:tc>
          <w:tcPr>
            <w:tcW w:w="912" w:type="dxa"/>
            <w:tcBorders>
              <w:top w:val="single" w:sz="4" w:space="0" w:color="auto"/>
              <w:left w:val="nil"/>
              <w:bottom w:val="single" w:sz="4" w:space="0" w:color="auto"/>
              <w:right w:val="nil"/>
            </w:tcBorders>
            <w:shd w:val="clear" w:color="auto" w:fill="auto"/>
            <w:noWrap/>
            <w:vAlign w:val="bottom"/>
            <w:hideMark/>
          </w:tcPr>
          <w:p w14:paraId="4B175D99" w14:textId="77777777" w:rsidR="00AE7326" w:rsidRPr="00F00978" w:rsidRDefault="00AE7326" w:rsidP="00810E9B">
            <w:pPr>
              <w:rPr>
                <w:rFonts w:asciiTheme="minorHAnsi" w:hAnsiTheme="minorHAnsi"/>
                <w:color w:val="000000"/>
                <w:sz w:val="20"/>
                <w:szCs w:val="20"/>
              </w:rPr>
            </w:pPr>
            <w:r w:rsidRPr="00F00978">
              <w:rPr>
                <w:rFonts w:asciiTheme="minorHAnsi" w:hAnsiTheme="minorHAnsi"/>
                <w:color w:val="000000"/>
                <w:sz w:val="20"/>
                <w:szCs w:val="20"/>
              </w:rPr>
              <w:t>580</w:t>
            </w:r>
          </w:p>
        </w:tc>
        <w:tc>
          <w:tcPr>
            <w:tcW w:w="500" w:type="dxa"/>
            <w:tcBorders>
              <w:top w:val="single" w:sz="4" w:space="0" w:color="auto"/>
              <w:left w:val="nil"/>
              <w:bottom w:val="single" w:sz="4" w:space="0" w:color="auto"/>
              <w:right w:val="nil"/>
            </w:tcBorders>
            <w:shd w:val="clear" w:color="auto" w:fill="auto"/>
            <w:noWrap/>
            <w:vAlign w:val="bottom"/>
            <w:hideMark/>
          </w:tcPr>
          <w:p w14:paraId="5A6E8CD3"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105</w:t>
            </w:r>
          </w:p>
        </w:tc>
        <w:tc>
          <w:tcPr>
            <w:tcW w:w="576" w:type="dxa"/>
            <w:tcBorders>
              <w:top w:val="single" w:sz="4" w:space="0" w:color="auto"/>
              <w:left w:val="nil"/>
              <w:bottom w:val="single" w:sz="4" w:space="0" w:color="auto"/>
              <w:right w:val="nil"/>
            </w:tcBorders>
            <w:shd w:val="clear" w:color="auto" w:fill="auto"/>
            <w:noWrap/>
            <w:vAlign w:val="bottom"/>
            <w:hideMark/>
          </w:tcPr>
          <w:p w14:paraId="5E1D571D"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70</w:t>
            </w:r>
          </w:p>
        </w:tc>
        <w:tc>
          <w:tcPr>
            <w:tcW w:w="513" w:type="dxa"/>
            <w:tcBorders>
              <w:top w:val="single" w:sz="4" w:space="0" w:color="auto"/>
              <w:left w:val="nil"/>
              <w:bottom w:val="single" w:sz="4" w:space="0" w:color="auto"/>
              <w:right w:val="nil"/>
            </w:tcBorders>
            <w:shd w:val="clear" w:color="auto" w:fill="auto"/>
            <w:noWrap/>
            <w:vAlign w:val="bottom"/>
            <w:hideMark/>
          </w:tcPr>
          <w:p w14:paraId="26A3D2EC"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50</w:t>
            </w:r>
          </w:p>
        </w:tc>
        <w:tc>
          <w:tcPr>
            <w:tcW w:w="865" w:type="dxa"/>
            <w:tcBorders>
              <w:top w:val="single" w:sz="4" w:space="0" w:color="auto"/>
              <w:left w:val="nil"/>
              <w:bottom w:val="single" w:sz="4" w:space="0" w:color="auto"/>
              <w:right w:val="nil"/>
            </w:tcBorders>
            <w:shd w:val="clear" w:color="auto" w:fill="auto"/>
            <w:noWrap/>
            <w:vAlign w:val="bottom"/>
            <w:hideMark/>
          </w:tcPr>
          <w:p w14:paraId="75DF63F9" w14:textId="77777777" w:rsidR="00AE7326" w:rsidRPr="00F00978" w:rsidRDefault="00AE7326" w:rsidP="00FC011F">
            <w:pPr>
              <w:rPr>
                <w:rFonts w:asciiTheme="minorHAnsi" w:hAnsiTheme="minorHAnsi"/>
                <w:color w:val="000000"/>
                <w:sz w:val="20"/>
                <w:szCs w:val="20"/>
              </w:rPr>
            </w:pPr>
            <w:r w:rsidRPr="00F00978">
              <w:rPr>
                <w:rFonts w:asciiTheme="minorHAnsi" w:hAnsiTheme="minorHAnsi"/>
                <w:color w:val="000000"/>
                <w:sz w:val="20"/>
                <w:szCs w:val="20"/>
              </w:rPr>
              <w:t>40</w:t>
            </w:r>
          </w:p>
        </w:tc>
        <w:tc>
          <w:tcPr>
            <w:tcW w:w="548" w:type="dxa"/>
            <w:tcBorders>
              <w:top w:val="single" w:sz="4" w:space="0" w:color="auto"/>
              <w:left w:val="nil"/>
              <w:bottom w:val="single" w:sz="4" w:space="0" w:color="auto"/>
              <w:right w:val="nil"/>
            </w:tcBorders>
            <w:shd w:val="clear" w:color="auto" w:fill="auto"/>
            <w:noWrap/>
            <w:vAlign w:val="bottom"/>
            <w:hideMark/>
          </w:tcPr>
          <w:p w14:paraId="160B4929"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25</w:t>
            </w:r>
          </w:p>
        </w:tc>
        <w:tc>
          <w:tcPr>
            <w:tcW w:w="698" w:type="dxa"/>
            <w:tcBorders>
              <w:top w:val="single" w:sz="4" w:space="0" w:color="auto"/>
              <w:left w:val="nil"/>
              <w:bottom w:val="single" w:sz="4" w:space="0" w:color="auto"/>
              <w:right w:val="nil"/>
            </w:tcBorders>
            <w:shd w:val="clear" w:color="auto" w:fill="auto"/>
            <w:noWrap/>
            <w:vAlign w:val="bottom"/>
            <w:hideMark/>
          </w:tcPr>
          <w:p w14:paraId="4A026D8E" w14:textId="77777777" w:rsidR="00AE7326" w:rsidRPr="00F00978" w:rsidRDefault="00AE7326" w:rsidP="00FD56DD">
            <w:pPr>
              <w:rPr>
                <w:rFonts w:asciiTheme="minorHAnsi" w:hAnsiTheme="minorHAnsi"/>
                <w:color w:val="000000"/>
                <w:sz w:val="20"/>
                <w:szCs w:val="20"/>
              </w:rPr>
            </w:pPr>
            <w:r w:rsidRPr="00F00978">
              <w:rPr>
                <w:rFonts w:asciiTheme="minorHAnsi" w:hAnsiTheme="minorHAnsi"/>
                <w:color w:val="000000"/>
                <w:sz w:val="20"/>
                <w:szCs w:val="20"/>
              </w:rPr>
              <w:t>10</w:t>
            </w:r>
          </w:p>
        </w:tc>
        <w:tc>
          <w:tcPr>
            <w:tcW w:w="739" w:type="dxa"/>
            <w:tcBorders>
              <w:top w:val="single" w:sz="4" w:space="0" w:color="auto"/>
              <w:left w:val="nil"/>
              <w:bottom w:val="single" w:sz="4" w:space="0" w:color="auto"/>
              <w:right w:val="nil"/>
            </w:tcBorders>
            <w:shd w:val="clear" w:color="auto" w:fill="auto"/>
            <w:noWrap/>
            <w:vAlign w:val="bottom"/>
            <w:hideMark/>
          </w:tcPr>
          <w:p w14:paraId="5A31BB3F"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25</w:t>
            </w:r>
          </w:p>
        </w:tc>
        <w:tc>
          <w:tcPr>
            <w:tcW w:w="500" w:type="dxa"/>
            <w:tcBorders>
              <w:top w:val="single" w:sz="4" w:space="0" w:color="auto"/>
              <w:left w:val="nil"/>
              <w:bottom w:val="single" w:sz="4" w:space="0" w:color="auto"/>
              <w:right w:val="nil"/>
            </w:tcBorders>
            <w:shd w:val="clear" w:color="auto" w:fill="auto"/>
            <w:noWrap/>
            <w:vAlign w:val="bottom"/>
            <w:hideMark/>
          </w:tcPr>
          <w:p w14:paraId="40E957D9"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20</w:t>
            </w:r>
          </w:p>
        </w:tc>
        <w:tc>
          <w:tcPr>
            <w:tcW w:w="627" w:type="dxa"/>
            <w:tcBorders>
              <w:top w:val="single" w:sz="4" w:space="0" w:color="auto"/>
              <w:left w:val="nil"/>
              <w:bottom w:val="single" w:sz="4" w:space="0" w:color="auto"/>
              <w:right w:val="nil"/>
            </w:tcBorders>
            <w:shd w:val="clear" w:color="auto" w:fill="auto"/>
            <w:noWrap/>
            <w:vAlign w:val="bottom"/>
            <w:hideMark/>
          </w:tcPr>
          <w:p w14:paraId="52DBF241"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10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AE979F5"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89DBF" w14:textId="77777777" w:rsidR="00AE7326" w:rsidRPr="00F00978" w:rsidRDefault="00AE7326" w:rsidP="00FD56DD">
            <w:pPr>
              <w:rPr>
                <w:rFonts w:asciiTheme="minorHAnsi" w:hAnsiTheme="minorHAnsi"/>
                <w:color w:val="000000"/>
                <w:sz w:val="20"/>
                <w:szCs w:val="20"/>
              </w:rPr>
            </w:pPr>
            <w:r w:rsidRPr="00F00978">
              <w:rPr>
                <w:rFonts w:asciiTheme="minorHAnsi" w:hAnsiTheme="minorHAnsi"/>
                <w:color w:val="000000"/>
                <w:sz w:val="20"/>
                <w:szCs w:val="20"/>
              </w:rPr>
              <w:t>945</w:t>
            </w:r>
          </w:p>
        </w:tc>
      </w:tr>
      <w:tr w:rsidR="00AE7326" w:rsidRPr="0047749D" w14:paraId="30C370AC" w14:textId="77777777" w:rsidTr="00F00978">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C0E96"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Grand total</w:t>
            </w:r>
          </w:p>
        </w:tc>
        <w:tc>
          <w:tcPr>
            <w:tcW w:w="743" w:type="dxa"/>
            <w:tcBorders>
              <w:top w:val="single" w:sz="4" w:space="0" w:color="auto"/>
              <w:left w:val="single" w:sz="4" w:space="0" w:color="auto"/>
              <w:bottom w:val="single" w:sz="4" w:space="0" w:color="auto"/>
              <w:right w:val="nil"/>
            </w:tcBorders>
            <w:shd w:val="clear" w:color="auto" w:fill="auto"/>
            <w:noWrap/>
            <w:vAlign w:val="bottom"/>
            <w:hideMark/>
          </w:tcPr>
          <w:p w14:paraId="7DB8897F"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912" w:type="dxa"/>
            <w:tcBorders>
              <w:top w:val="single" w:sz="4" w:space="0" w:color="auto"/>
              <w:left w:val="nil"/>
              <w:bottom w:val="single" w:sz="4" w:space="0" w:color="auto"/>
              <w:right w:val="nil"/>
            </w:tcBorders>
            <w:shd w:val="clear" w:color="auto" w:fill="auto"/>
            <w:noWrap/>
            <w:vAlign w:val="bottom"/>
            <w:hideMark/>
          </w:tcPr>
          <w:p w14:paraId="2B7FDAC1"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500" w:type="dxa"/>
            <w:tcBorders>
              <w:top w:val="single" w:sz="4" w:space="0" w:color="auto"/>
              <w:left w:val="nil"/>
              <w:bottom w:val="single" w:sz="4" w:space="0" w:color="auto"/>
              <w:right w:val="nil"/>
            </w:tcBorders>
            <w:shd w:val="clear" w:color="auto" w:fill="auto"/>
            <w:noWrap/>
            <w:vAlign w:val="bottom"/>
            <w:hideMark/>
          </w:tcPr>
          <w:p w14:paraId="62F7DD47"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576" w:type="dxa"/>
            <w:tcBorders>
              <w:top w:val="single" w:sz="4" w:space="0" w:color="auto"/>
              <w:left w:val="nil"/>
              <w:bottom w:val="single" w:sz="4" w:space="0" w:color="auto"/>
              <w:right w:val="nil"/>
            </w:tcBorders>
            <w:shd w:val="clear" w:color="auto" w:fill="auto"/>
            <w:noWrap/>
            <w:vAlign w:val="bottom"/>
            <w:hideMark/>
          </w:tcPr>
          <w:p w14:paraId="59F0CB5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513" w:type="dxa"/>
            <w:tcBorders>
              <w:top w:val="single" w:sz="4" w:space="0" w:color="auto"/>
              <w:left w:val="nil"/>
              <w:bottom w:val="single" w:sz="4" w:space="0" w:color="auto"/>
              <w:right w:val="nil"/>
            </w:tcBorders>
            <w:shd w:val="clear" w:color="auto" w:fill="auto"/>
            <w:noWrap/>
            <w:vAlign w:val="bottom"/>
            <w:hideMark/>
          </w:tcPr>
          <w:p w14:paraId="05B61E61"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865" w:type="dxa"/>
            <w:tcBorders>
              <w:top w:val="single" w:sz="4" w:space="0" w:color="auto"/>
              <w:left w:val="nil"/>
              <w:bottom w:val="single" w:sz="4" w:space="0" w:color="auto"/>
              <w:right w:val="nil"/>
            </w:tcBorders>
            <w:shd w:val="clear" w:color="auto" w:fill="auto"/>
            <w:noWrap/>
            <w:vAlign w:val="bottom"/>
            <w:hideMark/>
          </w:tcPr>
          <w:p w14:paraId="36B82B2F"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548" w:type="dxa"/>
            <w:tcBorders>
              <w:top w:val="single" w:sz="4" w:space="0" w:color="auto"/>
              <w:left w:val="nil"/>
              <w:bottom w:val="single" w:sz="4" w:space="0" w:color="auto"/>
              <w:right w:val="nil"/>
            </w:tcBorders>
            <w:shd w:val="clear" w:color="auto" w:fill="auto"/>
            <w:noWrap/>
            <w:vAlign w:val="bottom"/>
            <w:hideMark/>
          </w:tcPr>
          <w:p w14:paraId="525D698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945</w:t>
            </w:r>
          </w:p>
        </w:tc>
        <w:tc>
          <w:tcPr>
            <w:tcW w:w="698" w:type="dxa"/>
            <w:tcBorders>
              <w:top w:val="single" w:sz="4" w:space="0" w:color="auto"/>
              <w:left w:val="nil"/>
              <w:bottom w:val="single" w:sz="4" w:space="0" w:color="auto"/>
              <w:right w:val="nil"/>
            </w:tcBorders>
            <w:shd w:val="clear" w:color="auto" w:fill="auto"/>
            <w:noWrap/>
            <w:vAlign w:val="bottom"/>
            <w:hideMark/>
          </w:tcPr>
          <w:p w14:paraId="64A6A733"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739" w:type="dxa"/>
            <w:tcBorders>
              <w:top w:val="single" w:sz="4" w:space="0" w:color="auto"/>
              <w:left w:val="nil"/>
              <w:bottom w:val="single" w:sz="4" w:space="0" w:color="auto"/>
              <w:right w:val="nil"/>
            </w:tcBorders>
            <w:shd w:val="clear" w:color="auto" w:fill="auto"/>
            <w:noWrap/>
            <w:vAlign w:val="bottom"/>
            <w:hideMark/>
          </w:tcPr>
          <w:p w14:paraId="68694816"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500" w:type="dxa"/>
            <w:tcBorders>
              <w:top w:val="single" w:sz="4" w:space="0" w:color="auto"/>
              <w:left w:val="nil"/>
              <w:bottom w:val="single" w:sz="4" w:space="0" w:color="auto"/>
              <w:right w:val="nil"/>
            </w:tcBorders>
            <w:shd w:val="clear" w:color="auto" w:fill="auto"/>
            <w:noWrap/>
            <w:vAlign w:val="bottom"/>
            <w:hideMark/>
          </w:tcPr>
          <w:p w14:paraId="29FF57CC"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627" w:type="dxa"/>
            <w:tcBorders>
              <w:top w:val="single" w:sz="4" w:space="0" w:color="auto"/>
              <w:left w:val="nil"/>
              <w:bottom w:val="single" w:sz="4" w:space="0" w:color="auto"/>
              <w:right w:val="nil"/>
            </w:tcBorders>
            <w:shd w:val="clear" w:color="auto" w:fill="auto"/>
            <w:noWrap/>
            <w:vAlign w:val="bottom"/>
            <w:hideMark/>
          </w:tcPr>
          <w:p w14:paraId="43D804D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13EED92"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CD3BA" w14:textId="77777777" w:rsidR="00AE7326" w:rsidRPr="00F00978" w:rsidRDefault="00AE7326" w:rsidP="00D4224D">
            <w:pPr>
              <w:rPr>
                <w:rFonts w:asciiTheme="minorHAnsi" w:hAnsiTheme="minorHAnsi"/>
                <w:color w:val="000000"/>
                <w:sz w:val="20"/>
                <w:szCs w:val="20"/>
              </w:rPr>
            </w:pPr>
            <w:r w:rsidRPr="00F00978">
              <w:rPr>
                <w:rFonts w:asciiTheme="minorHAnsi" w:hAnsiTheme="minorHAnsi"/>
                <w:color w:val="000000"/>
                <w:sz w:val="20"/>
                <w:szCs w:val="20"/>
              </w:rPr>
              <w:t> </w:t>
            </w:r>
          </w:p>
        </w:tc>
      </w:tr>
    </w:tbl>
    <w:p w14:paraId="54C631C0" w14:textId="77777777" w:rsidR="00DD26E7" w:rsidRPr="00FE339C" w:rsidRDefault="00810E9B" w:rsidP="00F00978">
      <w:pPr>
        <w:rPr>
          <w:rFonts w:asciiTheme="minorHAnsi" w:hAnsiTheme="minorHAnsi" w:cstheme="minorHAnsi"/>
          <w:sz w:val="16"/>
          <w:szCs w:val="16"/>
        </w:rPr>
      </w:pPr>
      <w:r w:rsidRPr="0047749D">
        <w:rPr>
          <w:rFonts w:asciiTheme="minorHAnsi" w:hAnsiTheme="minorHAnsi" w:cstheme="minorHAnsi"/>
          <w:sz w:val="16"/>
          <w:szCs w:val="16"/>
          <w:vertAlign w:val="superscript"/>
        </w:rPr>
        <w:t>1</w:t>
      </w:r>
      <w:r w:rsidRPr="0047749D">
        <w:rPr>
          <w:rFonts w:asciiTheme="minorHAnsi" w:hAnsiTheme="minorHAnsi" w:cstheme="minorHAnsi"/>
          <w:sz w:val="16"/>
          <w:szCs w:val="16"/>
        </w:rPr>
        <w:t>Includes  20,00</w:t>
      </w:r>
      <w:r w:rsidR="00B41ABE" w:rsidRPr="00FE339C">
        <w:rPr>
          <w:rFonts w:asciiTheme="minorHAnsi" w:hAnsiTheme="minorHAnsi" w:cstheme="minorHAnsi"/>
          <w:sz w:val="16"/>
          <w:szCs w:val="16"/>
        </w:rPr>
        <w:t>0</w:t>
      </w:r>
      <w:r w:rsidRPr="00FE339C">
        <w:rPr>
          <w:rFonts w:asciiTheme="minorHAnsi" w:hAnsiTheme="minorHAnsi" w:cstheme="minorHAnsi"/>
          <w:sz w:val="16"/>
          <w:szCs w:val="16"/>
        </w:rPr>
        <w:t xml:space="preserve"> </w:t>
      </w:r>
      <w:r w:rsidR="00A74909">
        <w:rPr>
          <w:rFonts w:asciiTheme="minorHAnsi" w:hAnsiTheme="minorHAnsi" w:cstheme="minorHAnsi"/>
          <w:sz w:val="16"/>
          <w:szCs w:val="16"/>
        </w:rPr>
        <w:t>USD</w:t>
      </w:r>
      <w:r w:rsidRPr="00FE339C">
        <w:rPr>
          <w:rFonts w:asciiTheme="minorHAnsi" w:hAnsiTheme="minorHAnsi" w:cstheme="minorHAnsi"/>
          <w:sz w:val="16"/>
          <w:szCs w:val="16"/>
        </w:rPr>
        <w:t xml:space="preserve">for graduate training; </w:t>
      </w:r>
    </w:p>
    <w:p w14:paraId="526F8697" w14:textId="77777777" w:rsidR="00DD26E7" w:rsidRPr="00FE339C" w:rsidRDefault="00DD26E7" w:rsidP="002B00D8">
      <w:pPr>
        <w:rPr>
          <w:rFonts w:asciiTheme="minorHAnsi" w:hAnsiTheme="minorHAnsi" w:cstheme="minorHAnsi"/>
          <w:sz w:val="16"/>
          <w:szCs w:val="16"/>
        </w:rPr>
      </w:pPr>
      <w:r w:rsidRPr="00FE339C">
        <w:rPr>
          <w:rFonts w:asciiTheme="minorHAnsi" w:hAnsiTheme="minorHAnsi" w:cstheme="minorHAnsi"/>
          <w:sz w:val="16"/>
          <w:szCs w:val="16"/>
          <w:vertAlign w:val="superscript"/>
        </w:rPr>
        <w:t>2</w:t>
      </w:r>
      <w:r w:rsidRPr="00FE339C">
        <w:rPr>
          <w:rFonts w:asciiTheme="minorHAnsi" w:hAnsiTheme="minorHAnsi" w:cstheme="minorHAnsi"/>
          <w:sz w:val="16"/>
          <w:szCs w:val="16"/>
        </w:rPr>
        <w:t>Does not include the 25,500 USD which will be paid directly</w:t>
      </w:r>
    </w:p>
    <w:p w14:paraId="1B8B21A7" w14:textId="77777777" w:rsidR="00C15FBD" w:rsidRPr="001F0834" w:rsidRDefault="00DD26E7" w:rsidP="002B0D6A">
      <w:pPr>
        <w:rPr>
          <w:rFonts w:asciiTheme="minorHAnsi" w:hAnsiTheme="minorHAnsi" w:cstheme="minorHAnsi"/>
          <w:sz w:val="20"/>
          <w:szCs w:val="20"/>
        </w:rPr>
      </w:pPr>
      <w:r w:rsidRPr="00FE339C">
        <w:rPr>
          <w:rFonts w:asciiTheme="minorHAnsi" w:hAnsiTheme="minorHAnsi" w:cstheme="minorHAnsi"/>
          <w:sz w:val="16"/>
          <w:szCs w:val="16"/>
          <w:vertAlign w:val="superscript"/>
        </w:rPr>
        <w:t>3</w:t>
      </w:r>
      <w:r w:rsidR="00810E9B" w:rsidRPr="00280203">
        <w:rPr>
          <w:rFonts w:asciiTheme="minorHAnsi" w:hAnsiTheme="minorHAnsi" w:cstheme="minorHAnsi"/>
          <w:sz w:val="16"/>
          <w:szCs w:val="16"/>
        </w:rPr>
        <w:t>E</w:t>
      </w:r>
      <w:r w:rsidR="001F0834" w:rsidRPr="00280203">
        <w:rPr>
          <w:rFonts w:asciiTheme="minorHAnsi" w:hAnsiTheme="minorHAnsi" w:cstheme="minorHAnsi"/>
          <w:sz w:val="16"/>
          <w:szCs w:val="16"/>
        </w:rPr>
        <w:t>stimated budget not included because it is assumed that protocol will be funded from funds allocated for disseminatio</w:t>
      </w:r>
      <w:r w:rsidR="001F0834" w:rsidRPr="00E85D34">
        <w:rPr>
          <w:rFonts w:asciiTheme="minorHAnsi" w:hAnsiTheme="minorHAnsi" w:cstheme="minorHAnsi"/>
          <w:sz w:val="16"/>
          <w:szCs w:val="16"/>
        </w:rPr>
        <w:t>n</w:t>
      </w:r>
      <w:r w:rsidR="001F0834">
        <w:rPr>
          <w:rFonts w:asciiTheme="minorHAnsi" w:hAnsiTheme="minorHAnsi" w:cstheme="minorHAnsi"/>
          <w:sz w:val="20"/>
          <w:szCs w:val="20"/>
        </w:rPr>
        <w:t>.</w:t>
      </w:r>
    </w:p>
    <w:sectPr w:rsidR="00C15FBD" w:rsidRPr="001F0834" w:rsidSect="004B70E9">
      <w:pgSz w:w="16834" w:h="11909" w:orient="landscape" w:code="9"/>
      <w:pgMar w:top="1800" w:right="1170" w:bottom="113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D5817" w14:textId="77777777" w:rsidR="00A83C15" w:rsidRDefault="00A83C15">
      <w:r>
        <w:separator/>
      </w:r>
    </w:p>
  </w:endnote>
  <w:endnote w:type="continuationSeparator" w:id="0">
    <w:p w14:paraId="1650C27D" w14:textId="77777777" w:rsidR="00A83C15" w:rsidRDefault="00A8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inion Pro">
    <w:panose1 w:val="02040503050306020203"/>
    <w:charset w:val="00"/>
    <w:family w:val="auto"/>
    <w:pitch w:val="variable"/>
    <w:sig w:usb0="60000287" w:usb1="00000001"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nsolas">
    <w:panose1 w:val="020B0609020204030204"/>
    <w:charset w:val="00"/>
    <w:family w:val="swiss"/>
    <w:pitch w:val="fixed"/>
    <w:sig w:usb0="E10002FF" w:usb1="4000F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swiss"/>
    <w:pitch w:val="fixed"/>
    <w:sig w:usb0="E00002FF" w:usb1="6AC7FDFB" w:usb2="08000012" w:usb3="00000000" w:csb0="0002009F" w:csb1="00000000"/>
  </w:font>
  <w:font w:name="TimesNewRoman">
    <w:altName w:val="MS Mincho"/>
    <w:panose1 w:val="020B0604020202020204"/>
    <w:charset w:val="80"/>
    <w:family w:val="auto"/>
    <w:notTrueType/>
    <w:pitch w:val="default"/>
    <w:sig w:usb0="00000001" w:usb1="08070000" w:usb2="00000010" w:usb3="00000000" w:csb0="00020000" w:csb1="00000000"/>
  </w:font>
  <w:font w:name="ArialMT">
    <w:panose1 w:val="020B0604020202020204"/>
    <w:charset w:val="00"/>
    <w:family w:val="swiss"/>
    <w:pitch w:val="variable"/>
    <w:sig w:usb0="E0002AFF" w:usb1="C0007843" w:usb2="00000009" w:usb3="00000000" w:csb0="000001FF" w:csb1="00000000"/>
  </w:font>
  <w:font w:name="GillSans-Italic">
    <w:panose1 w:val="020B0502020104090203"/>
    <w:charset w:val="00"/>
    <w:family w:val="swiss"/>
    <w:pitch w:val="variable"/>
    <w:sig w:usb0="80000267" w:usb1="00000000" w:usb2="00000000" w:usb3="00000000" w:csb0="000001F7" w:csb1="00000000"/>
  </w:font>
  <w:font w:name="Palatino Linotype">
    <w:panose1 w:val="02040502050505030304"/>
    <w:charset w:val="00"/>
    <w:family w:val="roman"/>
    <w:pitch w:val="variable"/>
    <w:sig w:usb0="E0000287" w:usb1="40000013" w:usb2="00000000" w:usb3="00000000" w:csb0="0000019F" w:csb1="00000000"/>
  </w:font>
  <w:font w:name="PalatinoLinotype-Roman">
    <w:panose1 w:val="020B0604020202020204"/>
    <w:charset w:val="00"/>
    <w:family w:val="roman"/>
    <w:pitch w:val="variable"/>
    <w:sig w:usb0="E0000287" w:usb1="40000013" w:usb2="00000000" w:usb3="00000000" w:csb0="0000019F" w:csb1="00000000"/>
  </w:font>
  <w:font w:name="PalatinoLinotype-Italic">
    <w:panose1 w:val="020B0604020202020204"/>
    <w:charset w:val="00"/>
    <w:family w:val="roman"/>
    <w:pitch w:val="variable"/>
    <w:sig w:usb0="E0000287" w:usb1="40000013" w:usb2="00000000" w:usb3="00000000" w:csb0="0000019F" w:csb1="00000000"/>
  </w:font>
  <w:font w:name="GillSans">
    <w:panose1 w:val="020B0502020104020203"/>
    <w:charset w:val="00"/>
    <w:family w:val="swiss"/>
    <w:pitch w:val="variable"/>
    <w:sig w:usb0="800002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E498E" w14:textId="77777777" w:rsidR="005816A6" w:rsidRDefault="005816A6">
    <w:pPr>
      <w:pStyle w:val="Footer"/>
      <w:framePr w:wrap="around" w:vAnchor="text" w:hAnchor="margin" w:xAlign="right" w:y="1"/>
      <w:rPr>
        <w:rStyle w:val="PageNumber"/>
      </w:rPr>
    </w:pPr>
    <w:r>
      <w:rPr>
        <w:rStyle w:val="PageNumber"/>
      </w:rPr>
      <w:t xml:space="preserve"> </w:t>
    </w:r>
  </w:p>
  <w:p w14:paraId="6FE8C60B" w14:textId="77777777" w:rsidR="005816A6" w:rsidRDefault="005816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33F52" w14:textId="77777777" w:rsidR="005816A6" w:rsidRDefault="005816A6">
    <w:pPr>
      <w:pStyle w:val="Footer"/>
      <w:jc w:val="center"/>
    </w:pPr>
  </w:p>
  <w:p w14:paraId="7F60D94B" w14:textId="77777777" w:rsidR="005816A6" w:rsidRPr="00173064" w:rsidRDefault="005816A6" w:rsidP="00173064">
    <w:pPr>
      <w:pStyle w:val="Footer"/>
      <w:ind w:right="360"/>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04781"/>
      <w:docPartObj>
        <w:docPartGallery w:val="Page Numbers (Bottom of Page)"/>
        <w:docPartUnique/>
      </w:docPartObj>
    </w:sdtPr>
    <w:sdtEndPr>
      <w:rPr>
        <w:noProof/>
      </w:rPr>
    </w:sdtEndPr>
    <w:sdtContent>
      <w:p w14:paraId="759E5E81" w14:textId="77777777" w:rsidR="005816A6" w:rsidRDefault="005816A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79C79F1" w14:textId="77777777" w:rsidR="005816A6" w:rsidRDefault="005816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22016"/>
      <w:docPartObj>
        <w:docPartGallery w:val="Page Numbers (Bottom of Page)"/>
        <w:docPartUnique/>
      </w:docPartObj>
    </w:sdtPr>
    <w:sdtEndPr>
      <w:rPr>
        <w:noProof/>
      </w:rPr>
    </w:sdtEndPr>
    <w:sdtContent>
      <w:p w14:paraId="571B85DC" w14:textId="77777777" w:rsidR="005816A6" w:rsidRDefault="005816A6">
        <w:pPr>
          <w:pStyle w:val="Footer"/>
          <w:jc w:val="center"/>
        </w:pPr>
        <w:r>
          <w:fldChar w:fldCharType="begin"/>
        </w:r>
        <w:r>
          <w:instrText xml:space="preserve"> PAGE   \* MERGEFORMAT </w:instrText>
        </w:r>
        <w:r>
          <w:fldChar w:fldCharType="separate"/>
        </w:r>
        <w:r w:rsidR="00E90AC1">
          <w:rPr>
            <w:noProof/>
          </w:rPr>
          <w:t>i</w:t>
        </w:r>
        <w:r>
          <w:rPr>
            <w:noProof/>
          </w:rPr>
          <w:fldChar w:fldCharType="end"/>
        </w:r>
      </w:p>
    </w:sdtContent>
  </w:sdt>
  <w:p w14:paraId="55EB37E4" w14:textId="77777777" w:rsidR="005816A6" w:rsidRPr="00173064" w:rsidRDefault="005816A6" w:rsidP="00173064">
    <w:pPr>
      <w:pStyle w:val="Footer"/>
      <w:ind w:right="360"/>
      <w:jc w:val="right"/>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824634"/>
      <w:docPartObj>
        <w:docPartGallery w:val="Page Numbers (Bottom of Page)"/>
        <w:docPartUnique/>
      </w:docPartObj>
    </w:sdtPr>
    <w:sdtEndPr>
      <w:rPr>
        <w:noProof/>
      </w:rPr>
    </w:sdtEndPr>
    <w:sdtContent>
      <w:p w14:paraId="2F5562F5" w14:textId="77777777" w:rsidR="005816A6" w:rsidRDefault="005816A6">
        <w:pPr>
          <w:pStyle w:val="Footer"/>
          <w:jc w:val="center"/>
        </w:pPr>
        <w:r>
          <w:fldChar w:fldCharType="begin"/>
        </w:r>
        <w:r>
          <w:instrText xml:space="preserve"> PAGE   \* MERGEFORMAT </w:instrText>
        </w:r>
        <w:r>
          <w:fldChar w:fldCharType="separate"/>
        </w:r>
        <w:r w:rsidR="00E90AC1">
          <w:rPr>
            <w:noProof/>
          </w:rPr>
          <w:t>2</w:t>
        </w:r>
        <w:r>
          <w:rPr>
            <w:noProof/>
          </w:rPr>
          <w:fldChar w:fldCharType="end"/>
        </w:r>
      </w:p>
    </w:sdtContent>
  </w:sdt>
  <w:p w14:paraId="79C20B25" w14:textId="77777777" w:rsidR="005816A6" w:rsidRPr="00173064" w:rsidRDefault="005816A6" w:rsidP="00173064">
    <w:pPr>
      <w:pStyle w:val="Footer"/>
      <w:ind w:right="360"/>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6F903" w14:textId="77777777" w:rsidR="00A83C15" w:rsidRDefault="00A83C15">
      <w:r>
        <w:separator/>
      </w:r>
    </w:p>
  </w:footnote>
  <w:footnote w:type="continuationSeparator" w:id="0">
    <w:p w14:paraId="6EF78030" w14:textId="77777777" w:rsidR="00A83C15" w:rsidRDefault="00A83C15">
      <w:r>
        <w:continuationSeparator/>
      </w:r>
    </w:p>
  </w:footnote>
  <w:footnote w:id="1">
    <w:p w14:paraId="65632BEB" w14:textId="77777777" w:rsidR="005816A6" w:rsidRPr="00E9712E" w:rsidRDefault="005816A6" w:rsidP="00280203">
      <w:pPr>
        <w:pStyle w:val="FootnoteText"/>
        <w:spacing w:after="0"/>
        <w:rPr>
          <w:lang w:val="en-GB"/>
        </w:rPr>
      </w:pPr>
      <w:r>
        <w:rPr>
          <w:rStyle w:val="FootnoteReference"/>
        </w:rPr>
        <w:footnoteRef/>
      </w:r>
      <w:r>
        <w:t xml:space="preserve"> Manyong V. M., Kling, J G., Makinde K. O., Ajala S. O, Menkir, A., 2000. ‘</w:t>
      </w:r>
      <w:r w:rsidRPr="00CF0285">
        <w:t>Impact of IITA-improved germplasm on maize production in West and Central Africa</w:t>
      </w:r>
      <w:r>
        <w:t xml:space="preserve">’. </w:t>
      </w:r>
      <w:r>
        <w:rPr>
          <w:i/>
        </w:rPr>
        <w:t>Impact</w:t>
      </w:r>
      <w:r>
        <w:t>, IITA, Ibadan, Nigeria, pp.13.</w:t>
      </w:r>
    </w:p>
  </w:footnote>
  <w:footnote w:id="2">
    <w:p w14:paraId="2898BDD9" w14:textId="77777777" w:rsidR="005816A6" w:rsidRPr="00E9712E" w:rsidRDefault="005816A6" w:rsidP="00353C81">
      <w:pPr>
        <w:pStyle w:val="FootnoteText"/>
        <w:spacing w:after="0"/>
        <w:rPr>
          <w:lang w:val="en-GB"/>
        </w:rPr>
      </w:pPr>
      <w:r>
        <w:rPr>
          <w:rStyle w:val="FootnoteReference"/>
        </w:rPr>
        <w:footnoteRef/>
      </w:r>
      <w:r>
        <w:t xml:space="preserve"> </w:t>
      </w:r>
      <w:r>
        <w:rPr>
          <w:lang w:val="en-GB"/>
        </w:rPr>
        <w:t xml:space="preserve">Hartwig N.L. and Ammon H.U. (2002). Cover crops and living mulches. </w:t>
      </w:r>
      <w:r>
        <w:rPr>
          <w:i/>
          <w:lang w:val="en-GB"/>
        </w:rPr>
        <w:t>Weed Science, 50</w:t>
      </w:r>
      <w:r>
        <w:rPr>
          <w:lang w:val="en-GB"/>
        </w:rPr>
        <w:t>(6), pp. 688-699.</w:t>
      </w:r>
    </w:p>
  </w:footnote>
  <w:footnote w:id="3">
    <w:p w14:paraId="06B801C1" w14:textId="77777777" w:rsidR="005816A6" w:rsidRPr="00E9712E" w:rsidRDefault="005816A6" w:rsidP="00280203">
      <w:pPr>
        <w:pStyle w:val="FootnoteText"/>
        <w:spacing w:after="0"/>
        <w:rPr>
          <w:i/>
          <w:lang w:val="en-GB"/>
        </w:rPr>
      </w:pPr>
      <w:r>
        <w:rPr>
          <w:rStyle w:val="FootnoteReference"/>
        </w:rPr>
        <w:footnoteRef/>
      </w:r>
      <w:r>
        <w:t xml:space="preserve"> Barron J., Rockstrom J., Gichuki F., Hatibu N., (</w:t>
      </w:r>
      <w:r w:rsidRPr="009F79AE">
        <w:t>2</w:t>
      </w:r>
      <w:r w:rsidRPr="00AE7326">
        <w:t>0</w:t>
      </w:r>
      <w:r w:rsidRPr="009F79AE">
        <w:t>03</w:t>
      </w:r>
      <w:r>
        <w:t xml:space="preserve">). Dry spell analysis and maize yields for 2 semi-arid locations in East-Africa. </w:t>
      </w:r>
      <w:r>
        <w:rPr>
          <w:i/>
        </w:rPr>
        <w:t>Agricultural and Forest Meteorology, 117</w:t>
      </w:r>
      <w:r>
        <w:t>(1), pp.23-37.</w:t>
      </w:r>
      <w:r>
        <w:rPr>
          <w:i/>
        </w:rPr>
        <w:t xml:space="preserve"> </w:t>
      </w:r>
    </w:p>
  </w:footnote>
  <w:footnote w:id="4">
    <w:p w14:paraId="5C280D5F" w14:textId="77777777" w:rsidR="005816A6" w:rsidRDefault="005816A6" w:rsidP="00353C81">
      <w:pPr>
        <w:pStyle w:val="FootnoteText"/>
        <w:spacing w:after="0"/>
      </w:pPr>
      <w:r>
        <w:rPr>
          <w:rStyle w:val="FootnoteReference"/>
        </w:rPr>
        <w:footnoteRef/>
      </w:r>
      <w:r>
        <w:t xml:space="preserve">  Mul, M.L. Kadyampakeni, D., Salifa, F., Sanon, A., Haruna, S., (2016). Agricultural water management practices as climate smart agricultural practices in West Africa. Draft report CCAFS Water Storage in West Africa</w:t>
      </w:r>
    </w:p>
    <w:p w14:paraId="0795E190" w14:textId="77777777" w:rsidR="005816A6" w:rsidRPr="00E9712E" w:rsidRDefault="005816A6" w:rsidP="00353C81">
      <w:pPr>
        <w:pStyle w:val="FootnoteText"/>
        <w:spacing w:after="0"/>
        <w:rPr>
          <w:lang w:val="en-GB"/>
        </w:rPr>
      </w:pPr>
    </w:p>
  </w:footnote>
  <w:footnote w:id="5">
    <w:p w14:paraId="1BFB01F2" w14:textId="77777777" w:rsidR="005816A6" w:rsidRPr="00AE7326" w:rsidRDefault="005816A6" w:rsidP="00AE7326">
      <w:pPr>
        <w:pStyle w:val="FootnoteText"/>
        <w:spacing w:after="0"/>
        <w:rPr>
          <w:lang w:val="en-GB"/>
        </w:rPr>
      </w:pPr>
      <w:r>
        <w:rPr>
          <w:rStyle w:val="FootnoteReference"/>
        </w:rPr>
        <w:footnoteRef/>
      </w:r>
      <w:r>
        <w:t xml:space="preserve"> </w:t>
      </w:r>
      <w:r w:rsidRPr="009F79AE">
        <w:t>Global Yield Gap and Water Productivity Atlas. Available URL: www.yieldgap.org (accessed on: November, 30, 2016).</w:t>
      </w:r>
    </w:p>
  </w:footnote>
  <w:footnote w:id="6">
    <w:p w14:paraId="07864FF9" w14:textId="77777777" w:rsidR="005816A6" w:rsidRPr="00AE7326" w:rsidRDefault="005816A6" w:rsidP="00AE7326">
      <w:pPr>
        <w:pStyle w:val="FootnoteText"/>
        <w:spacing w:after="0"/>
        <w:rPr>
          <w:lang w:val="en-GB"/>
        </w:rPr>
      </w:pPr>
      <w:r>
        <w:rPr>
          <w:rStyle w:val="FootnoteReference"/>
        </w:rPr>
        <w:footnoteRef/>
      </w:r>
      <w:r>
        <w:t xml:space="preserve"> Ofosu Antwi Eric, Frank Annor, Marloes Mul (2017). Quantification of surface and groundwater resources in the Anyari watershed of the Upper East Region in Ghana. Technical report, 33 pg.</w:t>
      </w:r>
    </w:p>
  </w:footnote>
  <w:footnote w:id="7">
    <w:p w14:paraId="46B6B9A1" w14:textId="77777777" w:rsidR="005816A6" w:rsidRPr="00E9712E" w:rsidRDefault="005816A6" w:rsidP="00462E0E">
      <w:pPr>
        <w:pStyle w:val="FootnoteText"/>
        <w:spacing w:after="0"/>
        <w:rPr>
          <w:lang w:val="en-GB"/>
        </w:rPr>
      </w:pPr>
      <w:r>
        <w:rPr>
          <w:rStyle w:val="FootnoteReference"/>
        </w:rPr>
        <w:footnoteRef/>
      </w:r>
      <w:r>
        <w:t xml:space="preserve"> </w:t>
      </w:r>
      <w:r w:rsidRPr="00160B83">
        <w:t>Katic, P et al</w:t>
      </w:r>
      <w:r>
        <w:t>.,</w:t>
      </w:r>
      <w:r w:rsidRPr="00160B83">
        <w:t xml:space="preserve"> </w:t>
      </w:r>
      <w:r>
        <w:t>(</w:t>
      </w:r>
      <w:r w:rsidRPr="00160B83">
        <w:t>2017</w:t>
      </w:r>
      <w:r>
        <w:t>)</w:t>
      </w:r>
      <w:r w:rsidRPr="00160B83">
        <w:t>. Evidence for upscaling of dry season irrigation technologies: Market opportunities. Technical report. 45pp</w:t>
      </w:r>
      <w:r>
        <w:t>.</w:t>
      </w:r>
    </w:p>
  </w:footnote>
  <w:footnote w:id="8">
    <w:p w14:paraId="6AFC3BD7" w14:textId="77777777" w:rsidR="005816A6" w:rsidRPr="00E9712E" w:rsidRDefault="005816A6" w:rsidP="00366382">
      <w:pPr>
        <w:pStyle w:val="FootnoteText"/>
        <w:spacing w:after="0"/>
        <w:rPr>
          <w:lang w:val="en-GB"/>
        </w:rPr>
      </w:pPr>
      <w:r>
        <w:rPr>
          <w:rStyle w:val="FootnoteReference"/>
        </w:rPr>
        <w:footnoteRef/>
      </w:r>
      <w:r>
        <w:t xml:space="preserve"> </w:t>
      </w:r>
      <w:r w:rsidRPr="005508F4">
        <w:t xml:space="preserve">ICSU </w:t>
      </w:r>
      <w:r>
        <w:t>(</w:t>
      </w:r>
      <w:r w:rsidRPr="005508F4">
        <w:t>2015</w:t>
      </w:r>
      <w:r>
        <w:t>)</w:t>
      </w:r>
      <w:r w:rsidRPr="005508F4">
        <w:t>. Review of the Sustainable Development Goals:The Science Perspective. Paris: International Council for Science (ICSU).</w:t>
      </w:r>
    </w:p>
  </w:footnote>
  <w:footnote w:id="9">
    <w:p w14:paraId="69908596" w14:textId="77777777" w:rsidR="005816A6" w:rsidRPr="00E9712E" w:rsidRDefault="005816A6" w:rsidP="00E37574">
      <w:pPr>
        <w:pStyle w:val="FootnoteText"/>
        <w:spacing w:after="0"/>
        <w:rPr>
          <w:lang w:val="en-GB"/>
        </w:rPr>
      </w:pPr>
      <w:r>
        <w:rPr>
          <w:rStyle w:val="FootnoteReference"/>
        </w:rPr>
        <w:footnoteRef/>
      </w:r>
      <w:r>
        <w:t xml:space="preserve"> </w:t>
      </w:r>
      <w:r w:rsidRPr="005508F4">
        <w:t>Domenech</w:t>
      </w:r>
      <w:r>
        <w:t>,</w:t>
      </w:r>
      <w:r w:rsidRPr="005508F4">
        <w:t xml:space="preserve"> L. </w:t>
      </w:r>
      <w:r>
        <w:t>(</w:t>
      </w:r>
      <w:r w:rsidRPr="005508F4">
        <w:t>2015</w:t>
      </w:r>
      <w:r>
        <w:t>)</w:t>
      </w:r>
      <w:r w:rsidRPr="005508F4">
        <w:t>. Improving irrigation access to combat food security and undernutrition: a review. Global food Security 6: 24-33</w:t>
      </w:r>
    </w:p>
  </w:footnote>
  <w:footnote w:id="10">
    <w:p w14:paraId="6861CDA4" w14:textId="77777777" w:rsidR="005816A6" w:rsidRPr="00E9712E" w:rsidRDefault="005816A6" w:rsidP="00E37574">
      <w:pPr>
        <w:pStyle w:val="FootnoteText"/>
        <w:spacing w:after="0"/>
        <w:rPr>
          <w:lang w:val="en-GB"/>
        </w:rPr>
      </w:pPr>
      <w:r>
        <w:rPr>
          <w:rStyle w:val="FootnoteReference"/>
        </w:rPr>
        <w:footnoteRef/>
      </w:r>
      <w:r>
        <w:t xml:space="preserve"> </w:t>
      </w:r>
      <w:r w:rsidRPr="006A0D98">
        <w:t>Adimassu, Z., M. Mul., A. Owusu, J. Barron, Kadyampakeni, D. and Cofie, O.</w:t>
      </w:r>
      <w:r>
        <w:t xml:space="preserve"> (2017).</w:t>
      </w:r>
      <w:r w:rsidRPr="006A0D98">
        <w:t xml:space="preserve"> Smallholder irrigation productivity for sustainable intensification: water balances for high value crops in northern Ghana</w:t>
      </w:r>
      <w:r>
        <w:t>. Technical Report 38pp.</w:t>
      </w:r>
    </w:p>
  </w:footnote>
  <w:footnote w:id="11">
    <w:p w14:paraId="0B1AF9FA" w14:textId="77777777" w:rsidR="005816A6" w:rsidRPr="00E9712E" w:rsidRDefault="005816A6" w:rsidP="00E37574">
      <w:pPr>
        <w:pStyle w:val="FootnoteText"/>
        <w:spacing w:after="0"/>
        <w:rPr>
          <w:lang w:val="en-GB"/>
        </w:rPr>
      </w:pPr>
      <w:r>
        <w:rPr>
          <w:rStyle w:val="FootnoteReference"/>
        </w:rPr>
        <w:footnoteRef/>
      </w:r>
      <w:r>
        <w:t xml:space="preserve"> </w:t>
      </w:r>
      <w:r w:rsidRPr="006A0D98">
        <w:t>FAO, 2005.CROPWAT 8.0. (http://www.fao.org/nr/water/infores_databases_cropwat).</w:t>
      </w:r>
    </w:p>
  </w:footnote>
  <w:footnote w:id="12">
    <w:p w14:paraId="24F4A6CA" w14:textId="77777777" w:rsidR="005816A6" w:rsidRPr="00E9712E" w:rsidRDefault="005816A6" w:rsidP="00F00978">
      <w:pPr>
        <w:pStyle w:val="FootnoteText"/>
        <w:spacing w:after="0"/>
        <w:rPr>
          <w:lang w:val="en-GB"/>
        </w:rPr>
      </w:pPr>
      <w:r>
        <w:rPr>
          <w:rStyle w:val="FootnoteReference"/>
        </w:rPr>
        <w:footnoteRef/>
      </w:r>
      <w:r>
        <w:t xml:space="preserve"> </w:t>
      </w:r>
      <w:bookmarkStart w:id="1" w:name="_ENREF_14"/>
      <w:r w:rsidRPr="00280203">
        <w:rPr>
          <w:noProof/>
        </w:rPr>
        <w:t>Ghana Statistical Service (GSS), Ghana Health Service (GHS), ICF International, 2015. Ghana Demographic and Health Survey 2014. GSS, GHS, and ICF International, Rockville, Maryland, USA.</w:t>
      </w:r>
      <w:bookmarkEnd w:id="1"/>
    </w:p>
  </w:footnote>
  <w:footnote w:id="13">
    <w:p w14:paraId="58AF6B59" w14:textId="77777777" w:rsidR="005816A6" w:rsidRPr="001F27C9" w:rsidRDefault="005816A6" w:rsidP="00280203">
      <w:pPr>
        <w:pStyle w:val="FootnoteText"/>
      </w:pPr>
      <w:r>
        <w:rPr>
          <w:rStyle w:val="FootnoteReference"/>
        </w:rPr>
        <w:footnoteRef/>
      </w:r>
      <w:r>
        <w:t xml:space="preserve"> Pedersen J. and Benjaminsen, T.A., 2008. One leg or two? Food security and pastoralism in the Northern Sahel. </w:t>
      </w:r>
      <w:r>
        <w:rPr>
          <w:i/>
        </w:rPr>
        <w:t>Human Ecology, 36</w:t>
      </w:r>
      <w:r>
        <w:t>(1), pp.43-57.</w:t>
      </w:r>
    </w:p>
  </w:footnote>
  <w:footnote w:id="14">
    <w:p w14:paraId="5CB6189C" w14:textId="77777777" w:rsidR="005816A6" w:rsidRPr="00E9712E" w:rsidRDefault="005816A6" w:rsidP="00280203">
      <w:pPr>
        <w:pStyle w:val="FootnoteText"/>
        <w:rPr>
          <w:lang w:val="en-GB"/>
        </w:rPr>
      </w:pPr>
      <w:r>
        <w:rPr>
          <w:rStyle w:val="FootnoteReference"/>
        </w:rPr>
        <w:footnoteRef/>
      </w:r>
      <w:r>
        <w:t xml:space="preserve"> </w:t>
      </w:r>
      <w:r>
        <w:rPr>
          <w:lang w:val="en-GB"/>
        </w:rPr>
        <w:t>Spurgeon, D., 1976. Hidden harvest: a systems approach to postharvest technology. IDRC, Ottawa, ON, CA.</w:t>
      </w:r>
    </w:p>
  </w:footnote>
  <w:footnote w:id="15">
    <w:p w14:paraId="50DB0C5C" w14:textId="77777777" w:rsidR="005816A6" w:rsidRDefault="005816A6" w:rsidP="00F00978">
      <w:pPr>
        <w:pStyle w:val="FootnoteText"/>
        <w:spacing w:after="0"/>
      </w:pPr>
      <w:r>
        <w:rPr>
          <w:rStyle w:val="FootnoteReference"/>
        </w:rPr>
        <w:footnoteRef/>
      </w:r>
      <w:r>
        <w:t xml:space="preserve"> Pingali, P. (2007). Agricultural Mechanization: Adoption patterns and economic impacts. In: R. Enanson and P. Pingali (eds.), Handbook of Agricultural Economics, volume 3, pp. 2780-2803. Elsevier B.V.</w:t>
      </w:r>
    </w:p>
  </w:footnote>
  <w:footnote w:id="16">
    <w:p w14:paraId="7E7610A4" w14:textId="77777777" w:rsidR="005816A6" w:rsidRDefault="005816A6" w:rsidP="00F00978">
      <w:pPr>
        <w:pStyle w:val="FootnoteText"/>
        <w:spacing w:after="0"/>
      </w:pPr>
      <w:r>
        <w:rPr>
          <w:rStyle w:val="FootnoteReference"/>
        </w:rPr>
        <w:footnoteRef/>
      </w:r>
      <w:r>
        <w:t xml:space="preserve"> Nin-Pratt, A., and McBride, L. (2014). Agricultural Intensification in Ghana: Evaluating the Optimist's Case for a Green Revolution. </w:t>
      </w:r>
      <w:r>
        <w:rPr>
          <w:i/>
          <w:iCs/>
        </w:rPr>
        <w:t>Food Policy</w:t>
      </w:r>
      <w:r>
        <w:t>. 48: 153–167.</w:t>
      </w:r>
    </w:p>
  </w:footnote>
  <w:footnote w:id="17">
    <w:p w14:paraId="12696103" w14:textId="77777777" w:rsidR="005816A6" w:rsidRDefault="005816A6" w:rsidP="00F00978">
      <w:pPr>
        <w:pStyle w:val="FootnoteText"/>
        <w:spacing w:after="0"/>
      </w:pPr>
      <w:r>
        <w:rPr>
          <w:rStyle w:val="FootnoteReference"/>
        </w:rPr>
        <w:footnoteRef/>
      </w:r>
      <w:r>
        <w:t xml:space="preserve"> </w:t>
      </w:r>
      <w:r w:rsidRPr="00A82D1A">
        <w:t>Mrema, G., Baker</w:t>
      </w:r>
      <w:r>
        <w:t>,</w:t>
      </w:r>
      <w:r w:rsidRPr="00A82D1A">
        <w:t xml:space="preserve"> D., and Kahan</w:t>
      </w:r>
      <w:r>
        <w:t>,</w:t>
      </w:r>
      <w:r w:rsidRPr="00A82D1A">
        <w:t xml:space="preserve"> D.</w:t>
      </w:r>
      <w:r>
        <w:t xml:space="preserve"> (</w:t>
      </w:r>
      <w:r w:rsidRPr="00A82D1A">
        <w:t>2008</w:t>
      </w:r>
      <w:r>
        <w:t>)</w:t>
      </w:r>
      <w:r w:rsidRPr="00A82D1A">
        <w:t>. Agricultural Mechanization in Sub-Saharan Africa: Time for a New Look. Rome: Food and Agriculture Organization of the United Nations.</w:t>
      </w:r>
    </w:p>
  </w:footnote>
  <w:footnote w:id="18">
    <w:p w14:paraId="6FBB6643" w14:textId="77777777" w:rsidR="005816A6" w:rsidRPr="00E9712E" w:rsidRDefault="005816A6" w:rsidP="00F00978">
      <w:pPr>
        <w:pStyle w:val="FootnoteText"/>
        <w:spacing w:after="0"/>
        <w:rPr>
          <w:lang w:val="en-GB"/>
        </w:rPr>
      </w:pPr>
      <w:r>
        <w:rPr>
          <w:rStyle w:val="FootnoteReference"/>
        </w:rPr>
        <w:footnoteRef/>
      </w:r>
      <w:r>
        <w:t xml:space="preserve"> </w:t>
      </w:r>
      <w:r>
        <w:rPr>
          <w:lang w:val="en-GB"/>
        </w:rPr>
        <w:t xml:space="preserve">Hassena et al., 2000. </w:t>
      </w:r>
      <w:r>
        <w:rPr>
          <w:i/>
          <w:lang w:val="en-GB"/>
        </w:rPr>
        <w:t xml:space="preserve">A comparative assessment of combined harvesting vis-à-vis conventional harvesting and threshing in Arisi region, Ethipioa. </w:t>
      </w:r>
      <w:r>
        <w:rPr>
          <w:lang w:val="en-GB"/>
        </w:rPr>
        <w:t>Mexico, DF: International Maize and Wheat Centre (CIMMYT) and Ethiopian Agricultural Research Organzation (EARO)</w:t>
      </w:r>
    </w:p>
  </w:footnote>
  <w:footnote w:id="19">
    <w:p w14:paraId="034EFEB2" w14:textId="77777777" w:rsidR="005816A6" w:rsidRDefault="005816A6" w:rsidP="00F00978">
      <w:pPr>
        <w:pStyle w:val="FootnoteText"/>
        <w:spacing w:after="0"/>
      </w:pPr>
      <w:r>
        <w:rPr>
          <w:rStyle w:val="FootnoteReference"/>
        </w:rPr>
        <w:footnoteRef/>
      </w:r>
      <w:r>
        <w:t xml:space="preserve"> Diao, X, Silver, J. and Takeshima, H. (2016). Agricultural Mechanization and Agricultural Transformation. International Food Policy Research Institute (IFPRI), Discussion paper #01527.</w:t>
      </w:r>
    </w:p>
  </w:footnote>
  <w:footnote w:id="20">
    <w:p w14:paraId="088DAAF0" w14:textId="77777777" w:rsidR="005816A6" w:rsidRDefault="005816A6" w:rsidP="00F00978">
      <w:pPr>
        <w:pStyle w:val="FootnoteText"/>
        <w:spacing w:after="0"/>
      </w:pPr>
      <w:r>
        <w:rPr>
          <w:rStyle w:val="FootnoteReference"/>
        </w:rPr>
        <w:footnoteRef/>
      </w:r>
      <w:r>
        <w:t xml:space="preserve"> Pingali, P., Bigot, Y. and Binswanger, H. (1987). </w:t>
      </w:r>
      <w:r>
        <w:rPr>
          <w:i/>
          <w:iCs/>
        </w:rPr>
        <w:t xml:space="preserve">Agricultural Mechanization and the Evolution of Farming Systems in Sub-Saharan Africa. </w:t>
      </w:r>
      <w:r>
        <w:t>Baltimore: Johns Hopkins University Press.</w:t>
      </w:r>
    </w:p>
    <w:p w14:paraId="3DE37C7A" w14:textId="77777777" w:rsidR="005816A6" w:rsidRDefault="005816A6" w:rsidP="00F00978">
      <w:pPr>
        <w:pStyle w:val="FootnoteText"/>
        <w:spacing w:after="0"/>
      </w:pPr>
    </w:p>
  </w:footnote>
  <w:footnote w:id="21">
    <w:p w14:paraId="5B2B2322" w14:textId="77777777" w:rsidR="005816A6" w:rsidRPr="00D3549C" w:rsidRDefault="005816A6" w:rsidP="00FE339C">
      <w:pPr>
        <w:rPr>
          <w:lang w:val="en-GB"/>
        </w:rPr>
      </w:pPr>
      <w:r>
        <w:rPr>
          <w:rStyle w:val="FootnoteReference"/>
        </w:rPr>
        <w:footnoteRef/>
      </w:r>
      <w:r>
        <w:t xml:space="preserve"> </w:t>
      </w:r>
      <w:r w:rsidRPr="00D3549C">
        <w:t xml:space="preserve">IFPRI (2007). Smallholder Agriculture in Ghana. Ghana Strategy Support Program-IFPRI Discussion Brief 3. </w:t>
      </w:r>
      <w:r w:rsidRPr="00D3549C">
        <w:rPr>
          <w:rFonts w:eastAsiaTheme="minorHAnsi" w:cs="ArialMT"/>
          <w:color w:val="0000FF"/>
          <w:lang w:val="en-GB"/>
        </w:rPr>
        <w:t xml:space="preserve">Available at </w:t>
      </w:r>
      <w:hyperlink r:id="rId1" w:history="1">
        <w:r w:rsidRPr="00F00978">
          <w:rPr>
            <w:rStyle w:val="Hyperlink"/>
            <w:rFonts w:asciiTheme="minorHAnsi" w:eastAsiaTheme="minorHAnsi" w:hAnsiTheme="minorHAnsi" w:cs="ArialMT"/>
            <w:szCs w:val="18"/>
            <w:lang w:val="en-GB"/>
          </w:rPr>
          <w:t>http://www.ifpri.org/themes/gssp/gssp.htm</w:t>
        </w:r>
      </w:hyperlink>
      <w:r w:rsidRPr="00D3549C">
        <w:rPr>
          <w:rFonts w:eastAsiaTheme="minorHAnsi" w:cs="ArialMT"/>
          <w:color w:val="0000FF"/>
          <w:lang w:val="en-GB"/>
        </w:rPr>
        <w:t xml:space="preserve"> [Accesses on 19/06/2017]</w:t>
      </w:r>
    </w:p>
  </w:footnote>
  <w:footnote w:id="22">
    <w:p w14:paraId="20EFC391" w14:textId="77777777" w:rsidR="005816A6" w:rsidRPr="00D3549C" w:rsidRDefault="005816A6" w:rsidP="00E9712E">
      <w:pPr>
        <w:rPr>
          <w:lang w:val="en-GB"/>
        </w:rPr>
      </w:pPr>
      <w:r>
        <w:rPr>
          <w:rStyle w:val="FootnoteReference"/>
        </w:rPr>
        <w:footnoteRef/>
      </w:r>
      <w:r>
        <w:t xml:space="preserve"> </w:t>
      </w:r>
      <w:r w:rsidRPr="00D3549C">
        <w:t>Kaplinsky and Morris (2000). In Mutau et al</w:t>
      </w:r>
      <w:r>
        <w:t>.</w:t>
      </w:r>
      <w:r w:rsidRPr="00D3549C">
        <w:t xml:space="preserve"> (2014) In: </w:t>
      </w:r>
      <w:r w:rsidRPr="00D3549C">
        <w:rPr>
          <w:rFonts w:eastAsiaTheme="minorHAnsi"/>
          <w:lang w:val="en-GB"/>
        </w:rPr>
        <w:t xml:space="preserve">Mutua, E., Njuki, J. and Waithanji, E. 2014. </w:t>
      </w:r>
      <w:r w:rsidRPr="00D3549C">
        <w:rPr>
          <w:rFonts w:eastAsiaTheme="minorHAnsi" w:cs="GillSans-Italic"/>
          <w:i/>
          <w:iCs/>
          <w:lang w:val="en-GB"/>
        </w:rPr>
        <w:t xml:space="preserve">Review of gender and value chain analysis, development and evaluation toolkits. </w:t>
      </w:r>
      <w:r w:rsidRPr="00D3549C">
        <w:rPr>
          <w:rFonts w:eastAsiaTheme="minorHAnsi"/>
          <w:lang w:val="en-GB"/>
        </w:rPr>
        <w:t>Nairobi, Kenya: International Livestock Research Institute (ILRI).</w:t>
      </w:r>
    </w:p>
  </w:footnote>
  <w:footnote w:id="23">
    <w:p w14:paraId="292E60F4" w14:textId="77777777" w:rsidR="005816A6" w:rsidRPr="00D3549C" w:rsidRDefault="005816A6" w:rsidP="00E9712E">
      <w:pPr>
        <w:rPr>
          <w:lang w:val="en-GB"/>
        </w:rPr>
      </w:pPr>
      <w:r w:rsidRPr="00D3549C">
        <w:rPr>
          <w:rStyle w:val="FootnoteReference"/>
          <w:rFonts w:asciiTheme="minorHAnsi" w:hAnsiTheme="minorHAnsi"/>
          <w:sz w:val="22"/>
          <w:szCs w:val="22"/>
        </w:rPr>
        <w:footnoteRef/>
      </w:r>
      <w:r w:rsidRPr="00D3549C">
        <w:t xml:space="preserve"> Rubin et al</w:t>
      </w:r>
      <w:r>
        <w:t>.</w:t>
      </w:r>
      <w:r w:rsidRPr="00D3549C">
        <w:t xml:space="preserve"> (2008). In: </w:t>
      </w:r>
      <w:r w:rsidRPr="00D3549C">
        <w:rPr>
          <w:rFonts w:eastAsiaTheme="minorHAnsi"/>
          <w:lang w:val="en-GB"/>
        </w:rPr>
        <w:t xml:space="preserve">Mutua, E., Njuki, J. and Waithanji, E. 2014. </w:t>
      </w:r>
      <w:r w:rsidRPr="00D3549C">
        <w:rPr>
          <w:rFonts w:eastAsiaTheme="minorHAnsi" w:cs="GillSans-Italic"/>
          <w:i/>
          <w:iCs/>
          <w:lang w:val="en-GB"/>
        </w:rPr>
        <w:t xml:space="preserve">Review of gender and value chain analysis, development and evaluation toolkits. </w:t>
      </w:r>
      <w:r w:rsidRPr="00D3549C">
        <w:rPr>
          <w:rFonts w:eastAsiaTheme="minorHAnsi"/>
          <w:lang w:val="en-GB"/>
        </w:rPr>
        <w:t>Nairobi, Kenya: International Livestock Research Institute (ILRI).</w:t>
      </w:r>
    </w:p>
  </w:footnote>
  <w:footnote w:id="24">
    <w:p w14:paraId="734A2ADB" w14:textId="77777777" w:rsidR="005816A6" w:rsidRPr="00F244EB" w:rsidRDefault="005816A6" w:rsidP="00E9712E">
      <w:pPr>
        <w:pStyle w:val="FootnoteText"/>
        <w:rPr>
          <w:rFonts w:eastAsiaTheme="minorHAnsi"/>
          <w:lang w:val="en-GB"/>
        </w:rPr>
      </w:pPr>
      <w:r w:rsidRPr="00D3549C">
        <w:rPr>
          <w:rStyle w:val="FootnoteReference"/>
          <w:sz w:val="22"/>
          <w:szCs w:val="22"/>
        </w:rPr>
        <w:footnoteRef/>
      </w:r>
      <w:r w:rsidRPr="00D3549C">
        <w:t xml:space="preserve"> </w:t>
      </w:r>
      <w:r w:rsidRPr="00D3549C">
        <w:rPr>
          <w:rFonts w:eastAsiaTheme="minorHAnsi"/>
          <w:lang w:val="en-GB"/>
        </w:rPr>
        <w:t>Riisgaard, L., Fibla, A. and Ponte, S. (2010). Gender and value chain development. Copenhagen, Denmark: Danish</w:t>
      </w:r>
      <w:r>
        <w:rPr>
          <w:rFonts w:eastAsiaTheme="minorHAnsi"/>
          <w:lang w:val="en-GB"/>
        </w:rPr>
        <w:t xml:space="preserve"> </w:t>
      </w:r>
      <w:r w:rsidRPr="00D3549C">
        <w:rPr>
          <w:rFonts w:eastAsiaTheme="minorHAnsi"/>
          <w:lang w:val="en-GB"/>
        </w:rPr>
        <w:t>Institute for International Studies</w:t>
      </w:r>
    </w:p>
  </w:footnote>
  <w:footnote w:id="25">
    <w:p w14:paraId="7F5B18ED" w14:textId="77777777" w:rsidR="005816A6" w:rsidRPr="00AE7326" w:rsidRDefault="005816A6" w:rsidP="0094307D">
      <w:pPr>
        <w:rPr>
          <w:rFonts w:asciiTheme="minorHAnsi" w:hAnsiTheme="minorHAnsi"/>
          <w:szCs w:val="18"/>
          <w:lang w:val="en-GB"/>
        </w:rPr>
      </w:pPr>
      <w:r w:rsidRPr="00AE7326">
        <w:rPr>
          <w:rStyle w:val="FootnoteReference"/>
          <w:rFonts w:asciiTheme="minorHAnsi" w:hAnsiTheme="minorHAnsi"/>
          <w:szCs w:val="18"/>
        </w:rPr>
        <w:footnoteRef/>
      </w:r>
      <w:r w:rsidRPr="00AE7326">
        <w:rPr>
          <w:rFonts w:asciiTheme="minorHAnsi" w:hAnsiTheme="minorHAnsi"/>
          <w:szCs w:val="18"/>
        </w:rPr>
        <w:t>Kruijssen, F., Paula Kantor, P., Alessandra Galie</w:t>
      </w:r>
      <w:r w:rsidRPr="00AE7326">
        <w:rPr>
          <w:rFonts w:asciiTheme="minorHAnsi" w:eastAsia="Palatino Linotype" w:hAnsiTheme="minorHAnsi" w:cs="Palatino Linotype"/>
          <w:szCs w:val="18"/>
        </w:rPr>
        <w:t xml:space="preserve"> </w:t>
      </w:r>
      <w:r w:rsidRPr="00AE7326">
        <w:rPr>
          <w:rFonts w:asciiTheme="minorHAnsi" w:hAnsiTheme="minorHAnsi"/>
          <w:szCs w:val="18"/>
        </w:rPr>
        <w:t xml:space="preserve">and Rozel C. F, 2016. Adding gender transformation to value chain analysis In: </w:t>
      </w:r>
      <w:r w:rsidRPr="00AE7326">
        <w:rPr>
          <w:rFonts w:asciiTheme="minorHAnsi" w:hAnsiTheme="minorHAnsi" w:cs="PalatinoLinotype-Roman"/>
          <w:szCs w:val="18"/>
        </w:rPr>
        <w:t xml:space="preserve">Pyburn, Rhiannon, and Anouka van Eerdewijk (eds). </w:t>
      </w:r>
      <w:r w:rsidRPr="00AE7326">
        <w:rPr>
          <w:rFonts w:asciiTheme="minorHAnsi" w:hAnsiTheme="minorHAnsi" w:cs="PalatinoLinotype-Italic"/>
          <w:i/>
          <w:iCs/>
          <w:szCs w:val="18"/>
        </w:rPr>
        <w:t>A different kettle of fish? Gender integration in livestock and fish research</w:t>
      </w:r>
      <w:r w:rsidRPr="00AE7326">
        <w:rPr>
          <w:rFonts w:asciiTheme="minorHAnsi" w:hAnsiTheme="minorHAnsi" w:cs="PalatinoLinotype-Roman"/>
          <w:szCs w:val="18"/>
        </w:rPr>
        <w:t>. LM Publishers, Volendam</w:t>
      </w:r>
      <w:r w:rsidRPr="00AE7326">
        <w:rPr>
          <w:rFonts w:asciiTheme="minorHAnsi" w:hAnsiTheme="minorHAnsi"/>
          <w:szCs w:val="18"/>
        </w:rPr>
        <w:t xml:space="preserve"> </w:t>
      </w:r>
    </w:p>
  </w:footnote>
  <w:footnote w:id="26">
    <w:p w14:paraId="64D84896" w14:textId="77777777" w:rsidR="005816A6" w:rsidRPr="00AE7326" w:rsidRDefault="005816A6" w:rsidP="0094307D">
      <w:pPr>
        <w:autoSpaceDE w:val="0"/>
        <w:autoSpaceDN w:val="0"/>
        <w:adjustRightInd w:val="0"/>
        <w:rPr>
          <w:rFonts w:asciiTheme="minorHAnsi" w:hAnsiTheme="minorHAnsi"/>
          <w:szCs w:val="18"/>
        </w:rPr>
      </w:pPr>
      <w:r w:rsidRPr="00AE7326">
        <w:rPr>
          <w:rStyle w:val="FootnoteReference"/>
          <w:rFonts w:asciiTheme="minorHAnsi" w:hAnsiTheme="minorHAnsi"/>
          <w:szCs w:val="18"/>
        </w:rPr>
        <w:footnoteRef/>
      </w:r>
      <w:r w:rsidRPr="00AE7326">
        <w:rPr>
          <w:rFonts w:asciiTheme="minorHAnsi" w:hAnsiTheme="minorHAnsi"/>
          <w:szCs w:val="18"/>
        </w:rPr>
        <w:t xml:space="preserve"> SEND-Ghana (2014). Women and smallholder agriculture in Ghana. Policy brief No. 4. October </w:t>
      </w:r>
      <w:hyperlink r:id="rId2" w:history="1">
        <w:r w:rsidRPr="00AE7326">
          <w:rPr>
            <w:rStyle w:val="Hyperlink"/>
            <w:rFonts w:asciiTheme="minorHAnsi" w:eastAsiaTheme="majorEastAsia" w:hAnsiTheme="minorHAnsi"/>
            <w:szCs w:val="18"/>
          </w:rPr>
          <w:t>http://www.sendwestafrica.org/phocadownload/Women%20and%20Smallholder%20Agriculture%20in%20Ghana%20Policy%20Brief%20-%20Copy.pdf?lbisphpreq=1</w:t>
        </w:r>
      </w:hyperlink>
    </w:p>
    <w:p w14:paraId="58659282" w14:textId="77777777" w:rsidR="005816A6" w:rsidRPr="00AE7326" w:rsidRDefault="005816A6" w:rsidP="0094307D">
      <w:pPr>
        <w:autoSpaceDE w:val="0"/>
        <w:autoSpaceDN w:val="0"/>
        <w:adjustRightInd w:val="0"/>
        <w:rPr>
          <w:rFonts w:asciiTheme="minorHAnsi" w:hAnsiTheme="minorHAnsi"/>
          <w:szCs w:val="18"/>
          <w:lang w:val="en-GB"/>
        </w:rPr>
      </w:pPr>
      <w:r w:rsidRPr="00AE7326">
        <w:rPr>
          <w:rFonts w:asciiTheme="minorHAnsi" w:eastAsiaTheme="minorHAnsi" w:hAnsiTheme="minorHAnsi" w:cs="ArialMT"/>
          <w:color w:val="0000FF"/>
          <w:szCs w:val="18"/>
          <w:lang w:val="en-GB"/>
        </w:rPr>
        <w:t>[Accessed on 19/06/2017]</w:t>
      </w:r>
    </w:p>
  </w:footnote>
  <w:footnote w:id="27">
    <w:p w14:paraId="4BB27445" w14:textId="77777777" w:rsidR="005816A6" w:rsidRPr="00AE7326" w:rsidRDefault="005816A6" w:rsidP="0094307D">
      <w:pPr>
        <w:autoSpaceDE w:val="0"/>
        <w:autoSpaceDN w:val="0"/>
        <w:adjustRightInd w:val="0"/>
        <w:rPr>
          <w:rFonts w:asciiTheme="minorHAnsi" w:hAnsiTheme="minorHAnsi"/>
          <w:szCs w:val="18"/>
          <w:lang w:val="en-GB"/>
        </w:rPr>
      </w:pPr>
      <w:r w:rsidRPr="00AE7326">
        <w:rPr>
          <w:rStyle w:val="FootnoteReference"/>
          <w:rFonts w:asciiTheme="minorHAnsi" w:hAnsiTheme="minorHAnsi"/>
          <w:szCs w:val="18"/>
        </w:rPr>
        <w:footnoteRef/>
      </w:r>
      <w:r w:rsidRPr="00AE7326">
        <w:rPr>
          <w:rFonts w:asciiTheme="minorHAnsi" w:hAnsiTheme="minorHAnsi"/>
          <w:szCs w:val="18"/>
        </w:rPr>
        <w:t xml:space="preserve"> </w:t>
      </w:r>
      <w:r w:rsidRPr="00AE7326">
        <w:rPr>
          <w:rFonts w:asciiTheme="minorHAnsi" w:eastAsiaTheme="minorHAnsi" w:hAnsiTheme="minorHAnsi" w:cs="GillSans"/>
          <w:szCs w:val="18"/>
          <w:lang w:val="en-GB"/>
        </w:rPr>
        <w:t xml:space="preserve">Mutua, E., Njuki, J. and Waithanji, E., 2014. </w:t>
      </w:r>
      <w:r w:rsidRPr="00AE7326">
        <w:rPr>
          <w:rFonts w:asciiTheme="minorHAnsi" w:eastAsiaTheme="minorHAnsi" w:hAnsiTheme="minorHAnsi" w:cs="GillSans-Italic"/>
          <w:i/>
          <w:iCs/>
          <w:szCs w:val="18"/>
          <w:lang w:val="en-GB"/>
        </w:rPr>
        <w:t xml:space="preserve">Review of gender and value chain analysis, development and evaluation toolkits. </w:t>
      </w:r>
      <w:r w:rsidRPr="00AE7326">
        <w:rPr>
          <w:rFonts w:asciiTheme="minorHAnsi" w:eastAsiaTheme="minorHAnsi" w:hAnsiTheme="minorHAnsi" w:cs="GillSans"/>
          <w:szCs w:val="18"/>
          <w:lang w:val="en-GB"/>
        </w:rPr>
        <w:t>Nairobi, Kenya: International Livestock Research Institute (ILRI).</w:t>
      </w:r>
    </w:p>
  </w:footnote>
  <w:footnote w:id="28">
    <w:p w14:paraId="18235C40" w14:textId="77777777" w:rsidR="005816A6" w:rsidRPr="00AF143E" w:rsidRDefault="005816A6" w:rsidP="00F00978">
      <w:pPr>
        <w:pStyle w:val="FootnoteText"/>
        <w:spacing w:after="0"/>
        <w:rPr>
          <w:szCs w:val="18"/>
          <w:lang w:val="en-GB"/>
        </w:rPr>
      </w:pPr>
      <w:r w:rsidRPr="00AE7326">
        <w:rPr>
          <w:rStyle w:val="FootnoteReference"/>
          <w:szCs w:val="18"/>
        </w:rPr>
        <w:footnoteRef/>
      </w:r>
      <w:r w:rsidRPr="00C31076">
        <w:rPr>
          <w:szCs w:val="18"/>
        </w:rPr>
        <w:t xml:space="preserve"> </w:t>
      </w:r>
      <w:r w:rsidRPr="00AE7326">
        <w:rPr>
          <w:rFonts w:eastAsia="Calibri"/>
          <w:szCs w:val="18"/>
        </w:rPr>
        <w:t>IITA, 2016. West Africa Regional Project: Proposal for second phase, 2016-2021, pg. 10</w:t>
      </w:r>
      <w:r>
        <w:rPr>
          <w:rFonts w:eastAsia="Calibri"/>
          <w:szCs w:val="18"/>
        </w:rPr>
        <w:t>.</w:t>
      </w:r>
    </w:p>
  </w:footnote>
  <w:footnote w:id="29">
    <w:p w14:paraId="1F96CD48" w14:textId="77777777" w:rsidR="005816A6" w:rsidRPr="00D3549C" w:rsidRDefault="005816A6" w:rsidP="00F00978">
      <w:pPr>
        <w:autoSpaceDE w:val="0"/>
        <w:autoSpaceDN w:val="0"/>
        <w:adjustRightInd w:val="0"/>
        <w:rPr>
          <w:rFonts w:asciiTheme="minorHAnsi" w:hAnsiTheme="minorHAnsi"/>
          <w:sz w:val="20"/>
          <w:szCs w:val="20"/>
          <w:lang w:val="en-GB"/>
        </w:rPr>
      </w:pPr>
      <w:r w:rsidRPr="00AE7326">
        <w:rPr>
          <w:rStyle w:val="FootnoteReference"/>
          <w:rFonts w:asciiTheme="minorHAnsi" w:hAnsiTheme="minorHAnsi"/>
          <w:szCs w:val="18"/>
        </w:rPr>
        <w:footnoteRef/>
      </w:r>
      <w:r w:rsidRPr="00AE7326">
        <w:rPr>
          <w:rFonts w:asciiTheme="minorHAnsi" w:eastAsiaTheme="minorHAnsi" w:hAnsiTheme="minorHAnsi" w:cs="GillSans"/>
          <w:szCs w:val="18"/>
          <w:lang w:val="en-GB"/>
        </w:rPr>
        <w:t xml:space="preserve">Coles, C. and Mitchell, J., 2011. </w:t>
      </w:r>
      <w:r w:rsidRPr="00AE7326">
        <w:rPr>
          <w:rFonts w:asciiTheme="minorHAnsi" w:eastAsiaTheme="minorHAnsi" w:hAnsiTheme="minorHAnsi" w:cs="GillSans-Italic"/>
          <w:i/>
          <w:iCs/>
          <w:szCs w:val="18"/>
          <w:lang w:val="en-GB"/>
        </w:rPr>
        <w:t xml:space="preserve">Gender and agricultural value chains: A review of current knowledge and practice and their policy implications. </w:t>
      </w:r>
      <w:r w:rsidRPr="00AE7326">
        <w:rPr>
          <w:rFonts w:asciiTheme="minorHAnsi" w:eastAsiaTheme="minorHAnsi" w:hAnsiTheme="minorHAnsi" w:cs="GillSans"/>
          <w:szCs w:val="18"/>
          <w:lang w:val="en-GB"/>
        </w:rPr>
        <w:t>FAO, ESA Working Paper No. 11. Rome, Italy: FAO.</w:t>
      </w:r>
    </w:p>
  </w:footnote>
  <w:footnote w:id="30">
    <w:p w14:paraId="774E0850" w14:textId="77777777" w:rsidR="005816A6" w:rsidRPr="00E9712E" w:rsidRDefault="005816A6" w:rsidP="00FE339C">
      <w:pPr>
        <w:pStyle w:val="FootnoteText"/>
        <w:rPr>
          <w:lang w:val="en-GB"/>
        </w:rPr>
      </w:pPr>
      <w:r>
        <w:rPr>
          <w:rStyle w:val="FootnoteReference"/>
        </w:rPr>
        <w:footnoteRef/>
      </w:r>
      <w:r>
        <w:t xml:space="preserve"> GOG/MY&amp;S, 2010. National Youth Policy of Ghana: Towards an empowered youth, impacting positively on national development. Ministry of youth and sports, Ghana.</w:t>
      </w:r>
    </w:p>
  </w:footnote>
  <w:footnote w:id="31">
    <w:p w14:paraId="07A1D802" w14:textId="77777777" w:rsidR="005816A6" w:rsidRPr="006E53C5" w:rsidRDefault="005816A6" w:rsidP="003B7F26">
      <w:pPr>
        <w:pStyle w:val="FootnoteText"/>
        <w:rPr>
          <w:lang w:val="en-GB"/>
        </w:rPr>
      </w:pPr>
      <w:r>
        <w:rPr>
          <w:rStyle w:val="FootnoteReference"/>
        </w:rPr>
        <w:footnoteRef/>
      </w:r>
      <w:r>
        <w:t xml:space="preserve"> </w:t>
      </w:r>
      <w:r w:rsidRPr="006E53C5">
        <w:rPr>
          <w:rFonts w:cs="Helvetica"/>
          <w:color w:val="636363"/>
          <w:sz w:val="16"/>
          <w:szCs w:val="16"/>
        </w:rPr>
        <w:t>Signorelli, S. 2016. Typology characterization of farmers in West Africa. Presented at the Africa RISING West Africa Review and Planning Meeting, Accra, 30 March–1 April 2016. Washington, D.C.: IFPRI.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A7426" w14:textId="77777777" w:rsidR="005816A6" w:rsidRPr="00816DCA" w:rsidRDefault="005816A6">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1E6"/>
    <w:multiLevelType w:val="hybridMultilevel"/>
    <w:tmpl w:val="A9DE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D41B7"/>
    <w:multiLevelType w:val="hybridMultilevel"/>
    <w:tmpl w:val="98323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3770F1"/>
    <w:multiLevelType w:val="hybridMultilevel"/>
    <w:tmpl w:val="CA301A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483270"/>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197C45"/>
    <w:multiLevelType w:val="hybridMultilevel"/>
    <w:tmpl w:val="E432D4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DB0B7F"/>
    <w:multiLevelType w:val="hybridMultilevel"/>
    <w:tmpl w:val="79FC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51316"/>
    <w:multiLevelType w:val="hybridMultilevel"/>
    <w:tmpl w:val="A96AC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F76C73"/>
    <w:multiLevelType w:val="hybridMultilevel"/>
    <w:tmpl w:val="912A6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A3940"/>
    <w:multiLevelType w:val="hybridMultilevel"/>
    <w:tmpl w:val="498E18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A916F2"/>
    <w:multiLevelType w:val="hybridMultilevel"/>
    <w:tmpl w:val="43A8D5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F571E1"/>
    <w:multiLevelType w:val="hybridMultilevel"/>
    <w:tmpl w:val="498E18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5F6633"/>
    <w:multiLevelType w:val="hybridMultilevel"/>
    <w:tmpl w:val="1B865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A2523A"/>
    <w:multiLevelType w:val="multilevel"/>
    <w:tmpl w:val="8B6050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B74D5D"/>
    <w:multiLevelType w:val="hybridMultilevel"/>
    <w:tmpl w:val="E3D01E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0320AA"/>
    <w:multiLevelType w:val="hybridMultilevel"/>
    <w:tmpl w:val="8FBCB7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216CB2"/>
    <w:multiLevelType w:val="hybridMultilevel"/>
    <w:tmpl w:val="3DC4D4CE"/>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9FB1DC1"/>
    <w:multiLevelType w:val="hybridMultilevel"/>
    <w:tmpl w:val="0EAE98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6E1246"/>
    <w:multiLevelType w:val="hybridMultilevel"/>
    <w:tmpl w:val="A6E092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3926F8"/>
    <w:multiLevelType w:val="hybridMultilevel"/>
    <w:tmpl w:val="9AB450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FA136A1"/>
    <w:multiLevelType w:val="hybridMultilevel"/>
    <w:tmpl w:val="DF148ED8"/>
    <w:lvl w:ilvl="0" w:tplc="07161DC8">
      <w:start w:val="1"/>
      <w:numFmt w:val="decimal"/>
      <w:lvlText w:val="%1."/>
      <w:lvlJc w:val="left"/>
      <w:pPr>
        <w:ind w:left="360" w:hanging="360"/>
      </w:pPr>
      <w:rPr>
        <w:rFonts w:asciiTheme="minorHAnsi" w:hAnsiTheme="minorHAnsi" w:cs="Times New Roman" w:hint="default"/>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2376DA9"/>
    <w:multiLevelType w:val="hybridMultilevel"/>
    <w:tmpl w:val="9858E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20035A"/>
    <w:multiLevelType w:val="hybridMultilevel"/>
    <w:tmpl w:val="8FBCB7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A71C77"/>
    <w:multiLevelType w:val="hybridMultilevel"/>
    <w:tmpl w:val="8ECC8C9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3D6962"/>
    <w:multiLevelType w:val="hybridMultilevel"/>
    <w:tmpl w:val="3668AE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934E82"/>
    <w:multiLevelType w:val="hybridMultilevel"/>
    <w:tmpl w:val="CA301A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2B4317"/>
    <w:multiLevelType w:val="hybridMultilevel"/>
    <w:tmpl w:val="04F485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D905C1"/>
    <w:multiLevelType w:val="hybridMultilevel"/>
    <w:tmpl w:val="2BCEFB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C46290E"/>
    <w:multiLevelType w:val="hybridMultilevel"/>
    <w:tmpl w:val="9042D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F31C0E"/>
    <w:multiLevelType w:val="hybridMultilevel"/>
    <w:tmpl w:val="E0DE3F7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1054A2"/>
    <w:multiLevelType w:val="hybridMultilevel"/>
    <w:tmpl w:val="4140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3C5732"/>
    <w:multiLevelType w:val="hybridMultilevel"/>
    <w:tmpl w:val="71A655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754B23"/>
    <w:multiLevelType w:val="hybridMultilevel"/>
    <w:tmpl w:val="77D6F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B5C63"/>
    <w:multiLevelType w:val="hybridMultilevel"/>
    <w:tmpl w:val="99C839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767620"/>
    <w:multiLevelType w:val="hybridMultilevel"/>
    <w:tmpl w:val="246A71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E5593E"/>
    <w:multiLevelType w:val="hybridMultilevel"/>
    <w:tmpl w:val="6D7CAEE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7A630BA8"/>
    <w:multiLevelType w:val="hybridMultilevel"/>
    <w:tmpl w:val="3A066F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A83DAE"/>
    <w:multiLevelType w:val="hybridMultilevel"/>
    <w:tmpl w:val="ECC2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133EFF"/>
    <w:multiLevelType w:val="hybridMultilevel"/>
    <w:tmpl w:val="E9E6A7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C9D6C1A"/>
    <w:multiLevelType w:val="hybridMultilevel"/>
    <w:tmpl w:val="498E18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11"/>
  </w:num>
  <w:num w:numId="4">
    <w:abstractNumId w:val="27"/>
  </w:num>
  <w:num w:numId="5">
    <w:abstractNumId w:val="6"/>
  </w:num>
  <w:num w:numId="6">
    <w:abstractNumId w:val="0"/>
  </w:num>
  <w:num w:numId="7">
    <w:abstractNumId w:val="31"/>
  </w:num>
  <w:num w:numId="8">
    <w:abstractNumId w:val="18"/>
  </w:num>
  <w:num w:numId="9">
    <w:abstractNumId w:val="36"/>
  </w:num>
  <w:num w:numId="10">
    <w:abstractNumId w:val="29"/>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23"/>
  </w:num>
  <w:num w:numId="16">
    <w:abstractNumId w:val="25"/>
  </w:num>
  <w:num w:numId="17">
    <w:abstractNumId w:val="35"/>
  </w:num>
  <w:num w:numId="18">
    <w:abstractNumId w:val="37"/>
  </w:num>
  <w:num w:numId="19">
    <w:abstractNumId w:val="24"/>
  </w:num>
  <w:num w:numId="20">
    <w:abstractNumId w:val="17"/>
  </w:num>
  <w:num w:numId="21">
    <w:abstractNumId w:val="14"/>
  </w:num>
  <w:num w:numId="22">
    <w:abstractNumId w:val="13"/>
  </w:num>
  <w:num w:numId="23">
    <w:abstractNumId w:val="2"/>
  </w:num>
  <w:num w:numId="24">
    <w:abstractNumId w:val="21"/>
  </w:num>
  <w:num w:numId="25">
    <w:abstractNumId w:val="30"/>
  </w:num>
  <w:num w:numId="26">
    <w:abstractNumId w:val="22"/>
  </w:num>
  <w:num w:numId="27">
    <w:abstractNumId w:val="1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38"/>
  </w:num>
  <w:num w:numId="31">
    <w:abstractNumId w:val="15"/>
  </w:num>
  <w:num w:numId="32">
    <w:abstractNumId w:val="4"/>
  </w:num>
  <w:num w:numId="33">
    <w:abstractNumId w:val="16"/>
  </w:num>
  <w:num w:numId="34">
    <w:abstractNumId w:val="9"/>
  </w:num>
  <w:num w:numId="35">
    <w:abstractNumId w:val="28"/>
  </w:num>
  <w:num w:numId="36">
    <w:abstractNumId w:val="1"/>
  </w:num>
  <w:num w:numId="37">
    <w:abstractNumId w:val="19"/>
  </w:num>
  <w:num w:numId="38">
    <w:abstractNumId w:val="5"/>
  </w:num>
  <w:num w:numId="39">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jQ2tDC3MLK0NDAytDBS0lEKTi0uzszPAykwMqkFAA1FSvstAAAA"/>
  </w:docVars>
  <w:rsids>
    <w:rsidRoot w:val="008E1B85"/>
    <w:rsid w:val="00000506"/>
    <w:rsid w:val="000006C5"/>
    <w:rsid w:val="00001766"/>
    <w:rsid w:val="00001FAF"/>
    <w:rsid w:val="0000203D"/>
    <w:rsid w:val="00002602"/>
    <w:rsid w:val="000043B0"/>
    <w:rsid w:val="000045A4"/>
    <w:rsid w:val="000046DD"/>
    <w:rsid w:val="00004AA5"/>
    <w:rsid w:val="0000581C"/>
    <w:rsid w:val="00005875"/>
    <w:rsid w:val="00005CD1"/>
    <w:rsid w:val="000061AD"/>
    <w:rsid w:val="000067CC"/>
    <w:rsid w:val="000067F4"/>
    <w:rsid w:val="00006B60"/>
    <w:rsid w:val="00006C33"/>
    <w:rsid w:val="00007764"/>
    <w:rsid w:val="00010140"/>
    <w:rsid w:val="00010E71"/>
    <w:rsid w:val="00011DE5"/>
    <w:rsid w:val="00013548"/>
    <w:rsid w:val="00013EAF"/>
    <w:rsid w:val="00014025"/>
    <w:rsid w:val="000147BA"/>
    <w:rsid w:val="00015383"/>
    <w:rsid w:val="00015486"/>
    <w:rsid w:val="00015FA7"/>
    <w:rsid w:val="0002027C"/>
    <w:rsid w:val="00020AF8"/>
    <w:rsid w:val="00020EDD"/>
    <w:rsid w:val="000213B8"/>
    <w:rsid w:val="00021CF9"/>
    <w:rsid w:val="00021D64"/>
    <w:rsid w:val="00021FAE"/>
    <w:rsid w:val="000226A6"/>
    <w:rsid w:val="00022B18"/>
    <w:rsid w:val="00023308"/>
    <w:rsid w:val="00023695"/>
    <w:rsid w:val="00023786"/>
    <w:rsid w:val="00025882"/>
    <w:rsid w:val="00025EE5"/>
    <w:rsid w:val="0003054E"/>
    <w:rsid w:val="0003075A"/>
    <w:rsid w:val="00030BF3"/>
    <w:rsid w:val="000314F0"/>
    <w:rsid w:val="00033231"/>
    <w:rsid w:val="000333BE"/>
    <w:rsid w:val="00033E0A"/>
    <w:rsid w:val="00034A80"/>
    <w:rsid w:val="000354D1"/>
    <w:rsid w:val="00036602"/>
    <w:rsid w:val="00041044"/>
    <w:rsid w:val="00041FAB"/>
    <w:rsid w:val="000420DA"/>
    <w:rsid w:val="00042192"/>
    <w:rsid w:val="0004232D"/>
    <w:rsid w:val="000428B1"/>
    <w:rsid w:val="00042A79"/>
    <w:rsid w:val="0004319D"/>
    <w:rsid w:val="0004327C"/>
    <w:rsid w:val="00043664"/>
    <w:rsid w:val="0004649F"/>
    <w:rsid w:val="00046666"/>
    <w:rsid w:val="0004697D"/>
    <w:rsid w:val="00046E3E"/>
    <w:rsid w:val="0004721A"/>
    <w:rsid w:val="000514A5"/>
    <w:rsid w:val="00055DDD"/>
    <w:rsid w:val="00056572"/>
    <w:rsid w:val="00056594"/>
    <w:rsid w:val="00056D28"/>
    <w:rsid w:val="0005764E"/>
    <w:rsid w:val="000613DC"/>
    <w:rsid w:val="00061AB8"/>
    <w:rsid w:val="00061DBC"/>
    <w:rsid w:val="00062CD2"/>
    <w:rsid w:val="00063184"/>
    <w:rsid w:val="000640C3"/>
    <w:rsid w:val="00064141"/>
    <w:rsid w:val="0006498E"/>
    <w:rsid w:val="00064F99"/>
    <w:rsid w:val="00065075"/>
    <w:rsid w:val="00065733"/>
    <w:rsid w:val="00066052"/>
    <w:rsid w:val="00066183"/>
    <w:rsid w:val="00067F65"/>
    <w:rsid w:val="0007032A"/>
    <w:rsid w:val="00070753"/>
    <w:rsid w:val="0007163D"/>
    <w:rsid w:val="00071CA4"/>
    <w:rsid w:val="000720F8"/>
    <w:rsid w:val="000722B9"/>
    <w:rsid w:val="00072650"/>
    <w:rsid w:val="0007349A"/>
    <w:rsid w:val="00073733"/>
    <w:rsid w:val="00074245"/>
    <w:rsid w:val="000752F1"/>
    <w:rsid w:val="000755BD"/>
    <w:rsid w:val="000757BA"/>
    <w:rsid w:val="0007645C"/>
    <w:rsid w:val="00077951"/>
    <w:rsid w:val="00080561"/>
    <w:rsid w:val="00080A96"/>
    <w:rsid w:val="000811AB"/>
    <w:rsid w:val="00081878"/>
    <w:rsid w:val="00082A0C"/>
    <w:rsid w:val="00082BEE"/>
    <w:rsid w:val="00082F03"/>
    <w:rsid w:val="00082FA0"/>
    <w:rsid w:val="000832AF"/>
    <w:rsid w:val="00083757"/>
    <w:rsid w:val="00084928"/>
    <w:rsid w:val="00084A67"/>
    <w:rsid w:val="00084BF4"/>
    <w:rsid w:val="00084FAF"/>
    <w:rsid w:val="000854A8"/>
    <w:rsid w:val="00085565"/>
    <w:rsid w:val="00086103"/>
    <w:rsid w:val="000866B8"/>
    <w:rsid w:val="000866D1"/>
    <w:rsid w:val="000874CB"/>
    <w:rsid w:val="00087996"/>
    <w:rsid w:val="00087DBD"/>
    <w:rsid w:val="00087F68"/>
    <w:rsid w:val="00090B87"/>
    <w:rsid w:val="00090CEC"/>
    <w:rsid w:val="00090DD0"/>
    <w:rsid w:val="0009247C"/>
    <w:rsid w:val="00092D69"/>
    <w:rsid w:val="00096782"/>
    <w:rsid w:val="000968CB"/>
    <w:rsid w:val="000A1F23"/>
    <w:rsid w:val="000A2956"/>
    <w:rsid w:val="000A3918"/>
    <w:rsid w:val="000A4611"/>
    <w:rsid w:val="000A4B5B"/>
    <w:rsid w:val="000A4D1B"/>
    <w:rsid w:val="000A5379"/>
    <w:rsid w:val="000A6035"/>
    <w:rsid w:val="000A6CB8"/>
    <w:rsid w:val="000A7352"/>
    <w:rsid w:val="000A7EAA"/>
    <w:rsid w:val="000A7EB9"/>
    <w:rsid w:val="000B0687"/>
    <w:rsid w:val="000B2096"/>
    <w:rsid w:val="000B23AB"/>
    <w:rsid w:val="000B2505"/>
    <w:rsid w:val="000B25E6"/>
    <w:rsid w:val="000B2814"/>
    <w:rsid w:val="000B2AF3"/>
    <w:rsid w:val="000B337D"/>
    <w:rsid w:val="000B38E7"/>
    <w:rsid w:val="000B57EA"/>
    <w:rsid w:val="000B6182"/>
    <w:rsid w:val="000B663B"/>
    <w:rsid w:val="000B739A"/>
    <w:rsid w:val="000B75AD"/>
    <w:rsid w:val="000B7AE4"/>
    <w:rsid w:val="000C073C"/>
    <w:rsid w:val="000C0EF7"/>
    <w:rsid w:val="000C0FAF"/>
    <w:rsid w:val="000C324E"/>
    <w:rsid w:val="000C473F"/>
    <w:rsid w:val="000C4CE3"/>
    <w:rsid w:val="000C4EF2"/>
    <w:rsid w:val="000C5986"/>
    <w:rsid w:val="000C5B08"/>
    <w:rsid w:val="000C705D"/>
    <w:rsid w:val="000C70B1"/>
    <w:rsid w:val="000C7B5B"/>
    <w:rsid w:val="000D00AD"/>
    <w:rsid w:val="000D0360"/>
    <w:rsid w:val="000D072F"/>
    <w:rsid w:val="000D1FDE"/>
    <w:rsid w:val="000D24E9"/>
    <w:rsid w:val="000D31F2"/>
    <w:rsid w:val="000D3F24"/>
    <w:rsid w:val="000D41FD"/>
    <w:rsid w:val="000D46B6"/>
    <w:rsid w:val="000D549B"/>
    <w:rsid w:val="000D63AF"/>
    <w:rsid w:val="000D7212"/>
    <w:rsid w:val="000E0148"/>
    <w:rsid w:val="000E0844"/>
    <w:rsid w:val="000E0AB7"/>
    <w:rsid w:val="000E193F"/>
    <w:rsid w:val="000E1B60"/>
    <w:rsid w:val="000E1CBC"/>
    <w:rsid w:val="000E211F"/>
    <w:rsid w:val="000E268F"/>
    <w:rsid w:val="000E2E8E"/>
    <w:rsid w:val="000E2F92"/>
    <w:rsid w:val="000E31B1"/>
    <w:rsid w:val="000E3258"/>
    <w:rsid w:val="000E376E"/>
    <w:rsid w:val="000E4C16"/>
    <w:rsid w:val="000E5227"/>
    <w:rsid w:val="000E5302"/>
    <w:rsid w:val="000E56FB"/>
    <w:rsid w:val="000E5B89"/>
    <w:rsid w:val="000E5B8A"/>
    <w:rsid w:val="000E5DC1"/>
    <w:rsid w:val="000E5E6E"/>
    <w:rsid w:val="000E5EDD"/>
    <w:rsid w:val="000E67F3"/>
    <w:rsid w:val="000E7A9B"/>
    <w:rsid w:val="000E7AE5"/>
    <w:rsid w:val="000E7E23"/>
    <w:rsid w:val="000F0E79"/>
    <w:rsid w:val="000F0FA0"/>
    <w:rsid w:val="000F1B7E"/>
    <w:rsid w:val="000F4527"/>
    <w:rsid w:val="000F4551"/>
    <w:rsid w:val="000F5DE3"/>
    <w:rsid w:val="000F620C"/>
    <w:rsid w:val="000F6CC7"/>
    <w:rsid w:val="000F7418"/>
    <w:rsid w:val="000F78C2"/>
    <w:rsid w:val="00100364"/>
    <w:rsid w:val="001006A2"/>
    <w:rsid w:val="00101275"/>
    <w:rsid w:val="001014D1"/>
    <w:rsid w:val="0010192B"/>
    <w:rsid w:val="00101F52"/>
    <w:rsid w:val="001023CA"/>
    <w:rsid w:val="00102A38"/>
    <w:rsid w:val="00104F70"/>
    <w:rsid w:val="001051F0"/>
    <w:rsid w:val="00105EC6"/>
    <w:rsid w:val="001067ED"/>
    <w:rsid w:val="001075B5"/>
    <w:rsid w:val="00107F1B"/>
    <w:rsid w:val="001107F5"/>
    <w:rsid w:val="00110A09"/>
    <w:rsid w:val="00110BD5"/>
    <w:rsid w:val="001113EF"/>
    <w:rsid w:val="00112067"/>
    <w:rsid w:val="00113531"/>
    <w:rsid w:val="001143D9"/>
    <w:rsid w:val="00114B8D"/>
    <w:rsid w:val="00115527"/>
    <w:rsid w:val="00116648"/>
    <w:rsid w:val="00116894"/>
    <w:rsid w:val="00116F93"/>
    <w:rsid w:val="001174AB"/>
    <w:rsid w:val="00117A0F"/>
    <w:rsid w:val="0012051C"/>
    <w:rsid w:val="00121B64"/>
    <w:rsid w:val="0012225C"/>
    <w:rsid w:val="0012291D"/>
    <w:rsid w:val="00122DBA"/>
    <w:rsid w:val="00123F3D"/>
    <w:rsid w:val="001240A3"/>
    <w:rsid w:val="00124404"/>
    <w:rsid w:val="001252FC"/>
    <w:rsid w:val="00125380"/>
    <w:rsid w:val="00125AB8"/>
    <w:rsid w:val="00126F8E"/>
    <w:rsid w:val="00127931"/>
    <w:rsid w:val="00127D70"/>
    <w:rsid w:val="00130152"/>
    <w:rsid w:val="00130CE2"/>
    <w:rsid w:val="001317FE"/>
    <w:rsid w:val="00131A48"/>
    <w:rsid w:val="00131E60"/>
    <w:rsid w:val="0013384A"/>
    <w:rsid w:val="00133CCE"/>
    <w:rsid w:val="00133E0D"/>
    <w:rsid w:val="00135503"/>
    <w:rsid w:val="00135C0D"/>
    <w:rsid w:val="00135D8B"/>
    <w:rsid w:val="001366E5"/>
    <w:rsid w:val="001368B2"/>
    <w:rsid w:val="00136DD3"/>
    <w:rsid w:val="001371B2"/>
    <w:rsid w:val="00137441"/>
    <w:rsid w:val="0014110A"/>
    <w:rsid w:val="001415D9"/>
    <w:rsid w:val="00141BA6"/>
    <w:rsid w:val="00143913"/>
    <w:rsid w:val="00144CD5"/>
    <w:rsid w:val="001453DD"/>
    <w:rsid w:val="001456C5"/>
    <w:rsid w:val="0014614D"/>
    <w:rsid w:val="00146490"/>
    <w:rsid w:val="001465CB"/>
    <w:rsid w:val="001466E3"/>
    <w:rsid w:val="00147845"/>
    <w:rsid w:val="00147FF9"/>
    <w:rsid w:val="0015074A"/>
    <w:rsid w:val="00152129"/>
    <w:rsid w:val="001522CF"/>
    <w:rsid w:val="001531F1"/>
    <w:rsid w:val="0015464C"/>
    <w:rsid w:val="00154967"/>
    <w:rsid w:val="001550F9"/>
    <w:rsid w:val="0015609C"/>
    <w:rsid w:val="001560AE"/>
    <w:rsid w:val="00156A53"/>
    <w:rsid w:val="001574F5"/>
    <w:rsid w:val="001601C6"/>
    <w:rsid w:val="00160285"/>
    <w:rsid w:val="0016077A"/>
    <w:rsid w:val="00160B83"/>
    <w:rsid w:val="00160D32"/>
    <w:rsid w:val="00162B0E"/>
    <w:rsid w:val="0016415D"/>
    <w:rsid w:val="001643D6"/>
    <w:rsid w:val="00165373"/>
    <w:rsid w:val="00165879"/>
    <w:rsid w:val="0016624E"/>
    <w:rsid w:val="001663A9"/>
    <w:rsid w:val="001666FC"/>
    <w:rsid w:val="00166942"/>
    <w:rsid w:val="00166DF0"/>
    <w:rsid w:val="001674FA"/>
    <w:rsid w:val="001700E8"/>
    <w:rsid w:val="00170772"/>
    <w:rsid w:val="0017110C"/>
    <w:rsid w:val="00171B15"/>
    <w:rsid w:val="00172DAA"/>
    <w:rsid w:val="00173064"/>
    <w:rsid w:val="0017376F"/>
    <w:rsid w:val="00173842"/>
    <w:rsid w:val="00174B14"/>
    <w:rsid w:val="00174FFC"/>
    <w:rsid w:val="00175694"/>
    <w:rsid w:val="00175FD3"/>
    <w:rsid w:val="00176DB5"/>
    <w:rsid w:val="001802D8"/>
    <w:rsid w:val="00180C5F"/>
    <w:rsid w:val="00180ED9"/>
    <w:rsid w:val="0018169D"/>
    <w:rsid w:val="00181A23"/>
    <w:rsid w:val="00181E3C"/>
    <w:rsid w:val="00182C6E"/>
    <w:rsid w:val="00182D2D"/>
    <w:rsid w:val="00182F07"/>
    <w:rsid w:val="001831ED"/>
    <w:rsid w:val="001855A2"/>
    <w:rsid w:val="00185AFD"/>
    <w:rsid w:val="001863F4"/>
    <w:rsid w:val="0018698A"/>
    <w:rsid w:val="00186BC3"/>
    <w:rsid w:val="0018758D"/>
    <w:rsid w:val="0018774D"/>
    <w:rsid w:val="00190F83"/>
    <w:rsid w:val="00191350"/>
    <w:rsid w:val="001915DE"/>
    <w:rsid w:val="0019183E"/>
    <w:rsid w:val="0019251D"/>
    <w:rsid w:val="0019260F"/>
    <w:rsid w:val="00192D20"/>
    <w:rsid w:val="00192D27"/>
    <w:rsid w:val="00192D4E"/>
    <w:rsid w:val="001938F7"/>
    <w:rsid w:val="0019392F"/>
    <w:rsid w:val="001939E1"/>
    <w:rsid w:val="001940D3"/>
    <w:rsid w:val="001943DC"/>
    <w:rsid w:val="0019462D"/>
    <w:rsid w:val="001946D9"/>
    <w:rsid w:val="0019477D"/>
    <w:rsid w:val="00194FDD"/>
    <w:rsid w:val="001953C9"/>
    <w:rsid w:val="00195676"/>
    <w:rsid w:val="001956C2"/>
    <w:rsid w:val="00196DCB"/>
    <w:rsid w:val="001976C1"/>
    <w:rsid w:val="00197805"/>
    <w:rsid w:val="001A0C56"/>
    <w:rsid w:val="001A0E56"/>
    <w:rsid w:val="001A1316"/>
    <w:rsid w:val="001A138E"/>
    <w:rsid w:val="001A172F"/>
    <w:rsid w:val="001A1CB8"/>
    <w:rsid w:val="001A1D12"/>
    <w:rsid w:val="001A1E71"/>
    <w:rsid w:val="001A273E"/>
    <w:rsid w:val="001A3097"/>
    <w:rsid w:val="001A3235"/>
    <w:rsid w:val="001A324E"/>
    <w:rsid w:val="001A33A1"/>
    <w:rsid w:val="001A3647"/>
    <w:rsid w:val="001A563C"/>
    <w:rsid w:val="001A713C"/>
    <w:rsid w:val="001A745C"/>
    <w:rsid w:val="001A78B5"/>
    <w:rsid w:val="001B0ACB"/>
    <w:rsid w:val="001B15DC"/>
    <w:rsid w:val="001B33E7"/>
    <w:rsid w:val="001B341D"/>
    <w:rsid w:val="001B48DD"/>
    <w:rsid w:val="001B57C2"/>
    <w:rsid w:val="001B5C50"/>
    <w:rsid w:val="001B6B5B"/>
    <w:rsid w:val="001C06E6"/>
    <w:rsid w:val="001C09BD"/>
    <w:rsid w:val="001C0CAF"/>
    <w:rsid w:val="001C150F"/>
    <w:rsid w:val="001C2E1F"/>
    <w:rsid w:val="001C304C"/>
    <w:rsid w:val="001C3064"/>
    <w:rsid w:val="001C30E0"/>
    <w:rsid w:val="001C3351"/>
    <w:rsid w:val="001C348C"/>
    <w:rsid w:val="001C4002"/>
    <w:rsid w:val="001C4356"/>
    <w:rsid w:val="001C5986"/>
    <w:rsid w:val="001C5C96"/>
    <w:rsid w:val="001C5F2D"/>
    <w:rsid w:val="001C5FAB"/>
    <w:rsid w:val="001C66DC"/>
    <w:rsid w:val="001C784A"/>
    <w:rsid w:val="001D01AC"/>
    <w:rsid w:val="001D0587"/>
    <w:rsid w:val="001D1AB9"/>
    <w:rsid w:val="001D2430"/>
    <w:rsid w:val="001D25A6"/>
    <w:rsid w:val="001D3F0E"/>
    <w:rsid w:val="001D4059"/>
    <w:rsid w:val="001D4C97"/>
    <w:rsid w:val="001D4CB2"/>
    <w:rsid w:val="001D60E8"/>
    <w:rsid w:val="001D78D1"/>
    <w:rsid w:val="001E04CB"/>
    <w:rsid w:val="001E1143"/>
    <w:rsid w:val="001E22F1"/>
    <w:rsid w:val="001E2BF9"/>
    <w:rsid w:val="001E35CE"/>
    <w:rsid w:val="001E36BF"/>
    <w:rsid w:val="001E436B"/>
    <w:rsid w:val="001E558C"/>
    <w:rsid w:val="001E5B2A"/>
    <w:rsid w:val="001E623E"/>
    <w:rsid w:val="001E707C"/>
    <w:rsid w:val="001E736C"/>
    <w:rsid w:val="001E7A39"/>
    <w:rsid w:val="001E7B50"/>
    <w:rsid w:val="001F0765"/>
    <w:rsid w:val="001F0834"/>
    <w:rsid w:val="001F0F39"/>
    <w:rsid w:val="001F10E8"/>
    <w:rsid w:val="001F1616"/>
    <w:rsid w:val="001F22AC"/>
    <w:rsid w:val="001F27C9"/>
    <w:rsid w:val="001F3156"/>
    <w:rsid w:val="001F365E"/>
    <w:rsid w:val="001F3C7B"/>
    <w:rsid w:val="001F3DB5"/>
    <w:rsid w:val="001F3E1C"/>
    <w:rsid w:val="001F5559"/>
    <w:rsid w:val="001F5E4B"/>
    <w:rsid w:val="001F615C"/>
    <w:rsid w:val="001F79CA"/>
    <w:rsid w:val="00200028"/>
    <w:rsid w:val="00200606"/>
    <w:rsid w:val="002019DC"/>
    <w:rsid w:val="00202796"/>
    <w:rsid w:val="00202A39"/>
    <w:rsid w:val="00203127"/>
    <w:rsid w:val="002036CA"/>
    <w:rsid w:val="002055BC"/>
    <w:rsid w:val="002068C2"/>
    <w:rsid w:val="00206FC1"/>
    <w:rsid w:val="00207C1A"/>
    <w:rsid w:val="0021108F"/>
    <w:rsid w:val="0021187F"/>
    <w:rsid w:val="002119AA"/>
    <w:rsid w:val="002120E7"/>
    <w:rsid w:val="0021225C"/>
    <w:rsid w:val="00212DF9"/>
    <w:rsid w:val="00212EEA"/>
    <w:rsid w:val="00213A4F"/>
    <w:rsid w:val="00213D83"/>
    <w:rsid w:val="00214337"/>
    <w:rsid w:val="00214445"/>
    <w:rsid w:val="0021472F"/>
    <w:rsid w:val="002153E5"/>
    <w:rsid w:val="00216109"/>
    <w:rsid w:val="00216CBD"/>
    <w:rsid w:val="00216D1B"/>
    <w:rsid w:val="00216EAA"/>
    <w:rsid w:val="00217191"/>
    <w:rsid w:val="0021775B"/>
    <w:rsid w:val="002177AC"/>
    <w:rsid w:val="00217958"/>
    <w:rsid w:val="0022190E"/>
    <w:rsid w:val="0022198C"/>
    <w:rsid w:val="00222B04"/>
    <w:rsid w:val="00223B72"/>
    <w:rsid w:val="00223C27"/>
    <w:rsid w:val="00223CAF"/>
    <w:rsid w:val="00224CE6"/>
    <w:rsid w:val="002258EE"/>
    <w:rsid w:val="00226958"/>
    <w:rsid w:val="00227556"/>
    <w:rsid w:val="00230C35"/>
    <w:rsid w:val="00230C79"/>
    <w:rsid w:val="00231463"/>
    <w:rsid w:val="00231493"/>
    <w:rsid w:val="00231CF8"/>
    <w:rsid w:val="0023225B"/>
    <w:rsid w:val="002322DD"/>
    <w:rsid w:val="0023269B"/>
    <w:rsid w:val="00232F3C"/>
    <w:rsid w:val="00234271"/>
    <w:rsid w:val="00234292"/>
    <w:rsid w:val="00235183"/>
    <w:rsid w:val="00235D87"/>
    <w:rsid w:val="00236697"/>
    <w:rsid w:val="00236E29"/>
    <w:rsid w:val="00237570"/>
    <w:rsid w:val="00237CDE"/>
    <w:rsid w:val="00240C9B"/>
    <w:rsid w:val="00241210"/>
    <w:rsid w:val="00241417"/>
    <w:rsid w:val="00242685"/>
    <w:rsid w:val="00242CBC"/>
    <w:rsid w:val="00242F28"/>
    <w:rsid w:val="0024300C"/>
    <w:rsid w:val="00243AAC"/>
    <w:rsid w:val="00243B5C"/>
    <w:rsid w:val="00243C32"/>
    <w:rsid w:val="002441D6"/>
    <w:rsid w:val="002444CF"/>
    <w:rsid w:val="002446F8"/>
    <w:rsid w:val="00244ABE"/>
    <w:rsid w:val="002451F8"/>
    <w:rsid w:val="00245D55"/>
    <w:rsid w:val="00246E22"/>
    <w:rsid w:val="002473C2"/>
    <w:rsid w:val="00247854"/>
    <w:rsid w:val="0024797A"/>
    <w:rsid w:val="00247A1E"/>
    <w:rsid w:val="00247C78"/>
    <w:rsid w:val="00250454"/>
    <w:rsid w:val="00250F92"/>
    <w:rsid w:val="0025110A"/>
    <w:rsid w:val="00251235"/>
    <w:rsid w:val="00251850"/>
    <w:rsid w:val="00251EED"/>
    <w:rsid w:val="00252333"/>
    <w:rsid w:val="00252944"/>
    <w:rsid w:val="0025408D"/>
    <w:rsid w:val="00254A02"/>
    <w:rsid w:val="0025529D"/>
    <w:rsid w:val="00255663"/>
    <w:rsid w:val="00260D6D"/>
    <w:rsid w:val="002622F8"/>
    <w:rsid w:val="00262B64"/>
    <w:rsid w:val="00262E7C"/>
    <w:rsid w:val="002632BA"/>
    <w:rsid w:val="00263969"/>
    <w:rsid w:val="00264553"/>
    <w:rsid w:val="00264884"/>
    <w:rsid w:val="00265945"/>
    <w:rsid w:val="00265BDD"/>
    <w:rsid w:val="0026663E"/>
    <w:rsid w:val="00267CC9"/>
    <w:rsid w:val="00267FC5"/>
    <w:rsid w:val="0027306A"/>
    <w:rsid w:val="002747DD"/>
    <w:rsid w:val="0027491E"/>
    <w:rsid w:val="002752F5"/>
    <w:rsid w:val="00275526"/>
    <w:rsid w:val="00275789"/>
    <w:rsid w:val="00275C74"/>
    <w:rsid w:val="00276700"/>
    <w:rsid w:val="0027670F"/>
    <w:rsid w:val="00276915"/>
    <w:rsid w:val="00276A6A"/>
    <w:rsid w:val="00280203"/>
    <w:rsid w:val="0028048C"/>
    <w:rsid w:val="00281783"/>
    <w:rsid w:val="0028194D"/>
    <w:rsid w:val="00281952"/>
    <w:rsid w:val="00282CD9"/>
    <w:rsid w:val="002831CA"/>
    <w:rsid w:val="00283903"/>
    <w:rsid w:val="00283D78"/>
    <w:rsid w:val="00283FF6"/>
    <w:rsid w:val="002841E5"/>
    <w:rsid w:val="002854AC"/>
    <w:rsid w:val="00286226"/>
    <w:rsid w:val="00286478"/>
    <w:rsid w:val="00286D41"/>
    <w:rsid w:val="0028794F"/>
    <w:rsid w:val="0029088F"/>
    <w:rsid w:val="00290896"/>
    <w:rsid w:val="002924DD"/>
    <w:rsid w:val="002925B0"/>
    <w:rsid w:val="00293CC4"/>
    <w:rsid w:val="00293E02"/>
    <w:rsid w:val="00294DDA"/>
    <w:rsid w:val="00295AB8"/>
    <w:rsid w:val="00295E87"/>
    <w:rsid w:val="0029626D"/>
    <w:rsid w:val="002963B6"/>
    <w:rsid w:val="002971AB"/>
    <w:rsid w:val="00297DF2"/>
    <w:rsid w:val="002A059C"/>
    <w:rsid w:val="002A0A0D"/>
    <w:rsid w:val="002A12CE"/>
    <w:rsid w:val="002A1EAE"/>
    <w:rsid w:val="002A2122"/>
    <w:rsid w:val="002A220C"/>
    <w:rsid w:val="002A2C7B"/>
    <w:rsid w:val="002A2D96"/>
    <w:rsid w:val="002A2F16"/>
    <w:rsid w:val="002A4698"/>
    <w:rsid w:val="002A4D01"/>
    <w:rsid w:val="002A4F89"/>
    <w:rsid w:val="002A5442"/>
    <w:rsid w:val="002A57AE"/>
    <w:rsid w:val="002A6AD4"/>
    <w:rsid w:val="002A6B08"/>
    <w:rsid w:val="002A75EA"/>
    <w:rsid w:val="002B0002"/>
    <w:rsid w:val="002B00D8"/>
    <w:rsid w:val="002B0D6A"/>
    <w:rsid w:val="002B0E64"/>
    <w:rsid w:val="002B0EA6"/>
    <w:rsid w:val="002B186F"/>
    <w:rsid w:val="002B1FC8"/>
    <w:rsid w:val="002B42EE"/>
    <w:rsid w:val="002B5324"/>
    <w:rsid w:val="002B596F"/>
    <w:rsid w:val="002B5E18"/>
    <w:rsid w:val="002B64A8"/>
    <w:rsid w:val="002B6892"/>
    <w:rsid w:val="002B6947"/>
    <w:rsid w:val="002B6A55"/>
    <w:rsid w:val="002B6D91"/>
    <w:rsid w:val="002B7937"/>
    <w:rsid w:val="002B793A"/>
    <w:rsid w:val="002B7CC8"/>
    <w:rsid w:val="002C03A1"/>
    <w:rsid w:val="002C138B"/>
    <w:rsid w:val="002C13D2"/>
    <w:rsid w:val="002C1DCC"/>
    <w:rsid w:val="002C334D"/>
    <w:rsid w:val="002C4381"/>
    <w:rsid w:val="002C6ED6"/>
    <w:rsid w:val="002C76C5"/>
    <w:rsid w:val="002D0880"/>
    <w:rsid w:val="002D0E11"/>
    <w:rsid w:val="002D1154"/>
    <w:rsid w:val="002D11FB"/>
    <w:rsid w:val="002D18D6"/>
    <w:rsid w:val="002D1F3B"/>
    <w:rsid w:val="002D245C"/>
    <w:rsid w:val="002D2673"/>
    <w:rsid w:val="002D2805"/>
    <w:rsid w:val="002D2F38"/>
    <w:rsid w:val="002D32F0"/>
    <w:rsid w:val="002D3951"/>
    <w:rsid w:val="002D4588"/>
    <w:rsid w:val="002D4E0D"/>
    <w:rsid w:val="002D509B"/>
    <w:rsid w:val="002D55C7"/>
    <w:rsid w:val="002D573E"/>
    <w:rsid w:val="002D62A1"/>
    <w:rsid w:val="002D6F8E"/>
    <w:rsid w:val="002D73E9"/>
    <w:rsid w:val="002D7434"/>
    <w:rsid w:val="002D77AF"/>
    <w:rsid w:val="002E0A67"/>
    <w:rsid w:val="002E0A74"/>
    <w:rsid w:val="002E0F76"/>
    <w:rsid w:val="002E1238"/>
    <w:rsid w:val="002E2068"/>
    <w:rsid w:val="002E24C8"/>
    <w:rsid w:val="002E3A81"/>
    <w:rsid w:val="002E4BF1"/>
    <w:rsid w:val="002E546F"/>
    <w:rsid w:val="002E54C8"/>
    <w:rsid w:val="002E55DE"/>
    <w:rsid w:val="002E6931"/>
    <w:rsid w:val="002E78EC"/>
    <w:rsid w:val="002E7E26"/>
    <w:rsid w:val="002F1892"/>
    <w:rsid w:val="002F18AA"/>
    <w:rsid w:val="002F19F6"/>
    <w:rsid w:val="002F1A55"/>
    <w:rsid w:val="002F26F5"/>
    <w:rsid w:val="002F2D48"/>
    <w:rsid w:val="002F33CC"/>
    <w:rsid w:val="002F346A"/>
    <w:rsid w:val="002F3984"/>
    <w:rsid w:val="002F4B6A"/>
    <w:rsid w:val="002F4F36"/>
    <w:rsid w:val="002F510F"/>
    <w:rsid w:val="002F541A"/>
    <w:rsid w:val="002F59EB"/>
    <w:rsid w:val="002F7372"/>
    <w:rsid w:val="002F74EF"/>
    <w:rsid w:val="002F7AB9"/>
    <w:rsid w:val="003020B9"/>
    <w:rsid w:val="00302DF1"/>
    <w:rsid w:val="00303606"/>
    <w:rsid w:val="0030568D"/>
    <w:rsid w:val="00306283"/>
    <w:rsid w:val="00307793"/>
    <w:rsid w:val="0030797D"/>
    <w:rsid w:val="00307A9F"/>
    <w:rsid w:val="00307D28"/>
    <w:rsid w:val="00307E43"/>
    <w:rsid w:val="00310566"/>
    <w:rsid w:val="00310B4C"/>
    <w:rsid w:val="00310E14"/>
    <w:rsid w:val="00313174"/>
    <w:rsid w:val="0031329E"/>
    <w:rsid w:val="003134FB"/>
    <w:rsid w:val="00313798"/>
    <w:rsid w:val="00313FDF"/>
    <w:rsid w:val="00315F41"/>
    <w:rsid w:val="003161F5"/>
    <w:rsid w:val="00316303"/>
    <w:rsid w:val="00317351"/>
    <w:rsid w:val="00320078"/>
    <w:rsid w:val="0032099F"/>
    <w:rsid w:val="00320F4A"/>
    <w:rsid w:val="00321181"/>
    <w:rsid w:val="00321402"/>
    <w:rsid w:val="00321C74"/>
    <w:rsid w:val="003220C6"/>
    <w:rsid w:val="00322C5A"/>
    <w:rsid w:val="003238BB"/>
    <w:rsid w:val="0032418C"/>
    <w:rsid w:val="00324673"/>
    <w:rsid w:val="00324872"/>
    <w:rsid w:val="00324E2A"/>
    <w:rsid w:val="003260E5"/>
    <w:rsid w:val="00326E33"/>
    <w:rsid w:val="0032780D"/>
    <w:rsid w:val="00327DE6"/>
    <w:rsid w:val="0033166C"/>
    <w:rsid w:val="0033192A"/>
    <w:rsid w:val="00331C40"/>
    <w:rsid w:val="003321C7"/>
    <w:rsid w:val="003334E3"/>
    <w:rsid w:val="00333594"/>
    <w:rsid w:val="00333759"/>
    <w:rsid w:val="00333CC2"/>
    <w:rsid w:val="00333CCF"/>
    <w:rsid w:val="0033568E"/>
    <w:rsid w:val="00335731"/>
    <w:rsid w:val="0033591D"/>
    <w:rsid w:val="00335C97"/>
    <w:rsid w:val="00335E39"/>
    <w:rsid w:val="003362CC"/>
    <w:rsid w:val="003369FE"/>
    <w:rsid w:val="00336BE6"/>
    <w:rsid w:val="00336E4F"/>
    <w:rsid w:val="0034055B"/>
    <w:rsid w:val="00340685"/>
    <w:rsid w:val="00341424"/>
    <w:rsid w:val="00342266"/>
    <w:rsid w:val="0034249F"/>
    <w:rsid w:val="00343323"/>
    <w:rsid w:val="00343E49"/>
    <w:rsid w:val="003441FB"/>
    <w:rsid w:val="00344394"/>
    <w:rsid w:val="00345324"/>
    <w:rsid w:val="0034558A"/>
    <w:rsid w:val="00345763"/>
    <w:rsid w:val="00345D31"/>
    <w:rsid w:val="0034681F"/>
    <w:rsid w:val="00347672"/>
    <w:rsid w:val="003479D5"/>
    <w:rsid w:val="00347E15"/>
    <w:rsid w:val="003502F7"/>
    <w:rsid w:val="00351944"/>
    <w:rsid w:val="00351EB4"/>
    <w:rsid w:val="0035319D"/>
    <w:rsid w:val="003536DB"/>
    <w:rsid w:val="00353C81"/>
    <w:rsid w:val="003541DA"/>
    <w:rsid w:val="003545A0"/>
    <w:rsid w:val="00354AF3"/>
    <w:rsid w:val="003553DF"/>
    <w:rsid w:val="003559BD"/>
    <w:rsid w:val="00356622"/>
    <w:rsid w:val="00356EAF"/>
    <w:rsid w:val="00357DBE"/>
    <w:rsid w:val="00360547"/>
    <w:rsid w:val="003608E4"/>
    <w:rsid w:val="0036111A"/>
    <w:rsid w:val="003612A8"/>
    <w:rsid w:val="00361BCE"/>
    <w:rsid w:val="00361C0F"/>
    <w:rsid w:val="003621E9"/>
    <w:rsid w:val="00362B5F"/>
    <w:rsid w:val="00362D43"/>
    <w:rsid w:val="00362FB3"/>
    <w:rsid w:val="0036345A"/>
    <w:rsid w:val="0036367C"/>
    <w:rsid w:val="00363788"/>
    <w:rsid w:val="00363A4D"/>
    <w:rsid w:val="00363AFA"/>
    <w:rsid w:val="00363EF5"/>
    <w:rsid w:val="003642C8"/>
    <w:rsid w:val="003647C5"/>
    <w:rsid w:val="00364D8F"/>
    <w:rsid w:val="003652E0"/>
    <w:rsid w:val="003653EB"/>
    <w:rsid w:val="00365634"/>
    <w:rsid w:val="003659A6"/>
    <w:rsid w:val="00366382"/>
    <w:rsid w:val="00366661"/>
    <w:rsid w:val="00366747"/>
    <w:rsid w:val="003678E5"/>
    <w:rsid w:val="00367EBE"/>
    <w:rsid w:val="00370807"/>
    <w:rsid w:val="00370991"/>
    <w:rsid w:val="00371EDC"/>
    <w:rsid w:val="00372865"/>
    <w:rsid w:val="0037288B"/>
    <w:rsid w:val="00372C8C"/>
    <w:rsid w:val="0037369C"/>
    <w:rsid w:val="003740B1"/>
    <w:rsid w:val="00374211"/>
    <w:rsid w:val="00374585"/>
    <w:rsid w:val="00374677"/>
    <w:rsid w:val="0037478A"/>
    <w:rsid w:val="003749F6"/>
    <w:rsid w:val="00374DD2"/>
    <w:rsid w:val="00375588"/>
    <w:rsid w:val="00375B73"/>
    <w:rsid w:val="0037660E"/>
    <w:rsid w:val="0037672D"/>
    <w:rsid w:val="00376DD8"/>
    <w:rsid w:val="003778F9"/>
    <w:rsid w:val="00377DAA"/>
    <w:rsid w:val="0038076F"/>
    <w:rsid w:val="00381207"/>
    <w:rsid w:val="00381E37"/>
    <w:rsid w:val="003831E0"/>
    <w:rsid w:val="00383FA7"/>
    <w:rsid w:val="0038412B"/>
    <w:rsid w:val="00385372"/>
    <w:rsid w:val="00385E9D"/>
    <w:rsid w:val="00386078"/>
    <w:rsid w:val="00386435"/>
    <w:rsid w:val="003869A6"/>
    <w:rsid w:val="0039040D"/>
    <w:rsid w:val="0039083D"/>
    <w:rsid w:val="003908EB"/>
    <w:rsid w:val="00390AAD"/>
    <w:rsid w:val="003911E8"/>
    <w:rsid w:val="003914F1"/>
    <w:rsid w:val="00392B8D"/>
    <w:rsid w:val="00392F76"/>
    <w:rsid w:val="0039342F"/>
    <w:rsid w:val="00394A30"/>
    <w:rsid w:val="00394A52"/>
    <w:rsid w:val="00395FC4"/>
    <w:rsid w:val="0039612F"/>
    <w:rsid w:val="00397DB3"/>
    <w:rsid w:val="003A22AF"/>
    <w:rsid w:val="003A3841"/>
    <w:rsid w:val="003A4869"/>
    <w:rsid w:val="003A49AC"/>
    <w:rsid w:val="003A5284"/>
    <w:rsid w:val="003A5BDF"/>
    <w:rsid w:val="003A5E40"/>
    <w:rsid w:val="003A62D7"/>
    <w:rsid w:val="003A6410"/>
    <w:rsid w:val="003A6A53"/>
    <w:rsid w:val="003A6BE4"/>
    <w:rsid w:val="003A77D6"/>
    <w:rsid w:val="003B023B"/>
    <w:rsid w:val="003B08A4"/>
    <w:rsid w:val="003B146A"/>
    <w:rsid w:val="003B188B"/>
    <w:rsid w:val="003B1EF2"/>
    <w:rsid w:val="003B21E3"/>
    <w:rsid w:val="003B394F"/>
    <w:rsid w:val="003B3A7C"/>
    <w:rsid w:val="003B4CAB"/>
    <w:rsid w:val="003B613C"/>
    <w:rsid w:val="003B624C"/>
    <w:rsid w:val="003B71F9"/>
    <w:rsid w:val="003B76A3"/>
    <w:rsid w:val="003B79FE"/>
    <w:rsid w:val="003B7F26"/>
    <w:rsid w:val="003C1614"/>
    <w:rsid w:val="003C1C3F"/>
    <w:rsid w:val="003C29DE"/>
    <w:rsid w:val="003C2F16"/>
    <w:rsid w:val="003C41FF"/>
    <w:rsid w:val="003C457D"/>
    <w:rsid w:val="003C53D1"/>
    <w:rsid w:val="003C57D3"/>
    <w:rsid w:val="003C5BFE"/>
    <w:rsid w:val="003C60FE"/>
    <w:rsid w:val="003C6A12"/>
    <w:rsid w:val="003C6A56"/>
    <w:rsid w:val="003C7AC3"/>
    <w:rsid w:val="003D063F"/>
    <w:rsid w:val="003D0769"/>
    <w:rsid w:val="003D1AB8"/>
    <w:rsid w:val="003D2F0D"/>
    <w:rsid w:val="003D488B"/>
    <w:rsid w:val="003D4FB2"/>
    <w:rsid w:val="003D64A2"/>
    <w:rsid w:val="003D6921"/>
    <w:rsid w:val="003D69A2"/>
    <w:rsid w:val="003D7013"/>
    <w:rsid w:val="003D79C4"/>
    <w:rsid w:val="003D7ED2"/>
    <w:rsid w:val="003E06C2"/>
    <w:rsid w:val="003E0AAD"/>
    <w:rsid w:val="003E0CF7"/>
    <w:rsid w:val="003E19A0"/>
    <w:rsid w:val="003E1F66"/>
    <w:rsid w:val="003E24FF"/>
    <w:rsid w:val="003E2B4A"/>
    <w:rsid w:val="003E2C46"/>
    <w:rsid w:val="003E3790"/>
    <w:rsid w:val="003E43FE"/>
    <w:rsid w:val="003E52EE"/>
    <w:rsid w:val="003E5847"/>
    <w:rsid w:val="003E5CFB"/>
    <w:rsid w:val="003E6253"/>
    <w:rsid w:val="003E6EAE"/>
    <w:rsid w:val="003E7464"/>
    <w:rsid w:val="003F044C"/>
    <w:rsid w:val="003F112A"/>
    <w:rsid w:val="003F16D5"/>
    <w:rsid w:val="003F2809"/>
    <w:rsid w:val="003F366B"/>
    <w:rsid w:val="003F499F"/>
    <w:rsid w:val="003F4EEC"/>
    <w:rsid w:val="003F52F0"/>
    <w:rsid w:val="003F55E8"/>
    <w:rsid w:val="003F5651"/>
    <w:rsid w:val="003F63B0"/>
    <w:rsid w:val="003F68A4"/>
    <w:rsid w:val="003F6D29"/>
    <w:rsid w:val="003F6FD7"/>
    <w:rsid w:val="003F7B47"/>
    <w:rsid w:val="003F7CEC"/>
    <w:rsid w:val="00400229"/>
    <w:rsid w:val="004009F6"/>
    <w:rsid w:val="00400D53"/>
    <w:rsid w:val="00401AF2"/>
    <w:rsid w:val="0040228E"/>
    <w:rsid w:val="004022C3"/>
    <w:rsid w:val="004029FD"/>
    <w:rsid w:val="00402A6A"/>
    <w:rsid w:val="00402CA0"/>
    <w:rsid w:val="00403A06"/>
    <w:rsid w:val="0040405D"/>
    <w:rsid w:val="0040485A"/>
    <w:rsid w:val="004049EE"/>
    <w:rsid w:val="00405115"/>
    <w:rsid w:val="004051B5"/>
    <w:rsid w:val="00405E43"/>
    <w:rsid w:val="00405EDC"/>
    <w:rsid w:val="00406B5D"/>
    <w:rsid w:val="004115CF"/>
    <w:rsid w:val="0041392D"/>
    <w:rsid w:val="00413A34"/>
    <w:rsid w:val="00413ACD"/>
    <w:rsid w:val="00413BC4"/>
    <w:rsid w:val="00413C7F"/>
    <w:rsid w:val="00413FBE"/>
    <w:rsid w:val="00414290"/>
    <w:rsid w:val="00415AEC"/>
    <w:rsid w:val="00416AA2"/>
    <w:rsid w:val="00416B72"/>
    <w:rsid w:val="004177E5"/>
    <w:rsid w:val="00417995"/>
    <w:rsid w:val="00417A87"/>
    <w:rsid w:val="00417B0D"/>
    <w:rsid w:val="004205BF"/>
    <w:rsid w:val="004208AC"/>
    <w:rsid w:val="00422CBD"/>
    <w:rsid w:val="004233AB"/>
    <w:rsid w:val="00423A81"/>
    <w:rsid w:val="00423DB1"/>
    <w:rsid w:val="00424796"/>
    <w:rsid w:val="00424D84"/>
    <w:rsid w:val="00425218"/>
    <w:rsid w:val="00425606"/>
    <w:rsid w:val="00427D6B"/>
    <w:rsid w:val="004304E0"/>
    <w:rsid w:val="0043069F"/>
    <w:rsid w:val="004307A3"/>
    <w:rsid w:val="00430CFA"/>
    <w:rsid w:val="0043136B"/>
    <w:rsid w:val="00431EE4"/>
    <w:rsid w:val="0043284D"/>
    <w:rsid w:val="00432F5C"/>
    <w:rsid w:val="00433020"/>
    <w:rsid w:val="00433332"/>
    <w:rsid w:val="00433A7A"/>
    <w:rsid w:val="0043433D"/>
    <w:rsid w:val="00434A81"/>
    <w:rsid w:val="00434BD3"/>
    <w:rsid w:val="00434E0C"/>
    <w:rsid w:val="00435270"/>
    <w:rsid w:val="00435792"/>
    <w:rsid w:val="00436B44"/>
    <w:rsid w:val="00437610"/>
    <w:rsid w:val="00437A14"/>
    <w:rsid w:val="0044081F"/>
    <w:rsid w:val="004408D4"/>
    <w:rsid w:val="00440F43"/>
    <w:rsid w:val="0044142C"/>
    <w:rsid w:val="004416B3"/>
    <w:rsid w:val="004416D2"/>
    <w:rsid w:val="00441C4A"/>
    <w:rsid w:val="00443241"/>
    <w:rsid w:val="00443466"/>
    <w:rsid w:val="00443F34"/>
    <w:rsid w:val="00444B7E"/>
    <w:rsid w:val="0044763F"/>
    <w:rsid w:val="00447D75"/>
    <w:rsid w:val="00447FFB"/>
    <w:rsid w:val="00450044"/>
    <w:rsid w:val="00450301"/>
    <w:rsid w:val="0045043E"/>
    <w:rsid w:val="00451886"/>
    <w:rsid w:val="00451D33"/>
    <w:rsid w:val="004520B3"/>
    <w:rsid w:val="00453A11"/>
    <w:rsid w:val="00453E96"/>
    <w:rsid w:val="00454595"/>
    <w:rsid w:val="00454D7E"/>
    <w:rsid w:val="00457E0F"/>
    <w:rsid w:val="00460917"/>
    <w:rsid w:val="00460F6A"/>
    <w:rsid w:val="00461058"/>
    <w:rsid w:val="0046161E"/>
    <w:rsid w:val="0046173E"/>
    <w:rsid w:val="00461B65"/>
    <w:rsid w:val="00461F91"/>
    <w:rsid w:val="004623DF"/>
    <w:rsid w:val="00462528"/>
    <w:rsid w:val="0046277C"/>
    <w:rsid w:val="00462E0E"/>
    <w:rsid w:val="004636F0"/>
    <w:rsid w:val="00463913"/>
    <w:rsid w:val="00463D63"/>
    <w:rsid w:val="004640DA"/>
    <w:rsid w:val="00464897"/>
    <w:rsid w:val="004654E2"/>
    <w:rsid w:val="00465579"/>
    <w:rsid w:val="0046597B"/>
    <w:rsid w:val="00465A91"/>
    <w:rsid w:val="00465BE3"/>
    <w:rsid w:val="00471EE6"/>
    <w:rsid w:val="004726D1"/>
    <w:rsid w:val="004736CF"/>
    <w:rsid w:val="00473AC8"/>
    <w:rsid w:val="0047420A"/>
    <w:rsid w:val="004745FE"/>
    <w:rsid w:val="00474E12"/>
    <w:rsid w:val="00475093"/>
    <w:rsid w:val="00475ADE"/>
    <w:rsid w:val="00475D8F"/>
    <w:rsid w:val="00476C31"/>
    <w:rsid w:val="0047749D"/>
    <w:rsid w:val="00477D5C"/>
    <w:rsid w:val="00480161"/>
    <w:rsid w:val="00480328"/>
    <w:rsid w:val="004808AC"/>
    <w:rsid w:val="00480A0D"/>
    <w:rsid w:val="00481469"/>
    <w:rsid w:val="0048164C"/>
    <w:rsid w:val="00481D9C"/>
    <w:rsid w:val="00481F54"/>
    <w:rsid w:val="00482114"/>
    <w:rsid w:val="004821BC"/>
    <w:rsid w:val="00482220"/>
    <w:rsid w:val="0048252D"/>
    <w:rsid w:val="00484FB6"/>
    <w:rsid w:val="004851F7"/>
    <w:rsid w:val="00485216"/>
    <w:rsid w:val="00486A67"/>
    <w:rsid w:val="004870C1"/>
    <w:rsid w:val="0048717D"/>
    <w:rsid w:val="004902E3"/>
    <w:rsid w:val="00491D52"/>
    <w:rsid w:val="004929C8"/>
    <w:rsid w:val="004933AA"/>
    <w:rsid w:val="00493720"/>
    <w:rsid w:val="00493785"/>
    <w:rsid w:val="0049399E"/>
    <w:rsid w:val="00493AB1"/>
    <w:rsid w:val="00493ADE"/>
    <w:rsid w:val="00495A81"/>
    <w:rsid w:val="00496986"/>
    <w:rsid w:val="00496E50"/>
    <w:rsid w:val="0049748A"/>
    <w:rsid w:val="0049773D"/>
    <w:rsid w:val="004A00A0"/>
    <w:rsid w:val="004A04E2"/>
    <w:rsid w:val="004A10AA"/>
    <w:rsid w:val="004A115E"/>
    <w:rsid w:val="004A140E"/>
    <w:rsid w:val="004A2626"/>
    <w:rsid w:val="004A4496"/>
    <w:rsid w:val="004A5616"/>
    <w:rsid w:val="004A5D51"/>
    <w:rsid w:val="004A6247"/>
    <w:rsid w:val="004A6D6E"/>
    <w:rsid w:val="004A6FF0"/>
    <w:rsid w:val="004A70CE"/>
    <w:rsid w:val="004A7742"/>
    <w:rsid w:val="004B0621"/>
    <w:rsid w:val="004B0A00"/>
    <w:rsid w:val="004B1804"/>
    <w:rsid w:val="004B1CA1"/>
    <w:rsid w:val="004B1FFB"/>
    <w:rsid w:val="004B41E2"/>
    <w:rsid w:val="004B4398"/>
    <w:rsid w:val="004B4555"/>
    <w:rsid w:val="004B4C4E"/>
    <w:rsid w:val="004B5938"/>
    <w:rsid w:val="004B6F11"/>
    <w:rsid w:val="004B70E9"/>
    <w:rsid w:val="004C0377"/>
    <w:rsid w:val="004C107F"/>
    <w:rsid w:val="004C33FE"/>
    <w:rsid w:val="004C459C"/>
    <w:rsid w:val="004C45BF"/>
    <w:rsid w:val="004C4886"/>
    <w:rsid w:val="004C58D2"/>
    <w:rsid w:val="004C59FD"/>
    <w:rsid w:val="004C5C3F"/>
    <w:rsid w:val="004C68D1"/>
    <w:rsid w:val="004C79D6"/>
    <w:rsid w:val="004C7EB1"/>
    <w:rsid w:val="004D0E9C"/>
    <w:rsid w:val="004D0F92"/>
    <w:rsid w:val="004D14AB"/>
    <w:rsid w:val="004D1631"/>
    <w:rsid w:val="004D1C91"/>
    <w:rsid w:val="004D2EF3"/>
    <w:rsid w:val="004D34D6"/>
    <w:rsid w:val="004D3515"/>
    <w:rsid w:val="004D3982"/>
    <w:rsid w:val="004D5816"/>
    <w:rsid w:val="004D5F78"/>
    <w:rsid w:val="004D6675"/>
    <w:rsid w:val="004D7276"/>
    <w:rsid w:val="004E0381"/>
    <w:rsid w:val="004E1768"/>
    <w:rsid w:val="004E1AB0"/>
    <w:rsid w:val="004E1DE6"/>
    <w:rsid w:val="004E2EE2"/>
    <w:rsid w:val="004E3357"/>
    <w:rsid w:val="004E374E"/>
    <w:rsid w:val="004E3837"/>
    <w:rsid w:val="004E38D2"/>
    <w:rsid w:val="004E397B"/>
    <w:rsid w:val="004E4349"/>
    <w:rsid w:val="004E528C"/>
    <w:rsid w:val="004E5378"/>
    <w:rsid w:val="004E54F4"/>
    <w:rsid w:val="004E596D"/>
    <w:rsid w:val="004F0CBA"/>
    <w:rsid w:val="004F1A94"/>
    <w:rsid w:val="004F28A8"/>
    <w:rsid w:val="004F2EB9"/>
    <w:rsid w:val="004F311D"/>
    <w:rsid w:val="004F3C3A"/>
    <w:rsid w:val="004F4609"/>
    <w:rsid w:val="004F5169"/>
    <w:rsid w:val="004F5235"/>
    <w:rsid w:val="004F5438"/>
    <w:rsid w:val="004F5796"/>
    <w:rsid w:val="004F5E53"/>
    <w:rsid w:val="004F5FB8"/>
    <w:rsid w:val="004F6032"/>
    <w:rsid w:val="004F60F6"/>
    <w:rsid w:val="004F65A3"/>
    <w:rsid w:val="004F6768"/>
    <w:rsid w:val="004F6B57"/>
    <w:rsid w:val="004F7927"/>
    <w:rsid w:val="004F7AAF"/>
    <w:rsid w:val="00501225"/>
    <w:rsid w:val="005016CD"/>
    <w:rsid w:val="005017D9"/>
    <w:rsid w:val="00501D15"/>
    <w:rsid w:val="005025B1"/>
    <w:rsid w:val="00502FE6"/>
    <w:rsid w:val="005039EC"/>
    <w:rsid w:val="00503D3C"/>
    <w:rsid w:val="005042B3"/>
    <w:rsid w:val="00504708"/>
    <w:rsid w:val="005047C2"/>
    <w:rsid w:val="00505096"/>
    <w:rsid w:val="005050BF"/>
    <w:rsid w:val="00505AE6"/>
    <w:rsid w:val="00505FE3"/>
    <w:rsid w:val="00507F58"/>
    <w:rsid w:val="00510243"/>
    <w:rsid w:val="00511EEA"/>
    <w:rsid w:val="00513DBC"/>
    <w:rsid w:val="00514D84"/>
    <w:rsid w:val="00515B68"/>
    <w:rsid w:val="00516DB1"/>
    <w:rsid w:val="0051707E"/>
    <w:rsid w:val="00517949"/>
    <w:rsid w:val="005204D3"/>
    <w:rsid w:val="00522221"/>
    <w:rsid w:val="00523434"/>
    <w:rsid w:val="005248EE"/>
    <w:rsid w:val="00524A8F"/>
    <w:rsid w:val="00525B68"/>
    <w:rsid w:val="005267E9"/>
    <w:rsid w:val="00526E07"/>
    <w:rsid w:val="005303BB"/>
    <w:rsid w:val="0053057B"/>
    <w:rsid w:val="005307B7"/>
    <w:rsid w:val="00530F7D"/>
    <w:rsid w:val="005311EC"/>
    <w:rsid w:val="005312A3"/>
    <w:rsid w:val="0053197A"/>
    <w:rsid w:val="00532340"/>
    <w:rsid w:val="00532DEF"/>
    <w:rsid w:val="00533483"/>
    <w:rsid w:val="00534290"/>
    <w:rsid w:val="00534ACE"/>
    <w:rsid w:val="00535A57"/>
    <w:rsid w:val="0053601E"/>
    <w:rsid w:val="00536351"/>
    <w:rsid w:val="00536B40"/>
    <w:rsid w:val="00540038"/>
    <w:rsid w:val="0054003D"/>
    <w:rsid w:val="00540AB5"/>
    <w:rsid w:val="005414CE"/>
    <w:rsid w:val="005417EE"/>
    <w:rsid w:val="00541F7A"/>
    <w:rsid w:val="005430EA"/>
    <w:rsid w:val="00543BD0"/>
    <w:rsid w:val="005441CC"/>
    <w:rsid w:val="00544391"/>
    <w:rsid w:val="005447DB"/>
    <w:rsid w:val="00546239"/>
    <w:rsid w:val="00546493"/>
    <w:rsid w:val="00546986"/>
    <w:rsid w:val="0055032B"/>
    <w:rsid w:val="0055065C"/>
    <w:rsid w:val="0055188B"/>
    <w:rsid w:val="005520BD"/>
    <w:rsid w:val="005521BA"/>
    <w:rsid w:val="005521ED"/>
    <w:rsid w:val="00552654"/>
    <w:rsid w:val="0055290A"/>
    <w:rsid w:val="00552B65"/>
    <w:rsid w:val="00552E7E"/>
    <w:rsid w:val="00553170"/>
    <w:rsid w:val="0055360E"/>
    <w:rsid w:val="00553AEB"/>
    <w:rsid w:val="00554B37"/>
    <w:rsid w:val="00554C76"/>
    <w:rsid w:val="00555167"/>
    <w:rsid w:val="00555222"/>
    <w:rsid w:val="0055599D"/>
    <w:rsid w:val="00555FCE"/>
    <w:rsid w:val="005569AB"/>
    <w:rsid w:val="00557E7F"/>
    <w:rsid w:val="00560240"/>
    <w:rsid w:val="00561EB3"/>
    <w:rsid w:val="00563AD9"/>
    <w:rsid w:val="005641A5"/>
    <w:rsid w:val="005648EE"/>
    <w:rsid w:val="00564D13"/>
    <w:rsid w:val="0056512D"/>
    <w:rsid w:val="005656E5"/>
    <w:rsid w:val="00565937"/>
    <w:rsid w:val="00565A9B"/>
    <w:rsid w:val="0056705F"/>
    <w:rsid w:val="00567C60"/>
    <w:rsid w:val="0057026E"/>
    <w:rsid w:val="00570B08"/>
    <w:rsid w:val="00571451"/>
    <w:rsid w:val="005726CE"/>
    <w:rsid w:val="005735F7"/>
    <w:rsid w:val="00574F9D"/>
    <w:rsid w:val="00574FCF"/>
    <w:rsid w:val="00575E32"/>
    <w:rsid w:val="005768B1"/>
    <w:rsid w:val="0057755C"/>
    <w:rsid w:val="005809DF"/>
    <w:rsid w:val="00581001"/>
    <w:rsid w:val="00581162"/>
    <w:rsid w:val="005816A6"/>
    <w:rsid w:val="00581BD4"/>
    <w:rsid w:val="00583E24"/>
    <w:rsid w:val="00584070"/>
    <w:rsid w:val="0058441B"/>
    <w:rsid w:val="00584749"/>
    <w:rsid w:val="00584A81"/>
    <w:rsid w:val="00585742"/>
    <w:rsid w:val="00585C01"/>
    <w:rsid w:val="00586737"/>
    <w:rsid w:val="00590BBB"/>
    <w:rsid w:val="0059113C"/>
    <w:rsid w:val="00593EF8"/>
    <w:rsid w:val="00594473"/>
    <w:rsid w:val="00594D91"/>
    <w:rsid w:val="00595D32"/>
    <w:rsid w:val="005975FB"/>
    <w:rsid w:val="005978BD"/>
    <w:rsid w:val="00597FAC"/>
    <w:rsid w:val="005A0326"/>
    <w:rsid w:val="005A08F3"/>
    <w:rsid w:val="005A1E28"/>
    <w:rsid w:val="005A279A"/>
    <w:rsid w:val="005A27DD"/>
    <w:rsid w:val="005A2CF4"/>
    <w:rsid w:val="005A30DE"/>
    <w:rsid w:val="005A371B"/>
    <w:rsid w:val="005A3A80"/>
    <w:rsid w:val="005A3B75"/>
    <w:rsid w:val="005A3E05"/>
    <w:rsid w:val="005A488A"/>
    <w:rsid w:val="005A5757"/>
    <w:rsid w:val="005A67D1"/>
    <w:rsid w:val="005A6DEC"/>
    <w:rsid w:val="005A72B0"/>
    <w:rsid w:val="005A73C4"/>
    <w:rsid w:val="005A7AA6"/>
    <w:rsid w:val="005A7C7A"/>
    <w:rsid w:val="005B153F"/>
    <w:rsid w:val="005B1985"/>
    <w:rsid w:val="005B1FCC"/>
    <w:rsid w:val="005B25A8"/>
    <w:rsid w:val="005B269D"/>
    <w:rsid w:val="005B2D97"/>
    <w:rsid w:val="005B3757"/>
    <w:rsid w:val="005B39D8"/>
    <w:rsid w:val="005B42D9"/>
    <w:rsid w:val="005B4F16"/>
    <w:rsid w:val="005B5BFF"/>
    <w:rsid w:val="005B5F7A"/>
    <w:rsid w:val="005B67DF"/>
    <w:rsid w:val="005B67F2"/>
    <w:rsid w:val="005C0222"/>
    <w:rsid w:val="005C0620"/>
    <w:rsid w:val="005C06AA"/>
    <w:rsid w:val="005C0ED4"/>
    <w:rsid w:val="005C1134"/>
    <w:rsid w:val="005C3D7B"/>
    <w:rsid w:val="005C3EB1"/>
    <w:rsid w:val="005C3FBF"/>
    <w:rsid w:val="005C5771"/>
    <w:rsid w:val="005C5831"/>
    <w:rsid w:val="005C68FE"/>
    <w:rsid w:val="005C6BFC"/>
    <w:rsid w:val="005C6EFB"/>
    <w:rsid w:val="005C7FCE"/>
    <w:rsid w:val="005D0FC7"/>
    <w:rsid w:val="005D479A"/>
    <w:rsid w:val="005D5AF3"/>
    <w:rsid w:val="005D5E00"/>
    <w:rsid w:val="005D5FE0"/>
    <w:rsid w:val="005D600C"/>
    <w:rsid w:val="005D6856"/>
    <w:rsid w:val="005D73D4"/>
    <w:rsid w:val="005D7B39"/>
    <w:rsid w:val="005E02AD"/>
    <w:rsid w:val="005E02F2"/>
    <w:rsid w:val="005E0542"/>
    <w:rsid w:val="005E0B2B"/>
    <w:rsid w:val="005E0DAD"/>
    <w:rsid w:val="005E0E68"/>
    <w:rsid w:val="005E14DA"/>
    <w:rsid w:val="005E18F1"/>
    <w:rsid w:val="005E2E2A"/>
    <w:rsid w:val="005E5287"/>
    <w:rsid w:val="005E68C0"/>
    <w:rsid w:val="005F0581"/>
    <w:rsid w:val="005F0ECE"/>
    <w:rsid w:val="005F14DF"/>
    <w:rsid w:val="005F3077"/>
    <w:rsid w:val="005F4447"/>
    <w:rsid w:val="005F4473"/>
    <w:rsid w:val="005F45E6"/>
    <w:rsid w:val="005F4E8E"/>
    <w:rsid w:val="005F54DA"/>
    <w:rsid w:val="005F5BD2"/>
    <w:rsid w:val="005F6738"/>
    <w:rsid w:val="005F689B"/>
    <w:rsid w:val="005F6AEB"/>
    <w:rsid w:val="005F7307"/>
    <w:rsid w:val="005F7501"/>
    <w:rsid w:val="005F76C4"/>
    <w:rsid w:val="00600161"/>
    <w:rsid w:val="00601E43"/>
    <w:rsid w:val="00602056"/>
    <w:rsid w:val="00602310"/>
    <w:rsid w:val="00602691"/>
    <w:rsid w:val="00602724"/>
    <w:rsid w:val="00602B7D"/>
    <w:rsid w:val="0060437F"/>
    <w:rsid w:val="00604682"/>
    <w:rsid w:val="00604958"/>
    <w:rsid w:val="00604ACB"/>
    <w:rsid w:val="006053A0"/>
    <w:rsid w:val="00605DF8"/>
    <w:rsid w:val="00607015"/>
    <w:rsid w:val="0061070E"/>
    <w:rsid w:val="00610B8E"/>
    <w:rsid w:val="00611885"/>
    <w:rsid w:val="00612311"/>
    <w:rsid w:val="00612545"/>
    <w:rsid w:val="00612D20"/>
    <w:rsid w:val="0061362D"/>
    <w:rsid w:val="00613E24"/>
    <w:rsid w:val="00614219"/>
    <w:rsid w:val="0061473C"/>
    <w:rsid w:val="006147B5"/>
    <w:rsid w:val="006148CD"/>
    <w:rsid w:val="00614E6D"/>
    <w:rsid w:val="00615DBD"/>
    <w:rsid w:val="0061698F"/>
    <w:rsid w:val="00616A41"/>
    <w:rsid w:val="00617F5A"/>
    <w:rsid w:val="0062045E"/>
    <w:rsid w:val="00620C31"/>
    <w:rsid w:val="00622776"/>
    <w:rsid w:val="0062343D"/>
    <w:rsid w:val="00623710"/>
    <w:rsid w:val="00624590"/>
    <w:rsid w:val="006266E3"/>
    <w:rsid w:val="00627027"/>
    <w:rsid w:val="006279B5"/>
    <w:rsid w:val="00631D24"/>
    <w:rsid w:val="00631D39"/>
    <w:rsid w:val="00632C76"/>
    <w:rsid w:val="00633CAE"/>
    <w:rsid w:val="006352C1"/>
    <w:rsid w:val="00635B3C"/>
    <w:rsid w:val="00637FAC"/>
    <w:rsid w:val="0064025D"/>
    <w:rsid w:val="00640414"/>
    <w:rsid w:val="006405F8"/>
    <w:rsid w:val="00641072"/>
    <w:rsid w:val="006429AF"/>
    <w:rsid w:val="00643311"/>
    <w:rsid w:val="006451CC"/>
    <w:rsid w:val="00646155"/>
    <w:rsid w:val="00647185"/>
    <w:rsid w:val="006474DD"/>
    <w:rsid w:val="0064764E"/>
    <w:rsid w:val="00647846"/>
    <w:rsid w:val="006509A5"/>
    <w:rsid w:val="0065150D"/>
    <w:rsid w:val="0065253C"/>
    <w:rsid w:val="00652D35"/>
    <w:rsid w:val="0065366E"/>
    <w:rsid w:val="006536D4"/>
    <w:rsid w:val="00653711"/>
    <w:rsid w:val="00653AC0"/>
    <w:rsid w:val="00654077"/>
    <w:rsid w:val="0065443D"/>
    <w:rsid w:val="006549B2"/>
    <w:rsid w:val="006549DD"/>
    <w:rsid w:val="00656DC3"/>
    <w:rsid w:val="00657783"/>
    <w:rsid w:val="00657F54"/>
    <w:rsid w:val="006601AC"/>
    <w:rsid w:val="00660E44"/>
    <w:rsid w:val="006613A5"/>
    <w:rsid w:val="006618DA"/>
    <w:rsid w:val="00662565"/>
    <w:rsid w:val="00662CEF"/>
    <w:rsid w:val="0066331C"/>
    <w:rsid w:val="006634A5"/>
    <w:rsid w:val="00663996"/>
    <w:rsid w:val="00663EB5"/>
    <w:rsid w:val="00664003"/>
    <w:rsid w:val="006640AB"/>
    <w:rsid w:val="0066437F"/>
    <w:rsid w:val="00664778"/>
    <w:rsid w:val="00664A22"/>
    <w:rsid w:val="006651E2"/>
    <w:rsid w:val="0066706A"/>
    <w:rsid w:val="0066767E"/>
    <w:rsid w:val="00670019"/>
    <w:rsid w:val="006706CA"/>
    <w:rsid w:val="00670912"/>
    <w:rsid w:val="00670A18"/>
    <w:rsid w:val="0067121C"/>
    <w:rsid w:val="0067301B"/>
    <w:rsid w:val="00674DF0"/>
    <w:rsid w:val="00675376"/>
    <w:rsid w:val="00676FC9"/>
    <w:rsid w:val="00677411"/>
    <w:rsid w:val="00677D1B"/>
    <w:rsid w:val="0068001E"/>
    <w:rsid w:val="0068092E"/>
    <w:rsid w:val="00680958"/>
    <w:rsid w:val="00681721"/>
    <w:rsid w:val="006817D1"/>
    <w:rsid w:val="006820E5"/>
    <w:rsid w:val="006823ED"/>
    <w:rsid w:val="00683246"/>
    <w:rsid w:val="00683B6B"/>
    <w:rsid w:val="00685064"/>
    <w:rsid w:val="00685937"/>
    <w:rsid w:val="00685B1C"/>
    <w:rsid w:val="00685FCB"/>
    <w:rsid w:val="0068618D"/>
    <w:rsid w:val="00686839"/>
    <w:rsid w:val="006878DE"/>
    <w:rsid w:val="0068792B"/>
    <w:rsid w:val="00687E04"/>
    <w:rsid w:val="006904FD"/>
    <w:rsid w:val="00690FE0"/>
    <w:rsid w:val="006911EC"/>
    <w:rsid w:val="00691266"/>
    <w:rsid w:val="00691899"/>
    <w:rsid w:val="006918B0"/>
    <w:rsid w:val="00691ACD"/>
    <w:rsid w:val="0069231D"/>
    <w:rsid w:val="00692BB2"/>
    <w:rsid w:val="00692D10"/>
    <w:rsid w:val="00693E32"/>
    <w:rsid w:val="00694116"/>
    <w:rsid w:val="00694381"/>
    <w:rsid w:val="00696B7A"/>
    <w:rsid w:val="00697C3F"/>
    <w:rsid w:val="00697CA3"/>
    <w:rsid w:val="006A06B6"/>
    <w:rsid w:val="006A0977"/>
    <w:rsid w:val="006A0D98"/>
    <w:rsid w:val="006A0F26"/>
    <w:rsid w:val="006A1136"/>
    <w:rsid w:val="006A1C0E"/>
    <w:rsid w:val="006A28E7"/>
    <w:rsid w:val="006A2C21"/>
    <w:rsid w:val="006A2FED"/>
    <w:rsid w:val="006A36E4"/>
    <w:rsid w:val="006A380F"/>
    <w:rsid w:val="006A3A99"/>
    <w:rsid w:val="006A3D48"/>
    <w:rsid w:val="006A3E64"/>
    <w:rsid w:val="006A3F29"/>
    <w:rsid w:val="006A5E88"/>
    <w:rsid w:val="006A66FA"/>
    <w:rsid w:val="006A7899"/>
    <w:rsid w:val="006A78D0"/>
    <w:rsid w:val="006A7EA9"/>
    <w:rsid w:val="006B006A"/>
    <w:rsid w:val="006B03B5"/>
    <w:rsid w:val="006B0AA3"/>
    <w:rsid w:val="006B1BE5"/>
    <w:rsid w:val="006B1F56"/>
    <w:rsid w:val="006B22C0"/>
    <w:rsid w:val="006B3052"/>
    <w:rsid w:val="006B359D"/>
    <w:rsid w:val="006B36E5"/>
    <w:rsid w:val="006B3EB8"/>
    <w:rsid w:val="006B40DE"/>
    <w:rsid w:val="006B4E2F"/>
    <w:rsid w:val="006B513B"/>
    <w:rsid w:val="006B596E"/>
    <w:rsid w:val="006B6687"/>
    <w:rsid w:val="006B682E"/>
    <w:rsid w:val="006B71FB"/>
    <w:rsid w:val="006C0053"/>
    <w:rsid w:val="006C02A4"/>
    <w:rsid w:val="006C072C"/>
    <w:rsid w:val="006C1937"/>
    <w:rsid w:val="006C1B87"/>
    <w:rsid w:val="006C2352"/>
    <w:rsid w:val="006C2488"/>
    <w:rsid w:val="006C31BB"/>
    <w:rsid w:val="006C35A9"/>
    <w:rsid w:val="006C35F6"/>
    <w:rsid w:val="006C4584"/>
    <w:rsid w:val="006C5942"/>
    <w:rsid w:val="006C5F44"/>
    <w:rsid w:val="006C661B"/>
    <w:rsid w:val="006C6D02"/>
    <w:rsid w:val="006C6FB9"/>
    <w:rsid w:val="006C70DD"/>
    <w:rsid w:val="006C7286"/>
    <w:rsid w:val="006C752E"/>
    <w:rsid w:val="006C76B7"/>
    <w:rsid w:val="006D0FEB"/>
    <w:rsid w:val="006D383D"/>
    <w:rsid w:val="006D4357"/>
    <w:rsid w:val="006D5091"/>
    <w:rsid w:val="006D5567"/>
    <w:rsid w:val="006D6238"/>
    <w:rsid w:val="006D67FF"/>
    <w:rsid w:val="006D6E05"/>
    <w:rsid w:val="006D6EC0"/>
    <w:rsid w:val="006D7BB7"/>
    <w:rsid w:val="006E16C0"/>
    <w:rsid w:val="006E3C48"/>
    <w:rsid w:val="006E3C86"/>
    <w:rsid w:val="006E4402"/>
    <w:rsid w:val="006E48E4"/>
    <w:rsid w:val="006E7D3C"/>
    <w:rsid w:val="006F2742"/>
    <w:rsid w:val="006F35F8"/>
    <w:rsid w:val="006F424A"/>
    <w:rsid w:val="006F454A"/>
    <w:rsid w:val="006F4C05"/>
    <w:rsid w:val="006F53B5"/>
    <w:rsid w:val="006F544C"/>
    <w:rsid w:val="006F677D"/>
    <w:rsid w:val="006F6C52"/>
    <w:rsid w:val="006F713A"/>
    <w:rsid w:val="006F7188"/>
    <w:rsid w:val="006F7E76"/>
    <w:rsid w:val="0070060C"/>
    <w:rsid w:val="007011EE"/>
    <w:rsid w:val="00702F5F"/>
    <w:rsid w:val="0070327D"/>
    <w:rsid w:val="00704C45"/>
    <w:rsid w:val="00706D46"/>
    <w:rsid w:val="007075A7"/>
    <w:rsid w:val="007101DD"/>
    <w:rsid w:val="0071094E"/>
    <w:rsid w:val="00710C0F"/>
    <w:rsid w:val="00710DC8"/>
    <w:rsid w:val="00711065"/>
    <w:rsid w:val="00711301"/>
    <w:rsid w:val="00712464"/>
    <w:rsid w:val="007135C7"/>
    <w:rsid w:val="007142DD"/>
    <w:rsid w:val="0071598C"/>
    <w:rsid w:val="00715D53"/>
    <w:rsid w:val="007167D0"/>
    <w:rsid w:val="00717592"/>
    <w:rsid w:val="00717C3E"/>
    <w:rsid w:val="007200C8"/>
    <w:rsid w:val="007202CE"/>
    <w:rsid w:val="0072093E"/>
    <w:rsid w:val="00720BB1"/>
    <w:rsid w:val="00720FD4"/>
    <w:rsid w:val="007214F9"/>
    <w:rsid w:val="00723175"/>
    <w:rsid w:val="007231ED"/>
    <w:rsid w:val="00723580"/>
    <w:rsid w:val="007237F1"/>
    <w:rsid w:val="0072419B"/>
    <w:rsid w:val="00724F56"/>
    <w:rsid w:val="0072507B"/>
    <w:rsid w:val="007250C9"/>
    <w:rsid w:val="007256F5"/>
    <w:rsid w:val="00725E0A"/>
    <w:rsid w:val="007263EF"/>
    <w:rsid w:val="00726BD6"/>
    <w:rsid w:val="007275B1"/>
    <w:rsid w:val="0073161F"/>
    <w:rsid w:val="0073181D"/>
    <w:rsid w:val="00731E2C"/>
    <w:rsid w:val="00732AD2"/>
    <w:rsid w:val="00732FE9"/>
    <w:rsid w:val="00733332"/>
    <w:rsid w:val="007335B9"/>
    <w:rsid w:val="0073369E"/>
    <w:rsid w:val="00734779"/>
    <w:rsid w:val="00735041"/>
    <w:rsid w:val="00735A9B"/>
    <w:rsid w:val="007360EF"/>
    <w:rsid w:val="00736389"/>
    <w:rsid w:val="00737365"/>
    <w:rsid w:val="00737632"/>
    <w:rsid w:val="00740B02"/>
    <w:rsid w:val="00741378"/>
    <w:rsid w:val="007419B5"/>
    <w:rsid w:val="00742A32"/>
    <w:rsid w:val="00742FAC"/>
    <w:rsid w:val="00743473"/>
    <w:rsid w:val="0074349E"/>
    <w:rsid w:val="00744148"/>
    <w:rsid w:val="00745553"/>
    <w:rsid w:val="00745B53"/>
    <w:rsid w:val="00745CFB"/>
    <w:rsid w:val="00746563"/>
    <w:rsid w:val="00746CA9"/>
    <w:rsid w:val="007502FF"/>
    <w:rsid w:val="00750A41"/>
    <w:rsid w:val="00750AC4"/>
    <w:rsid w:val="00751268"/>
    <w:rsid w:val="00751D01"/>
    <w:rsid w:val="00752A19"/>
    <w:rsid w:val="00755460"/>
    <w:rsid w:val="00755D1D"/>
    <w:rsid w:val="00756C7C"/>
    <w:rsid w:val="00756F34"/>
    <w:rsid w:val="00757068"/>
    <w:rsid w:val="00757719"/>
    <w:rsid w:val="00757AA5"/>
    <w:rsid w:val="00760B6A"/>
    <w:rsid w:val="0076118F"/>
    <w:rsid w:val="007614D6"/>
    <w:rsid w:val="00763579"/>
    <w:rsid w:val="00763864"/>
    <w:rsid w:val="00763E62"/>
    <w:rsid w:val="00763ED0"/>
    <w:rsid w:val="00764AEA"/>
    <w:rsid w:val="0076533C"/>
    <w:rsid w:val="00765AEF"/>
    <w:rsid w:val="00765CEF"/>
    <w:rsid w:val="00765D30"/>
    <w:rsid w:val="00765E72"/>
    <w:rsid w:val="007664FD"/>
    <w:rsid w:val="00766990"/>
    <w:rsid w:val="00766A8D"/>
    <w:rsid w:val="00767BF4"/>
    <w:rsid w:val="00767DCA"/>
    <w:rsid w:val="0077020C"/>
    <w:rsid w:val="007714C1"/>
    <w:rsid w:val="00771859"/>
    <w:rsid w:val="00771925"/>
    <w:rsid w:val="00772764"/>
    <w:rsid w:val="00772CF2"/>
    <w:rsid w:val="00772D7B"/>
    <w:rsid w:val="0077406B"/>
    <w:rsid w:val="00774860"/>
    <w:rsid w:val="00775A6C"/>
    <w:rsid w:val="00775BE6"/>
    <w:rsid w:val="00777BBD"/>
    <w:rsid w:val="00777BFC"/>
    <w:rsid w:val="00780A2C"/>
    <w:rsid w:val="00781DDF"/>
    <w:rsid w:val="007821D9"/>
    <w:rsid w:val="00782539"/>
    <w:rsid w:val="00783235"/>
    <w:rsid w:val="00783331"/>
    <w:rsid w:val="00783B90"/>
    <w:rsid w:val="00783EA9"/>
    <w:rsid w:val="007843B4"/>
    <w:rsid w:val="00784638"/>
    <w:rsid w:val="00785E03"/>
    <w:rsid w:val="00786235"/>
    <w:rsid w:val="0078675A"/>
    <w:rsid w:val="00786977"/>
    <w:rsid w:val="007873CD"/>
    <w:rsid w:val="00787AD5"/>
    <w:rsid w:val="00790057"/>
    <w:rsid w:val="0079046A"/>
    <w:rsid w:val="007905E7"/>
    <w:rsid w:val="00790F59"/>
    <w:rsid w:val="00791E50"/>
    <w:rsid w:val="0079237D"/>
    <w:rsid w:val="007929A4"/>
    <w:rsid w:val="007929CE"/>
    <w:rsid w:val="00794DFD"/>
    <w:rsid w:val="00795B4E"/>
    <w:rsid w:val="00797011"/>
    <w:rsid w:val="007973FA"/>
    <w:rsid w:val="007979FB"/>
    <w:rsid w:val="007A27D2"/>
    <w:rsid w:val="007A38F4"/>
    <w:rsid w:val="007A393C"/>
    <w:rsid w:val="007A4314"/>
    <w:rsid w:val="007A5372"/>
    <w:rsid w:val="007A57D8"/>
    <w:rsid w:val="007A5DA2"/>
    <w:rsid w:val="007A69AC"/>
    <w:rsid w:val="007A6BBA"/>
    <w:rsid w:val="007A7614"/>
    <w:rsid w:val="007B121A"/>
    <w:rsid w:val="007B12CC"/>
    <w:rsid w:val="007B192C"/>
    <w:rsid w:val="007B1BBE"/>
    <w:rsid w:val="007B2904"/>
    <w:rsid w:val="007B2EE3"/>
    <w:rsid w:val="007B31F9"/>
    <w:rsid w:val="007B320C"/>
    <w:rsid w:val="007B4D22"/>
    <w:rsid w:val="007B5BD1"/>
    <w:rsid w:val="007B5C9D"/>
    <w:rsid w:val="007B647B"/>
    <w:rsid w:val="007B69CA"/>
    <w:rsid w:val="007B7799"/>
    <w:rsid w:val="007B7B61"/>
    <w:rsid w:val="007B7BDD"/>
    <w:rsid w:val="007C1632"/>
    <w:rsid w:val="007C1BC7"/>
    <w:rsid w:val="007C2477"/>
    <w:rsid w:val="007C2EE3"/>
    <w:rsid w:val="007C3484"/>
    <w:rsid w:val="007C46FE"/>
    <w:rsid w:val="007C51C1"/>
    <w:rsid w:val="007C5769"/>
    <w:rsid w:val="007C6858"/>
    <w:rsid w:val="007C6B31"/>
    <w:rsid w:val="007D0FFB"/>
    <w:rsid w:val="007D11DD"/>
    <w:rsid w:val="007D246C"/>
    <w:rsid w:val="007D2A73"/>
    <w:rsid w:val="007D2D56"/>
    <w:rsid w:val="007D4190"/>
    <w:rsid w:val="007D47D7"/>
    <w:rsid w:val="007D5823"/>
    <w:rsid w:val="007D5DAB"/>
    <w:rsid w:val="007D5E5F"/>
    <w:rsid w:val="007D60D9"/>
    <w:rsid w:val="007E0085"/>
    <w:rsid w:val="007E13D4"/>
    <w:rsid w:val="007E19A4"/>
    <w:rsid w:val="007E1A82"/>
    <w:rsid w:val="007E1C06"/>
    <w:rsid w:val="007E1C2D"/>
    <w:rsid w:val="007E1D98"/>
    <w:rsid w:val="007E30C6"/>
    <w:rsid w:val="007E3849"/>
    <w:rsid w:val="007E3E44"/>
    <w:rsid w:val="007E4530"/>
    <w:rsid w:val="007E472F"/>
    <w:rsid w:val="007E7788"/>
    <w:rsid w:val="007F1AC8"/>
    <w:rsid w:val="007F1EF2"/>
    <w:rsid w:val="007F2000"/>
    <w:rsid w:val="007F218C"/>
    <w:rsid w:val="007F2612"/>
    <w:rsid w:val="007F2953"/>
    <w:rsid w:val="007F467F"/>
    <w:rsid w:val="007F4CD6"/>
    <w:rsid w:val="007F4E21"/>
    <w:rsid w:val="007F5881"/>
    <w:rsid w:val="007F5B9B"/>
    <w:rsid w:val="007F5EF3"/>
    <w:rsid w:val="007F7011"/>
    <w:rsid w:val="007F7384"/>
    <w:rsid w:val="007F7551"/>
    <w:rsid w:val="007F7DC2"/>
    <w:rsid w:val="008006C5"/>
    <w:rsid w:val="008027F6"/>
    <w:rsid w:val="00803545"/>
    <w:rsid w:val="008037A0"/>
    <w:rsid w:val="00805434"/>
    <w:rsid w:val="008055F2"/>
    <w:rsid w:val="0080562C"/>
    <w:rsid w:val="00805DB4"/>
    <w:rsid w:val="00806B98"/>
    <w:rsid w:val="00807423"/>
    <w:rsid w:val="00807455"/>
    <w:rsid w:val="008106C7"/>
    <w:rsid w:val="00810E9B"/>
    <w:rsid w:val="008111EA"/>
    <w:rsid w:val="00811224"/>
    <w:rsid w:val="0081144E"/>
    <w:rsid w:val="008117E0"/>
    <w:rsid w:val="00811873"/>
    <w:rsid w:val="00812103"/>
    <w:rsid w:val="0081236A"/>
    <w:rsid w:val="00812FDD"/>
    <w:rsid w:val="00813184"/>
    <w:rsid w:val="00813198"/>
    <w:rsid w:val="0081369D"/>
    <w:rsid w:val="00813CD7"/>
    <w:rsid w:val="00814132"/>
    <w:rsid w:val="00814DE7"/>
    <w:rsid w:val="0081643B"/>
    <w:rsid w:val="00816DCA"/>
    <w:rsid w:val="00816F18"/>
    <w:rsid w:val="00817311"/>
    <w:rsid w:val="008178E4"/>
    <w:rsid w:val="00817A93"/>
    <w:rsid w:val="00820A2B"/>
    <w:rsid w:val="008228B2"/>
    <w:rsid w:val="00823217"/>
    <w:rsid w:val="0082374C"/>
    <w:rsid w:val="00824292"/>
    <w:rsid w:val="00824365"/>
    <w:rsid w:val="008244A8"/>
    <w:rsid w:val="00826129"/>
    <w:rsid w:val="008267DA"/>
    <w:rsid w:val="00830E1F"/>
    <w:rsid w:val="00830FE8"/>
    <w:rsid w:val="00831790"/>
    <w:rsid w:val="00832EA8"/>
    <w:rsid w:val="00833036"/>
    <w:rsid w:val="00833244"/>
    <w:rsid w:val="0083390C"/>
    <w:rsid w:val="00834FCB"/>
    <w:rsid w:val="00836E1A"/>
    <w:rsid w:val="00836E36"/>
    <w:rsid w:val="00837961"/>
    <w:rsid w:val="008408F8"/>
    <w:rsid w:val="00841137"/>
    <w:rsid w:val="00841668"/>
    <w:rsid w:val="00841842"/>
    <w:rsid w:val="00842144"/>
    <w:rsid w:val="00843E42"/>
    <w:rsid w:val="008443D4"/>
    <w:rsid w:val="0084461A"/>
    <w:rsid w:val="00847002"/>
    <w:rsid w:val="008478C6"/>
    <w:rsid w:val="008504BD"/>
    <w:rsid w:val="008518FB"/>
    <w:rsid w:val="008536D0"/>
    <w:rsid w:val="00853758"/>
    <w:rsid w:val="00853F72"/>
    <w:rsid w:val="00853FE1"/>
    <w:rsid w:val="008544BC"/>
    <w:rsid w:val="008546EA"/>
    <w:rsid w:val="00855301"/>
    <w:rsid w:val="00855F1C"/>
    <w:rsid w:val="00856015"/>
    <w:rsid w:val="0085612C"/>
    <w:rsid w:val="00857344"/>
    <w:rsid w:val="00857692"/>
    <w:rsid w:val="008577B7"/>
    <w:rsid w:val="00857858"/>
    <w:rsid w:val="00860006"/>
    <w:rsid w:val="00860E11"/>
    <w:rsid w:val="00861542"/>
    <w:rsid w:val="00861ADC"/>
    <w:rsid w:val="00861BDC"/>
    <w:rsid w:val="00861D57"/>
    <w:rsid w:val="008623A2"/>
    <w:rsid w:val="00863072"/>
    <w:rsid w:val="00865173"/>
    <w:rsid w:val="00865A68"/>
    <w:rsid w:val="00865AE5"/>
    <w:rsid w:val="00865E7D"/>
    <w:rsid w:val="00865F7A"/>
    <w:rsid w:val="0086744D"/>
    <w:rsid w:val="00867C09"/>
    <w:rsid w:val="00867D39"/>
    <w:rsid w:val="008704A9"/>
    <w:rsid w:val="00870779"/>
    <w:rsid w:val="008727A5"/>
    <w:rsid w:val="00873AD0"/>
    <w:rsid w:val="00873D3C"/>
    <w:rsid w:val="00873EA2"/>
    <w:rsid w:val="00874E82"/>
    <w:rsid w:val="008757AA"/>
    <w:rsid w:val="00875C99"/>
    <w:rsid w:val="00875DD3"/>
    <w:rsid w:val="00877863"/>
    <w:rsid w:val="00877DA9"/>
    <w:rsid w:val="00877E36"/>
    <w:rsid w:val="008801BD"/>
    <w:rsid w:val="00881691"/>
    <w:rsid w:val="00884559"/>
    <w:rsid w:val="00884732"/>
    <w:rsid w:val="00884974"/>
    <w:rsid w:val="00884FCA"/>
    <w:rsid w:val="008851AD"/>
    <w:rsid w:val="00885AC0"/>
    <w:rsid w:val="00885F5B"/>
    <w:rsid w:val="00886525"/>
    <w:rsid w:val="0088684B"/>
    <w:rsid w:val="0088740B"/>
    <w:rsid w:val="00887BD5"/>
    <w:rsid w:val="00887D2A"/>
    <w:rsid w:val="00890DD2"/>
    <w:rsid w:val="00891BB1"/>
    <w:rsid w:val="00892F0A"/>
    <w:rsid w:val="00892F4D"/>
    <w:rsid w:val="008930CA"/>
    <w:rsid w:val="0089328F"/>
    <w:rsid w:val="00894037"/>
    <w:rsid w:val="0089433A"/>
    <w:rsid w:val="008943AA"/>
    <w:rsid w:val="008947B4"/>
    <w:rsid w:val="00895E85"/>
    <w:rsid w:val="008960F0"/>
    <w:rsid w:val="0089682F"/>
    <w:rsid w:val="00897031"/>
    <w:rsid w:val="0089729D"/>
    <w:rsid w:val="008974A8"/>
    <w:rsid w:val="0089759C"/>
    <w:rsid w:val="008977E8"/>
    <w:rsid w:val="00897C86"/>
    <w:rsid w:val="008A07D6"/>
    <w:rsid w:val="008A0FB1"/>
    <w:rsid w:val="008A1DE5"/>
    <w:rsid w:val="008A2682"/>
    <w:rsid w:val="008A3053"/>
    <w:rsid w:val="008A329C"/>
    <w:rsid w:val="008A36EE"/>
    <w:rsid w:val="008A3DFF"/>
    <w:rsid w:val="008A470D"/>
    <w:rsid w:val="008A4CB4"/>
    <w:rsid w:val="008A521D"/>
    <w:rsid w:val="008A5D8D"/>
    <w:rsid w:val="008A67D1"/>
    <w:rsid w:val="008A6A41"/>
    <w:rsid w:val="008A7340"/>
    <w:rsid w:val="008A7FF9"/>
    <w:rsid w:val="008B0AEB"/>
    <w:rsid w:val="008B0B04"/>
    <w:rsid w:val="008B142B"/>
    <w:rsid w:val="008B1F9A"/>
    <w:rsid w:val="008B32B3"/>
    <w:rsid w:val="008B3F34"/>
    <w:rsid w:val="008B489C"/>
    <w:rsid w:val="008B4FEC"/>
    <w:rsid w:val="008B5042"/>
    <w:rsid w:val="008B619E"/>
    <w:rsid w:val="008B6513"/>
    <w:rsid w:val="008B70F9"/>
    <w:rsid w:val="008B7459"/>
    <w:rsid w:val="008B7E56"/>
    <w:rsid w:val="008C01A6"/>
    <w:rsid w:val="008C032F"/>
    <w:rsid w:val="008C03E7"/>
    <w:rsid w:val="008C0437"/>
    <w:rsid w:val="008C0A65"/>
    <w:rsid w:val="008C19C8"/>
    <w:rsid w:val="008C1A5E"/>
    <w:rsid w:val="008C2B91"/>
    <w:rsid w:val="008C3173"/>
    <w:rsid w:val="008C3187"/>
    <w:rsid w:val="008C3764"/>
    <w:rsid w:val="008C3D1B"/>
    <w:rsid w:val="008C5681"/>
    <w:rsid w:val="008C610F"/>
    <w:rsid w:val="008C64B4"/>
    <w:rsid w:val="008C6E5C"/>
    <w:rsid w:val="008C78D3"/>
    <w:rsid w:val="008D0EFF"/>
    <w:rsid w:val="008D12DD"/>
    <w:rsid w:val="008D2040"/>
    <w:rsid w:val="008D2D6E"/>
    <w:rsid w:val="008D48B7"/>
    <w:rsid w:val="008D4C63"/>
    <w:rsid w:val="008D5172"/>
    <w:rsid w:val="008D51CA"/>
    <w:rsid w:val="008D5AE7"/>
    <w:rsid w:val="008D6EC0"/>
    <w:rsid w:val="008E010B"/>
    <w:rsid w:val="008E1088"/>
    <w:rsid w:val="008E1B85"/>
    <w:rsid w:val="008E1C49"/>
    <w:rsid w:val="008E3302"/>
    <w:rsid w:val="008E59B4"/>
    <w:rsid w:val="008E6251"/>
    <w:rsid w:val="008E675D"/>
    <w:rsid w:val="008E6817"/>
    <w:rsid w:val="008E6CEC"/>
    <w:rsid w:val="008E6D20"/>
    <w:rsid w:val="008E7317"/>
    <w:rsid w:val="008E7353"/>
    <w:rsid w:val="008E7868"/>
    <w:rsid w:val="008E7ABB"/>
    <w:rsid w:val="008F0299"/>
    <w:rsid w:val="008F1123"/>
    <w:rsid w:val="008F1372"/>
    <w:rsid w:val="008F18FB"/>
    <w:rsid w:val="008F19DC"/>
    <w:rsid w:val="008F204E"/>
    <w:rsid w:val="008F3104"/>
    <w:rsid w:val="008F31D2"/>
    <w:rsid w:val="008F3C1B"/>
    <w:rsid w:val="008F46F6"/>
    <w:rsid w:val="008F5374"/>
    <w:rsid w:val="008F62E4"/>
    <w:rsid w:val="00900D9D"/>
    <w:rsid w:val="00900ECB"/>
    <w:rsid w:val="009014A0"/>
    <w:rsid w:val="00901725"/>
    <w:rsid w:val="0090195E"/>
    <w:rsid w:val="00901B61"/>
    <w:rsid w:val="009025A8"/>
    <w:rsid w:val="0090346F"/>
    <w:rsid w:val="0090391A"/>
    <w:rsid w:val="00904418"/>
    <w:rsid w:val="00905122"/>
    <w:rsid w:val="0090587C"/>
    <w:rsid w:val="009063D9"/>
    <w:rsid w:val="009069C2"/>
    <w:rsid w:val="00907D8B"/>
    <w:rsid w:val="00910002"/>
    <w:rsid w:val="00910161"/>
    <w:rsid w:val="0091016F"/>
    <w:rsid w:val="009133DE"/>
    <w:rsid w:val="00913A32"/>
    <w:rsid w:val="00914456"/>
    <w:rsid w:val="009145CE"/>
    <w:rsid w:val="00914902"/>
    <w:rsid w:val="009154E6"/>
    <w:rsid w:val="00915B16"/>
    <w:rsid w:val="009162FF"/>
    <w:rsid w:val="00916547"/>
    <w:rsid w:val="009167F8"/>
    <w:rsid w:val="0091752A"/>
    <w:rsid w:val="00917F24"/>
    <w:rsid w:val="00920D02"/>
    <w:rsid w:val="00921A0E"/>
    <w:rsid w:val="00921A5B"/>
    <w:rsid w:val="00923715"/>
    <w:rsid w:val="00923BB3"/>
    <w:rsid w:val="00923C1A"/>
    <w:rsid w:val="00924078"/>
    <w:rsid w:val="009243B5"/>
    <w:rsid w:val="00924405"/>
    <w:rsid w:val="0092452A"/>
    <w:rsid w:val="00924643"/>
    <w:rsid w:val="0092512F"/>
    <w:rsid w:val="009253F4"/>
    <w:rsid w:val="00925867"/>
    <w:rsid w:val="00925FAA"/>
    <w:rsid w:val="00926BE6"/>
    <w:rsid w:val="00926D70"/>
    <w:rsid w:val="00931287"/>
    <w:rsid w:val="00931E57"/>
    <w:rsid w:val="00933A90"/>
    <w:rsid w:val="00934B9E"/>
    <w:rsid w:val="00934ECB"/>
    <w:rsid w:val="00934F00"/>
    <w:rsid w:val="009352F6"/>
    <w:rsid w:val="00935773"/>
    <w:rsid w:val="00936A17"/>
    <w:rsid w:val="009400D0"/>
    <w:rsid w:val="009405E9"/>
    <w:rsid w:val="009406B6"/>
    <w:rsid w:val="00940F75"/>
    <w:rsid w:val="00942AFA"/>
    <w:rsid w:val="0094307D"/>
    <w:rsid w:val="00943869"/>
    <w:rsid w:val="00943D4F"/>
    <w:rsid w:val="009444DB"/>
    <w:rsid w:val="009449ED"/>
    <w:rsid w:val="00944D3E"/>
    <w:rsid w:val="009451E6"/>
    <w:rsid w:val="009452EB"/>
    <w:rsid w:val="009456A5"/>
    <w:rsid w:val="00946180"/>
    <w:rsid w:val="0094638F"/>
    <w:rsid w:val="00946D1A"/>
    <w:rsid w:val="00946F9F"/>
    <w:rsid w:val="009474EB"/>
    <w:rsid w:val="00947D60"/>
    <w:rsid w:val="0095024B"/>
    <w:rsid w:val="00952A72"/>
    <w:rsid w:val="00952DB4"/>
    <w:rsid w:val="0095338E"/>
    <w:rsid w:val="0095506B"/>
    <w:rsid w:val="009550CC"/>
    <w:rsid w:val="00955253"/>
    <w:rsid w:val="009553B8"/>
    <w:rsid w:val="009557C7"/>
    <w:rsid w:val="00955DB5"/>
    <w:rsid w:val="00956585"/>
    <w:rsid w:val="009565F5"/>
    <w:rsid w:val="00956D0D"/>
    <w:rsid w:val="00956D13"/>
    <w:rsid w:val="00957BA6"/>
    <w:rsid w:val="00960BAA"/>
    <w:rsid w:val="00960DDD"/>
    <w:rsid w:val="00960F44"/>
    <w:rsid w:val="009615F8"/>
    <w:rsid w:val="009616AD"/>
    <w:rsid w:val="009620E5"/>
    <w:rsid w:val="00963764"/>
    <w:rsid w:val="00963F4A"/>
    <w:rsid w:val="009654C9"/>
    <w:rsid w:val="0096673C"/>
    <w:rsid w:val="00970BFC"/>
    <w:rsid w:val="00971011"/>
    <w:rsid w:val="00971ED2"/>
    <w:rsid w:val="00972062"/>
    <w:rsid w:val="009723CB"/>
    <w:rsid w:val="009724E0"/>
    <w:rsid w:val="00972B81"/>
    <w:rsid w:val="009756E4"/>
    <w:rsid w:val="009758B4"/>
    <w:rsid w:val="00976B04"/>
    <w:rsid w:val="009775BF"/>
    <w:rsid w:val="00980EA1"/>
    <w:rsid w:val="009819B5"/>
    <w:rsid w:val="00982425"/>
    <w:rsid w:val="0098246B"/>
    <w:rsid w:val="00982500"/>
    <w:rsid w:val="00982FBC"/>
    <w:rsid w:val="0098397E"/>
    <w:rsid w:val="0098450F"/>
    <w:rsid w:val="00984571"/>
    <w:rsid w:val="0098541B"/>
    <w:rsid w:val="00985739"/>
    <w:rsid w:val="00985BEA"/>
    <w:rsid w:val="00985FC5"/>
    <w:rsid w:val="00986712"/>
    <w:rsid w:val="009868F8"/>
    <w:rsid w:val="00986CB2"/>
    <w:rsid w:val="009871F0"/>
    <w:rsid w:val="009908F7"/>
    <w:rsid w:val="00990AF9"/>
    <w:rsid w:val="00994235"/>
    <w:rsid w:val="00994BD6"/>
    <w:rsid w:val="00995B9B"/>
    <w:rsid w:val="00996C3A"/>
    <w:rsid w:val="00996E9C"/>
    <w:rsid w:val="009972FC"/>
    <w:rsid w:val="00997DAA"/>
    <w:rsid w:val="00997FA5"/>
    <w:rsid w:val="009A0169"/>
    <w:rsid w:val="009A034A"/>
    <w:rsid w:val="009A168F"/>
    <w:rsid w:val="009A18B8"/>
    <w:rsid w:val="009A1CA6"/>
    <w:rsid w:val="009A2056"/>
    <w:rsid w:val="009A2B9A"/>
    <w:rsid w:val="009A2E82"/>
    <w:rsid w:val="009A347A"/>
    <w:rsid w:val="009A3F2E"/>
    <w:rsid w:val="009A439D"/>
    <w:rsid w:val="009A44DE"/>
    <w:rsid w:val="009A4BC4"/>
    <w:rsid w:val="009A4C34"/>
    <w:rsid w:val="009A5AB1"/>
    <w:rsid w:val="009A5D9F"/>
    <w:rsid w:val="009A6805"/>
    <w:rsid w:val="009B048F"/>
    <w:rsid w:val="009B1567"/>
    <w:rsid w:val="009B1E1A"/>
    <w:rsid w:val="009B235F"/>
    <w:rsid w:val="009B239E"/>
    <w:rsid w:val="009B280E"/>
    <w:rsid w:val="009B2AEE"/>
    <w:rsid w:val="009B2E2A"/>
    <w:rsid w:val="009B2F0B"/>
    <w:rsid w:val="009B3439"/>
    <w:rsid w:val="009B4EBD"/>
    <w:rsid w:val="009B55F5"/>
    <w:rsid w:val="009B5D59"/>
    <w:rsid w:val="009B5D6D"/>
    <w:rsid w:val="009B5DEB"/>
    <w:rsid w:val="009B5F19"/>
    <w:rsid w:val="009B6000"/>
    <w:rsid w:val="009B6CEF"/>
    <w:rsid w:val="009B7FE6"/>
    <w:rsid w:val="009C046E"/>
    <w:rsid w:val="009C0EEC"/>
    <w:rsid w:val="009C2A00"/>
    <w:rsid w:val="009C2EC8"/>
    <w:rsid w:val="009C309D"/>
    <w:rsid w:val="009C36B7"/>
    <w:rsid w:val="009C39A9"/>
    <w:rsid w:val="009C3BA3"/>
    <w:rsid w:val="009C4798"/>
    <w:rsid w:val="009C4FEA"/>
    <w:rsid w:val="009C5088"/>
    <w:rsid w:val="009C5447"/>
    <w:rsid w:val="009C5A12"/>
    <w:rsid w:val="009C62C1"/>
    <w:rsid w:val="009C6AF7"/>
    <w:rsid w:val="009C70DC"/>
    <w:rsid w:val="009C72EF"/>
    <w:rsid w:val="009C76C0"/>
    <w:rsid w:val="009D0231"/>
    <w:rsid w:val="009D0FF6"/>
    <w:rsid w:val="009D12B1"/>
    <w:rsid w:val="009D1465"/>
    <w:rsid w:val="009D1D3D"/>
    <w:rsid w:val="009D2304"/>
    <w:rsid w:val="009D2F65"/>
    <w:rsid w:val="009D47ED"/>
    <w:rsid w:val="009D4C0F"/>
    <w:rsid w:val="009D4C3D"/>
    <w:rsid w:val="009D50B9"/>
    <w:rsid w:val="009D50FF"/>
    <w:rsid w:val="009D5314"/>
    <w:rsid w:val="009D7F2F"/>
    <w:rsid w:val="009E095C"/>
    <w:rsid w:val="009E0E28"/>
    <w:rsid w:val="009E1D71"/>
    <w:rsid w:val="009E24F0"/>
    <w:rsid w:val="009E2D58"/>
    <w:rsid w:val="009E3FB5"/>
    <w:rsid w:val="009E50AD"/>
    <w:rsid w:val="009E518D"/>
    <w:rsid w:val="009E5F55"/>
    <w:rsid w:val="009E694D"/>
    <w:rsid w:val="009E7090"/>
    <w:rsid w:val="009F0478"/>
    <w:rsid w:val="009F1117"/>
    <w:rsid w:val="009F22C1"/>
    <w:rsid w:val="009F24A2"/>
    <w:rsid w:val="009F3051"/>
    <w:rsid w:val="009F39BA"/>
    <w:rsid w:val="009F3B5B"/>
    <w:rsid w:val="009F3F0A"/>
    <w:rsid w:val="009F43A2"/>
    <w:rsid w:val="009F4EBF"/>
    <w:rsid w:val="009F5656"/>
    <w:rsid w:val="009F5BDA"/>
    <w:rsid w:val="009F797C"/>
    <w:rsid w:val="009F79AE"/>
    <w:rsid w:val="009F7D5F"/>
    <w:rsid w:val="009F7E4D"/>
    <w:rsid w:val="009F7E75"/>
    <w:rsid w:val="00A0007F"/>
    <w:rsid w:val="00A0035B"/>
    <w:rsid w:val="00A0060C"/>
    <w:rsid w:val="00A00743"/>
    <w:rsid w:val="00A013B2"/>
    <w:rsid w:val="00A01F0D"/>
    <w:rsid w:val="00A01F86"/>
    <w:rsid w:val="00A0250E"/>
    <w:rsid w:val="00A0357D"/>
    <w:rsid w:val="00A03D56"/>
    <w:rsid w:val="00A0425F"/>
    <w:rsid w:val="00A04445"/>
    <w:rsid w:val="00A047D1"/>
    <w:rsid w:val="00A0586A"/>
    <w:rsid w:val="00A0698B"/>
    <w:rsid w:val="00A06FD4"/>
    <w:rsid w:val="00A07397"/>
    <w:rsid w:val="00A07855"/>
    <w:rsid w:val="00A07AFE"/>
    <w:rsid w:val="00A07E51"/>
    <w:rsid w:val="00A10F6E"/>
    <w:rsid w:val="00A11C79"/>
    <w:rsid w:val="00A12EC5"/>
    <w:rsid w:val="00A13416"/>
    <w:rsid w:val="00A14F79"/>
    <w:rsid w:val="00A15298"/>
    <w:rsid w:val="00A166EE"/>
    <w:rsid w:val="00A16DD9"/>
    <w:rsid w:val="00A174EA"/>
    <w:rsid w:val="00A17845"/>
    <w:rsid w:val="00A17B0D"/>
    <w:rsid w:val="00A204FF"/>
    <w:rsid w:val="00A22332"/>
    <w:rsid w:val="00A22A14"/>
    <w:rsid w:val="00A23441"/>
    <w:rsid w:val="00A24AC6"/>
    <w:rsid w:val="00A251EB"/>
    <w:rsid w:val="00A2546C"/>
    <w:rsid w:val="00A255E1"/>
    <w:rsid w:val="00A25631"/>
    <w:rsid w:val="00A25897"/>
    <w:rsid w:val="00A26B39"/>
    <w:rsid w:val="00A26C51"/>
    <w:rsid w:val="00A2708C"/>
    <w:rsid w:val="00A27777"/>
    <w:rsid w:val="00A27CBB"/>
    <w:rsid w:val="00A27EE6"/>
    <w:rsid w:val="00A305E9"/>
    <w:rsid w:val="00A31C72"/>
    <w:rsid w:val="00A32829"/>
    <w:rsid w:val="00A32B0C"/>
    <w:rsid w:val="00A32DF2"/>
    <w:rsid w:val="00A331BC"/>
    <w:rsid w:val="00A35014"/>
    <w:rsid w:val="00A351CC"/>
    <w:rsid w:val="00A360DA"/>
    <w:rsid w:val="00A36D4C"/>
    <w:rsid w:val="00A36FE6"/>
    <w:rsid w:val="00A371E9"/>
    <w:rsid w:val="00A37379"/>
    <w:rsid w:val="00A374CE"/>
    <w:rsid w:val="00A374E2"/>
    <w:rsid w:val="00A37D71"/>
    <w:rsid w:val="00A37E38"/>
    <w:rsid w:val="00A40366"/>
    <w:rsid w:val="00A404DB"/>
    <w:rsid w:val="00A4078E"/>
    <w:rsid w:val="00A40FE3"/>
    <w:rsid w:val="00A41A9A"/>
    <w:rsid w:val="00A41AC0"/>
    <w:rsid w:val="00A44045"/>
    <w:rsid w:val="00A44680"/>
    <w:rsid w:val="00A44681"/>
    <w:rsid w:val="00A44A7C"/>
    <w:rsid w:val="00A44CAB"/>
    <w:rsid w:val="00A456F5"/>
    <w:rsid w:val="00A4729F"/>
    <w:rsid w:val="00A50198"/>
    <w:rsid w:val="00A508C3"/>
    <w:rsid w:val="00A50B7C"/>
    <w:rsid w:val="00A50C2E"/>
    <w:rsid w:val="00A50F57"/>
    <w:rsid w:val="00A5326B"/>
    <w:rsid w:val="00A53697"/>
    <w:rsid w:val="00A537E4"/>
    <w:rsid w:val="00A55CC2"/>
    <w:rsid w:val="00A5638A"/>
    <w:rsid w:val="00A5654F"/>
    <w:rsid w:val="00A56A0F"/>
    <w:rsid w:val="00A56CCF"/>
    <w:rsid w:val="00A56E8B"/>
    <w:rsid w:val="00A5715D"/>
    <w:rsid w:val="00A57A8F"/>
    <w:rsid w:val="00A60263"/>
    <w:rsid w:val="00A6028B"/>
    <w:rsid w:val="00A60397"/>
    <w:rsid w:val="00A609AA"/>
    <w:rsid w:val="00A61BEE"/>
    <w:rsid w:val="00A62326"/>
    <w:rsid w:val="00A624A6"/>
    <w:rsid w:val="00A63F01"/>
    <w:rsid w:val="00A643BB"/>
    <w:rsid w:val="00A65796"/>
    <w:rsid w:val="00A7032A"/>
    <w:rsid w:val="00A70838"/>
    <w:rsid w:val="00A710E5"/>
    <w:rsid w:val="00A71201"/>
    <w:rsid w:val="00A72255"/>
    <w:rsid w:val="00A7312C"/>
    <w:rsid w:val="00A73E4D"/>
    <w:rsid w:val="00A73F74"/>
    <w:rsid w:val="00A743B3"/>
    <w:rsid w:val="00A74909"/>
    <w:rsid w:val="00A75060"/>
    <w:rsid w:val="00A75395"/>
    <w:rsid w:val="00A754DA"/>
    <w:rsid w:val="00A763F8"/>
    <w:rsid w:val="00A76A49"/>
    <w:rsid w:val="00A77124"/>
    <w:rsid w:val="00A7741A"/>
    <w:rsid w:val="00A77782"/>
    <w:rsid w:val="00A77902"/>
    <w:rsid w:val="00A80434"/>
    <w:rsid w:val="00A807AD"/>
    <w:rsid w:val="00A807F6"/>
    <w:rsid w:val="00A80AF7"/>
    <w:rsid w:val="00A81198"/>
    <w:rsid w:val="00A8192E"/>
    <w:rsid w:val="00A81F2D"/>
    <w:rsid w:val="00A82167"/>
    <w:rsid w:val="00A82476"/>
    <w:rsid w:val="00A828F3"/>
    <w:rsid w:val="00A82916"/>
    <w:rsid w:val="00A82E67"/>
    <w:rsid w:val="00A82F2A"/>
    <w:rsid w:val="00A83703"/>
    <w:rsid w:val="00A83C15"/>
    <w:rsid w:val="00A84152"/>
    <w:rsid w:val="00A84B85"/>
    <w:rsid w:val="00A854E3"/>
    <w:rsid w:val="00A857AE"/>
    <w:rsid w:val="00A86769"/>
    <w:rsid w:val="00A86C8B"/>
    <w:rsid w:val="00A8717F"/>
    <w:rsid w:val="00A874C2"/>
    <w:rsid w:val="00A877B1"/>
    <w:rsid w:val="00A87F20"/>
    <w:rsid w:val="00A90B76"/>
    <w:rsid w:val="00A90BFD"/>
    <w:rsid w:val="00A9143D"/>
    <w:rsid w:val="00A924D3"/>
    <w:rsid w:val="00A928F8"/>
    <w:rsid w:val="00A92F57"/>
    <w:rsid w:val="00A93B81"/>
    <w:rsid w:val="00A93C4D"/>
    <w:rsid w:val="00A944FC"/>
    <w:rsid w:val="00A94ACE"/>
    <w:rsid w:val="00A94D4E"/>
    <w:rsid w:val="00A95BB7"/>
    <w:rsid w:val="00A96737"/>
    <w:rsid w:val="00A96858"/>
    <w:rsid w:val="00A96A6E"/>
    <w:rsid w:val="00A977D2"/>
    <w:rsid w:val="00A979B6"/>
    <w:rsid w:val="00A97EB2"/>
    <w:rsid w:val="00AA0AD6"/>
    <w:rsid w:val="00AA0C6A"/>
    <w:rsid w:val="00AA1917"/>
    <w:rsid w:val="00AA23EE"/>
    <w:rsid w:val="00AA2853"/>
    <w:rsid w:val="00AA2D9A"/>
    <w:rsid w:val="00AA4588"/>
    <w:rsid w:val="00AA4F5B"/>
    <w:rsid w:val="00AA4FAE"/>
    <w:rsid w:val="00AA60C3"/>
    <w:rsid w:val="00AA6444"/>
    <w:rsid w:val="00AA764C"/>
    <w:rsid w:val="00AB02A0"/>
    <w:rsid w:val="00AB0FF9"/>
    <w:rsid w:val="00AB12D7"/>
    <w:rsid w:val="00AB2D7D"/>
    <w:rsid w:val="00AB32B5"/>
    <w:rsid w:val="00AB3E1F"/>
    <w:rsid w:val="00AB48E4"/>
    <w:rsid w:val="00AB4D5C"/>
    <w:rsid w:val="00AB4DEA"/>
    <w:rsid w:val="00AB4E91"/>
    <w:rsid w:val="00AB55B2"/>
    <w:rsid w:val="00AB58A6"/>
    <w:rsid w:val="00AB6686"/>
    <w:rsid w:val="00AB670A"/>
    <w:rsid w:val="00AB7978"/>
    <w:rsid w:val="00AB79CD"/>
    <w:rsid w:val="00AC0D29"/>
    <w:rsid w:val="00AC1044"/>
    <w:rsid w:val="00AC1577"/>
    <w:rsid w:val="00AC1AB4"/>
    <w:rsid w:val="00AC25DB"/>
    <w:rsid w:val="00AC389F"/>
    <w:rsid w:val="00AC3B35"/>
    <w:rsid w:val="00AC5558"/>
    <w:rsid w:val="00AC5877"/>
    <w:rsid w:val="00AC6803"/>
    <w:rsid w:val="00AC7B69"/>
    <w:rsid w:val="00AD1F27"/>
    <w:rsid w:val="00AD3FA9"/>
    <w:rsid w:val="00AD505C"/>
    <w:rsid w:val="00AD5264"/>
    <w:rsid w:val="00AD64BD"/>
    <w:rsid w:val="00AD6691"/>
    <w:rsid w:val="00AD6E24"/>
    <w:rsid w:val="00AE12C9"/>
    <w:rsid w:val="00AE1DC6"/>
    <w:rsid w:val="00AE31EA"/>
    <w:rsid w:val="00AE4213"/>
    <w:rsid w:val="00AE5A3B"/>
    <w:rsid w:val="00AE6779"/>
    <w:rsid w:val="00AE7326"/>
    <w:rsid w:val="00AF06D1"/>
    <w:rsid w:val="00AF075E"/>
    <w:rsid w:val="00AF0C76"/>
    <w:rsid w:val="00AF143E"/>
    <w:rsid w:val="00AF16C2"/>
    <w:rsid w:val="00AF1DCC"/>
    <w:rsid w:val="00AF2450"/>
    <w:rsid w:val="00AF28E2"/>
    <w:rsid w:val="00AF373A"/>
    <w:rsid w:val="00AF3AF8"/>
    <w:rsid w:val="00AF40BE"/>
    <w:rsid w:val="00AF477F"/>
    <w:rsid w:val="00AF54EE"/>
    <w:rsid w:val="00AF73CA"/>
    <w:rsid w:val="00AF7D8E"/>
    <w:rsid w:val="00AF7E63"/>
    <w:rsid w:val="00B00505"/>
    <w:rsid w:val="00B00762"/>
    <w:rsid w:val="00B009E2"/>
    <w:rsid w:val="00B01A3C"/>
    <w:rsid w:val="00B01D16"/>
    <w:rsid w:val="00B02C95"/>
    <w:rsid w:val="00B032FB"/>
    <w:rsid w:val="00B03367"/>
    <w:rsid w:val="00B03B11"/>
    <w:rsid w:val="00B03CCD"/>
    <w:rsid w:val="00B0425E"/>
    <w:rsid w:val="00B05A53"/>
    <w:rsid w:val="00B06747"/>
    <w:rsid w:val="00B06AD1"/>
    <w:rsid w:val="00B07979"/>
    <w:rsid w:val="00B07ABF"/>
    <w:rsid w:val="00B10AE8"/>
    <w:rsid w:val="00B10F2F"/>
    <w:rsid w:val="00B11BE8"/>
    <w:rsid w:val="00B11D3B"/>
    <w:rsid w:val="00B121BF"/>
    <w:rsid w:val="00B121D3"/>
    <w:rsid w:val="00B12297"/>
    <w:rsid w:val="00B125FF"/>
    <w:rsid w:val="00B12629"/>
    <w:rsid w:val="00B138B9"/>
    <w:rsid w:val="00B143B3"/>
    <w:rsid w:val="00B144AE"/>
    <w:rsid w:val="00B1481E"/>
    <w:rsid w:val="00B14850"/>
    <w:rsid w:val="00B14F56"/>
    <w:rsid w:val="00B1562A"/>
    <w:rsid w:val="00B15A66"/>
    <w:rsid w:val="00B165CE"/>
    <w:rsid w:val="00B17023"/>
    <w:rsid w:val="00B17831"/>
    <w:rsid w:val="00B17BF4"/>
    <w:rsid w:val="00B21878"/>
    <w:rsid w:val="00B218BC"/>
    <w:rsid w:val="00B21CA0"/>
    <w:rsid w:val="00B22303"/>
    <w:rsid w:val="00B23607"/>
    <w:rsid w:val="00B236A1"/>
    <w:rsid w:val="00B23877"/>
    <w:rsid w:val="00B23B3A"/>
    <w:rsid w:val="00B240D0"/>
    <w:rsid w:val="00B244EA"/>
    <w:rsid w:val="00B24940"/>
    <w:rsid w:val="00B249A9"/>
    <w:rsid w:val="00B256F3"/>
    <w:rsid w:val="00B257AA"/>
    <w:rsid w:val="00B25A64"/>
    <w:rsid w:val="00B27171"/>
    <w:rsid w:val="00B329CA"/>
    <w:rsid w:val="00B32B6F"/>
    <w:rsid w:val="00B330E5"/>
    <w:rsid w:val="00B33427"/>
    <w:rsid w:val="00B33B17"/>
    <w:rsid w:val="00B34610"/>
    <w:rsid w:val="00B34B07"/>
    <w:rsid w:val="00B35C67"/>
    <w:rsid w:val="00B35DC0"/>
    <w:rsid w:val="00B36434"/>
    <w:rsid w:val="00B36A47"/>
    <w:rsid w:val="00B36DCF"/>
    <w:rsid w:val="00B36FD2"/>
    <w:rsid w:val="00B36FDA"/>
    <w:rsid w:val="00B37285"/>
    <w:rsid w:val="00B37FA6"/>
    <w:rsid w:val="00B4011D"/>
    <w:rsid w:val="00B4065C"/>
    <w:rsid w:val="00B40717"/>
    <w:rsid w:val="00B40B0B"/>
    <w:rsid w:val="00B41AA1"/>
    <w:rsid w:val="00B41ABE"/>
    <w:rsid w:val="00B4213C"/>
    <w:rsid w:val="00B424D6"/>
    <w:rsid w:val="00B42EE9"/>
    <w:rsid w:val="00B43417"/>
    <w:rsid w:val="00B43425"/>
    <w:rsid w:val="00B43D4D"/>
    <w:rsid w:val="00B44016"/>
    <w:rsid w:val="00B44559"/>
    <w:rsid w:val="00B4498A"/>
    <w:rsid w:val="00B45DCB"/>
    <w:rsid w:val="00B46B87"/>
    <w:rsid w:val="00B46B9C"/>
    <w:rsid w:val="00B508CD"/>
    <w:rsid w:val="00B50C46"/>
    <w:rsid w:val="00B5101A"/>
    <w:rsid w:val="00B515E1"/>
    <w:rsid w:val="00B51A6E"/>
    <w:rsid w:val="00B52ED2"/>
    <w:rsid w:val="00B52FD2"/>
    <w:rsid w:val="00B53FB6"/>
    <w:rsid w:val="00B54A11"/>
    <w:rsid w:val="00B5506D"/>
    <w:rsid w:val="00B55BAE"/>
    <w:rsid w:val="00B55E6C"/>
    <w:rsid w:val="00B56485"/>
    <w:rsid w:val="00B57F34"/>
    <w:rsid w:val="00B60271"/>
    <w:rsid w:val="00B60C3D"/>
    <w:rsid w:val="00B60F24"/>
    <w:rsid w:val="00B611FA"/>
    <w:rsid w:val="00B61542"/>
    <w:rsid w:val="00B6175A"/>
    <w:rsid w:val="00B61FCC"/>
    <w:rsid w:val="00B62393"/>
    <w:rsid w:val="00B62835"/>
    <w:rsid w:val="00B63413"/>
    <w:rsid w:val="00B637FE"/>
    <w:rsid w:val="00B64590"/>
    <w:rsid w:val="00B64FEB"/>
    <w:rsid w:val="00B66BF6"/>
    <w:rsid w:val="00B66D33"/>
    <w:rsid w:val="00B6705F"/>
    <w:rsid w:val="00B7032E"/>
    <w:rsid w:val="00B7067B"/>
    <w:rsid w:val="00B70A53"/>
    <w:rsid w:val="00B70B51"/>
    <w:rsid w:val="00B71896"/>
    <w:rsid w:val="00B71C24"/>
    <w:rsid w:val="00B72166"/>
    <w:rsid w:val="00B7276E"/>
    <w:rsid w:val="00B73FEB"/>
    <w:rsid w:val="00B742AD"/>
    <w:rsid w:val="00B74C79"/>
    <w:rsid w:val="00B74C8C"/>
    <w:rsid w:val="00B74E45"/>
    <w:rsid w:val="00B75183"/>
    <w:rsid w:val="00B75779"/>
    <w:rsid w:val="00B76F5F"/>
    <w:rsid w:val="00B77770"/>
    <w:rsid w:val="00B80659"/>
    <w:rsid w:val="00B82946"/>
    <w:rsid w:val="00B8316B"/>
    <w:rsid w:val="00B83507"/>
    <w:rsid w:val="00B83892"/>
    <w:rsid w:val="00B83BAC"/>
    <w:rsid w:val="00B8474A"/>
    <w:rsid w:val="00B849DD"/>
    <w:rsid w:val="00B850C0"/>
    <w:rsid w:val="00B85298"/>
    <w:rsid w:val="00B8594B"/>
    <w:rsid w:val="00B85C8C"/>
    <w:rsid w:val="00B85DB2"/>
    <w:rsid w:val="00B85F99"/>
    <w:rsid w:val="00B864B5"/>
    <w:rsid w:val="00B8764D"/>
    <w:rsid w:val="00B90440"/>
    <w:rsid w:val="00B914E8"/>
    <w:rsid w:val="00B91672"/>
    <w:rsid w:val="00B918C0"/>
    <w:rsid w:val="00B921B9"/>
    <w:rsid w:val="00B92A2B"/>
    <w:rsid w:val="00B92D23"/>
    <w:rsid w:val="00B92D2B"/>
    <w:rsid w:val="00B92D57"/>
    <w:rsid w:val="00B93A2A"/>
    <w:rsid w:val="00B94986"/>
    <w:rsid w:val="00B951FD"/>
    <w:rsid w:val="00B957E0"/>
    <w:rsid w:val="00B9631F"/>
    <w:rsid w:val="00B964CF"/>
    <w:rsid w:val="00B96987"/>
    <w:rsid w:val="00B96E92"/>
    <w:rsid w:val="00B972FE"/>
    <w:rsid w:val="00B97C53"/>
    <w:rsid w:val="00BA0A32"/>
    <w:rsid w:val="00BA1A86"/>
    <w:rsid w:val="00BA2DB3"/>
    <w:rsid w:val="00BA2F3E"/>
    <w:rsid w:val="00BA37B3"/>
    <w:rsid w:val="00BA3B28"/>
    <w:rsid w:val="00BA4285"/>
    <w:rsid w:val="00BA5DA3"/>
    <w:rsid w:val="00BA6CCA"/>
    <w:rsid w:val="00BA74DD"/>
    <w:rsid w:val="00BA7613"/>
    <w:rsid w:val="00BA765E"/>
    <w:rsid w:val="00BA7931"/>
    <w:rsid w:val="00BA7BF6"/>
    <w:rsid w:val="00BB02B2"/>
    <w:rsid w:val="00BB0855"/>
    <w:rsid w:val="00BB1DBC"/>
    <w:rsid w:val="00BB201A"/>
    <w:rsid w:val="00BB2157"/>
    <w:rsid w:val="00BB2904"/>
    <w:rsid w:val="00BB2DDE"/>
    <w:rsid w:val="00BB3AB8"/>
    <w:rsid w:val="00BB4774"/>
    <w:rsid w:val="00BB4A3C"/>
    <w:rsid w:val="00BB5F3B"/>
    <w:rsid w:val="00BB72E7"/>
    <w:rsid w:val="00BB771E"/>
    <w:rsid w:val="00BC0906"/>
    <w:rsid w:val="00BC2D6C"/>
    <w:rsid w:val="00BC2EB4"/>
    <w:rsid w:val="00BC3847"/>
    <w:rsid w:val="00BC3C7F"/>
    <w:rsid w:val="00BC4528"/>
    <w:rsid w:val="00BC5616"/>
    <w:rsid w:val="00BC5789"/>
    <w:rsid w:val="00BC58C0"/>
    <w:rsid w:val="00BC61FF"/>
    <w:rsid w:val="00BC68BC"/>
    <w:rsid w:val="00BC70AD"/>
    <w:rsid w:val="00BC7C4D"/>
    <w:rsid w:val="00BD132C"/>
    <w:rsid w:val="00BD1818"/>
    <w:rsid w:val="00BD21A3"/>
    <w:rsid w:val="00BD3FD3"/>
    <w:rsid w:val="00BD40AD"/>
    <w:rsid w:val="00BD4AE4"/>
    <w:rsid w:val="00BD5E96"/>
    <w:rsid w:val="00BD6CB8"/>
    <w:rsid w:val="00BE0C9A"/>
    <w:rsid w:val="00BE138C"/>
    <w:rsid w:val="00BE1881"/>
    <w:rsid w:val="00BE2737"/>
    <w:rsid w:val="00BE2DB6"/>
    <w:rsid w:val="00BE3009"/>
    <w:rsid w:val="00BE33A8"/>
    <w:rsid w:val="00BE4443"/>
    <w:rsid w:val="00BF008D"/>
    <w:rsid w:val="00BF009D"/>
    <w:rsid w:val="00BF041A"/>
    <w:rsid w:val="00BF1175"/>
    <w:rsid w:val="00BF2454"/>
    <w:rsid w:val="00BF34F1"/>
    <w:rsid w:val="00BF3CE3"/>
    <w:rsid w:val="00BF3F6F"/>
    <w:rsid w:val="00BF66DB"/>
    <w:rsid w:val="00BF7A9F"/>
    <w:rsid w:val="00BF7ED5"/>
    <w:rsid w:val="00C001A2"/>
    <w:rsid w:val="00C00562"/>
    <w:rsid w:val="00C01C81"/>
    <w:rsid w:val="00C02808"/>
    <w:rsid w:val="00C035AA"/>
    <w:rsid w:val="00C04358"/>
    <w:rsid w:val="00C044F2"/>
    <w:rsid w:val="00C049D2"/>
    <w:rsid w:val="00C05052"/>
    <w:rsid w:val="00C0586F"/>
    <w:rsid w:val="00C06273"/>
    <w:rsid w:val="00C06968"/>
    <w:rsid w:val="00C0758B"/>
    <w:rsid w:val="00C07672"/>
    <w:rsid w:val="00C07AF4"/>
    <w:rsid w:val="00C10B62"/>
    <w:rsid w:val="00C1177D"/>
    <w:rsid w:val="00C11786"/>
    <w:rsid w:val="00C1230D"/>
    <w:rsid w:val="00C12AFD"/>
    <w:rsid w:val="00C13137"/>
    <w:rsid w:val="00C14D33"/>
    <w:rsid w:val="00C15FBD"/>
    <w:rsid w:val="00C16824"/>
    <w:rsid w:val="00C17C7B"/>
    <w:rsid w:val="00C200C4"/>
    <w:rsid w:val="00C20684"/>
    <w:rsid w:val="00C210AD"/>
    <w:rsid w:val="00C2231D"/>
    <w:rsid w:val="00C22388"/>
    <w:rsid w:val="00C228D2"/>
    <w:rsid w:val="00C22C3C"/>
    <w:rsid w:val="00C248AF"/>
    <w:rsid w:val="00C267CE"/>
    <w:rsid w:val="00C26A46"/>
    <w:rsid w:val="00C26F2C"/>
    <w:rsid w:val="00C27CBF"/>
    <w:rsid w:val="00C306E5"/>
    <w:rsid w:val="00C30D45"/>
    <w:rsid w:val="00C31076"/>
    <w:rsid w:val="00C316BA"/>
    <w:rsid w:val="00C31757"/>
    <w:rsid w:val="00C3180B"/>
    <w:rsid w:val="00C319E1"/>
    <w:rsid w:val="00C31D33"/>
    <w:rsid w:val="00C3239C"/>
    <w:rsid w:val="00C32DB9"/>
    <w:rsid w:val="00C32FB1"/>
    <w:rsid w:val="00C33840"/>
    <w:rsid w:val="00C33AD7"/>
    <w:rsid w:val="00C33D73"/>
    <w:rsid w:val="00C3442C"/>
    <w:rsid w:val="00C34823"/>
    <w:rsid w:val="00C34D8C"/>
    <w:rsid w:val="00C35BC1"/>
    <w:rsid w:val="00C35D14"/>
    <w:rsid w:val="00C362DD"/>
    <w:rsid w:val="00C366B8"/>
    <w:rsid w:val="00C405D0"/>
    <w:rsid w:val="00C40682"/>
    <w:rsid w:val="00C42135"/>
    <w:rsid w:val="00C4235B"/>
    <w:rsid w:val="00C427EC"/>
    <w:rsid w:val="00C42FB8"/>
    <w:rsid w:val="00C435F3"/>
    <w:rsid w:val="00C442CD"/>
    <w:rsid w:val="00C44514"/>
    <w:rsid w:val="00C44713"/>
    <w:rsid w:val="00C454E6"/>
    <w:rsid w:val="00C4605A"/>
    <w:rsid w:val="00C46254"/>
    <w:rsid w:val="00C46933"/>
    <w:rsid w:val="00C46BC8"/>
    <w:rsid w:val="00C47818"/>
    <w:rsid w:val="00C47A39"/>
    <w:rsid w:val="00C47D3D"/>
    <w:rsid w:val="00C51001"/>
    <w:rsid w:val="00C514F4"/>
    <w:rsid w:val="00C51D7B"/>
    <w:rsid w:val="00C5228A"/>
    <w:rsid w:val="00C52368"/>
    <w:rsid w:val="00C527CD"/>
    <w:rsid w:val="00C52B2D"/>
    <w:rsid w:val="00C52D47"/>
    <w:rsid w:val="00C53EE4"/>
    <w:rsid w:val="00C544C3"/>
    <w:rsid w:val="00C553B9"/>
    <w:rsid w:val="00C55959"/>
    <w:rsid w:val="00C55D55"/>
    <w:rsid w:val="00C55DBC"/>
    <w:rsid w:val="00C55F55"/>
    <w:rsid w:val="00C55FD9"/>
    <w:rsid w:val="00C56178"/>
    <w:rsid w:val="00C5692D"/>
    <w:rsid w:val="00C56F5A"/>
    <w:rsid w:val="00C57CCD"/>
    <w:rsid w:val="00C57EA1"/>
    <w:rsid w:val="00C60258"/>
    <w:rsid w:val="00C6043F"/>
    <w:rsid w:val="00C60D02"/>
    <w:rsid w:val="00C60F79"/>
    <w:rsid w:val="00C626FF"/>
    <w:rsid w:val="00C62A58"/>
    <w:rsid w:val="00C62A80"/>
    <w:rsid w:val="00C63119"/>
    <w:rsid w:val="00C6316C"/>
    <w:rsid w:val="00C634C8"/>
    <w:rsid w:val="00C63650"/>
    <w:rsid w:val="00C647A0"/>
    <w:rsid w:val="00C64843"/>
    <w:rsid w:val="00C64FA6"/>
    <w:rsid w:val="00C66303"/>
    <w:rsid w:val="00C67110"/>
    <w:rsid w:val="00C67311"/>
    <w:rsid w:val="00C67511"/>
    <w:rsid w:val="00C6787D"/>
    <w:rsid w:val="00C67E85"/>
    <w:rsid w:val="00C709C7"/>
    <w:rsid w:val="00C74EF2"/>
    <w:rsid w:val="00C754E1"/>
    <w:rsid w:val="00C7552C"/>
    <w:rsid w:val="00C75606"/>
    <w:rsid w:val="00C76F11"/>
    <w:rsid w:val="00C7721A"/>
    <w:rsid w:val="00C77A19"/>
    <w:rsid w:val="00C77A4C"/>
    <w:rsid w:val="00C80419"/>
    <w:rsid w:val="00C8061D"/>
    <w:rsid w:val="00C80F97"/>
    <w:rsid w:val="00C815B8"/>
    <w:rsid w:val="00C81D14"/>
    <w:rsid w:val="00C827D2"/>
    <w:rsid w:val="00C8402F"/>
    <w:rsid w:val="00C86DCB"/>
    <w:rsid w:val="00C86E61"/>
    <w:rsid w:val="00C86F24"/>
    <w:rsid w:val="00C8737E"/>
    <w:rsid w:val="00C87E9B"/>
    <w:rsid w:val="00C90BAD"/>
    <w:rsid w:val="00C912F8"/>
    <w:rsid w:val="00C92F90"/>
    <w:rsid w:val="00C94657"/>
    <w:rsid w:val="00C949F1"/>
    <w:rsid w:val="00C95A6E"/>
    <w:rsid w:val="00C95C2B"/>
    <w:rsid w:val="00C96D13"/>
    <w:rsid w:val="00C96F9C"/>
    <w:rsid w:val="00C978E8"/>
    <w:rsid w:val="00CA0D17"/>
    <w:rsid w:val="00CA1F2C"/>
    <w:rsid w:val="00CA28D1"/>
    <w:rsid w:val="00CA357A"/>
    <w:rsid w:val="00CA39AA"/>
    <w:rsid w:val="00CA48B6"/>
    <w:rsid w:val="00CA5B55"/>
    <w:rsid w:val="00CA5CF0"/>
    <w:rsid w:val="00CA5F2F"/>
    <w:rsid w:val="00CA687A"/>
    <w:rsid w:val="00CA6976"/>
    <w:rsid w:val="00CA7B83"/>
    <w:rsid w:val="00CB009C"/>
    <w:rsid w:val="00CB031A"/>
    <w:rsid w:val="00CB1673"/>
    <w:rsid w:val="00CB294E"/>
    <w:rsid w:val="00CB2B2B"/>
    <w:rsid w:val="00CB2C13"/>
    <w:rsid w:val="00CB3015"/>
    <w:rsid w:val="00CB339C"/>
    <w:rsid w:val="00CB4127"/>
    <w:rsid w:val="00CB44F4"/>
    <w:rsid w:val="00CB4DD1"/>
    <w:rsid w:val="00CB51C5"/>
    <w:rsid w:val="00CB540D"/>
    <w:rsid w:val="00CB72D3"/>
    <w:rsid w:val="00CC0D97"/>
    <w:rsid w:val="00CC1327"/>
    <w:rsid w:val="00CC1991"/>
    <w:rsid w:val="00CC2DF7"/>
    <w:rsid w:val="00CC351E"/>
    <w:rsid w:val="00CC4301"/>
    <w:rsid w:val="00CC57AB"/>
    <w:rsid w:val="00CC5B66"/>
    <w:rsid w:val="00CC5D0A"/>
    <w:rsid w:val="00CC62B5"/>
    <w:rsid w:val="00CC726E"/>
    <w:rsid w:val="00CC74A4"/>
    <w:rsid w:val="00CC7648"/>
    <w:rsid w:val="00CD0097"/>
    <w:rsid w:val="00CD0CC9"/>
    <w:rsid w:val="00CD1416"/>
    <w:rsid w:val="00CD1847"/>
    <w:rsid w:val="00CD189A"/>
    <w:rsid w:val="00CD3437"/>
    <w:rsid w:val="00CD42CF"/>
    <w:rsid w:val="00CD4727"/>
    <w:rsid w:val="00CD53F3"/>
    <w:rsid w:val="00CD62EF"/>
    <w:rsid w:val="00CD6714"/>
    <w:rsid w:val="00CD6BC8"/>
    <w:rsid w:val="00CE01BC"/>
    <w:rsid w:val="00CE076D"/>
    <w:rsid w:val="00CE112C"/>
    <w:rsid w:val="00CE1785"/>
    <w:rsid w:val="00CE17BF"/>
    <w:rsid w:val="00CE2474"/>
    <w:rsid w:val="00CE26D2"/>
    <w:rsid w:val="00CE2826"/>
    <w:rsid w:val="00CE2C03"/>
    <w:rsid w:val="00CE2FA4"/>
    <w:rsid w:val="00CE36F7"/>
    <w:rsid w:val="00CE37EA"/>
    <w:rsid w:val="00CE38BC"/>
    <w:rsid w:val="00CE38C9"/>
    <w:rsid w:val="00CE38E7"/>
    <w:rsid w:val="00CE3BDB"/>
    <w:rsid w:val="00CE4448"/>
    <w:rsid w:val="00CE46B5"/>
    <w:rsid w:val="00CE4A79"/>
    <w:rsid w:val="00CE4E52"/>
    <w:rsid w:val="00CE5565"/>
    <w:rsid w:val="00CE6455"/>
    <w:rsid w:val="00CE6F1A"/>
    <w:rsid w:val="00CE749F"/>
    <w:rsid w:val="00CE7766"/>
    <w:rsid w:val="00CF019B"/>
    <w:rsid w:val="00CF01CC"/>
    <w:rsid w:val="00CF0285"/>
    <w:rsid w:val="00CF06B4"/>
    <w:rsid w:val="00CF0AFF"/>
    <w:rsid w:val="00CF0DD7"/>
    <w:rsid w:val="00CF1252"/>
    <w:rsid w:val="00CF1569"/>
    <w:rsid w:val="00CF21D5"/>
    <w:rsid w:val="00CF2612"/>
    <w:rsid w:val="00CF281D"/>
    <w:rsid w:val="00CF2DC1"/>
    <w:rsid w:val="00CF48AB"/>
    <w:rsid w:val="00CF5307"/>
    <w:rsid w:val="00CF5409"/>
    <w:rsid w:val="00CF603C"/>
    <w:rsid w:val="00CF6414"/>
    <w:rsid w:val="00CF6E24"/>
    <w:rsid w:val="00D007A4"/>
    <w:rsid w:val="00D00867"/>
    <w:rsid w:val="00D01C09"/>
    <w:rsid w:val="00D01D66"/>
    <w:rsid w:val="00D027BB"/>
    <w:rsid w:val="00D02F85"/>
    <w:rsid w:val="00D0316A"/>
    <w:rsid w:val="00D0385D"/>
    <w:rsid w:val="00D0391C"/>
    <w:rsid w:val="00D0419A"/>
    <w:rsid w:val="00D0448D"/>
    <w:rsid w:val="00D044E2"/>
    <w:rsid w:val="00D04AB0"/>
    <w:rsid w:val="00D04C89"/>
    <w:rsid w:val="00D04FAE"/>
    <w:rsid w:val="00D05817"/>
    <w:rsid w:val="00D1024B"/>
    <w:rsid w:val="00D108AF"/>
    <w:rsid w:val="00D109AC"/>
    <w:rsid w:val="00D11A97"/>
    <w:rsid w:val="00D11C79"/>
    <w:rsid w:val="00D12349"/>
    <w:rsid w:val="00D129E0"/>
    <w:rsid w:val="00D1328C"/>
    <w:rsid w:val="00D134A6"/>
    <w:rsid w:val="00D13B0E"/>
    <w:rsid w:val="00D145B1"/>
    <w:rsid w:val="00D152F1"/>
    <w:rsid w:val="00D15B11"/>
    <w:rsid w:val="00D16C21"/>
    <w:rsid w:val="00D16C7A"/>
    <w:rsid w:val="00D170DE"/>
    <w:rsid w:val="00D17722"/>
    <w:rsid w:val="00D1776D"/>
    <w:rsid w:val="00D20F38"/>
    <w:rsid w:val="00D21307"/>
    <w:rsid w:val="00D21546"/>
    <w:rsid w:val="00D245BB"/>
    <w:rsid w:val="00D24D08"/>
    <w:rsid w:val="00D24FA3"/>
    <w:rsid w:val="00D254AB"/>
    <w:rsid w:val="00D26D3E"/>
    <w:rsid w:val="00D26E30"/>
    <w:rsid w:val="00D26FD3"/>
    <w:rsid w:val="00D270F7"/>
    <w:rsid w:val="00D2785B"/>
    <w:rsid w:val="00D31482"/>
    <w:rsid w:val="00D317FD"/>
    <w:rsid w:val="00D319A3"/>
    <w:rsid w:val="00D31F2C"/>
    <w:rsid w:val="00D32939"/>
    <w:rsid w:val="00D33C5A"/>
    <w:rsid w:val="00D33D02"/>
    <w:rsid w:val="00D341A8"/>
    <w:rsid w:val="00D34649"/>
    <w:rsid w:val="00D346DA"/>
    <w:rsid w:val="00D34F4C"/>
    <w:rsid w:val="00D3608F"/>
    <w:rsid w:val="00D36B98"/>
    <w:rsid w:val="00D36DC6"/>
    <w:rsid w:val="00D36ECA"/>
    <w:rsid w:val="00D374FD"/>
    <w:rsid w:val="00D3750E"/>
    <w:rsid w:val="00D37674"/>
    <w:rsid w:val="00D37E57"/>
    <w:rsid w:val="00D37E6B"/>
    <w:rsid w:val="00D40617"/>
    <w:rsid w:val="00D40B5D"/>
    <w:rsid w:val="00D40D9A"/>
    <w:rsid w:val="00D40F7E"/>
    <w:rsid w:val="00D4224D"/>
    <w:rsid w:val="00D42849"/>
    <w:rsid w:val="00D42ADF"/>
    <w:rsid w:val="00D42E8C"/>
    <w:rsid w:val="00D43982"/>
    <w:rsid w:val="00D43C0C"/>
    <w:rsid w:val="00D443EF"/>
    <w:rsid w:val="00D46241"/>
    <w:rsid w:val="00D476E6"/>
    <w:rsid w:val="00D47899"/>
    <w:rsid w:val="00D50767"/>
    <w:rsid w:val="00D5092D"/>
    <w:rsid w:val="00D50F83"/>
    <w:rsid w:val="00D511F4"/>
    <w:rsid w:val="00D51529"/>
    <w:rsid w:val="00D5152C"/>
    <w:rsid w:val="00D5183F"/>
    <w:rsid w:val="00D51D1D"/>
    <w:rsid w:val="00D5211F"/>
    <w:rsid w:val="00D5265D"/>
    <w:rsid w:val="00D52D67"/>
    <w:rsid w:val="00D5301E"/>
    <w:rsid w:val="00D53D61"/>
    <w:rsid w:val="00D53E66"/>
    <w:rsid w:val="00D54D06"/>
    <w:rsid w:val="00D559AA"/>
    <w:rsid w:val="00D55ECE"/>
    <w:rsid w:val="00D55EF0"/>
    <w:rsid w:val="00D56620"/>
    <w:rsid w:val="00D569B7"/>
    <w:rsid w:val="00D56B04"/>
    <w:rsid w:val="00D5715C"/>
    <w:rsid w:val="00D5780E"/>
    <w:rsid w:val="00D60177"/>
    <w:rsid w:val="00D60965"/>
    <w:rsid w:val="00D6227C"/>
    <w:rsid w:val="00D63AC9"/>
    <w:rsid w:val="00D63F70"/>
    <w:rsid w:val="00D6477E"/>
    <w:rsid w:val="00D65892"/>
    <w:rsid w:val="00D65ED1"/>
    <w:rsid w:val="00D66B0B"/>
    <w:rsid w:val="00D6752B"/>
    <w:rsid w:val="00D70C63"/>
    <w:rsid w:val="00D71CA1"/>
    <w:rsid w:val="00D71F39"/>
    <w:rsid w:val="00D72FBD"/>
    <w:rsid w:val="00D73CE2"/>
    <w:rsid w:val="00D746F5"/>
    <w:rsid w:val="00D74D8B"/>
    <w:rsid w:val="00D75443"/>
    <w:rsid w:val="00D779F2"/>
    <w:rsid w:val="00D80066"/>
    <w:rsid w:val="00D801E9"/>
    <w:rsid w:val="00D80C6B"/>
    <w:rsid w:val="00D8131C"/>
    <w:rsid w:val="00D814D0"/>
    <w:rsid w:val="00D81D90"/>
    <w:rsid w:val="00D8235A"/>
    <w:rsid w:val="00D824D9"/>
    <w:rsid w:val="00D82CB1"/>
    <w:rsid w:val="00D83F3E"/>
    <w:rsid w:val="00D8405C"/>
    <w:rsid w:val="00D8432F"/>
    <w:rsid w:val="00D8489D"/>
    <w:rsid w:val="00D84B5D"/>
    <w:rsid w:val="00D857D2"/>
    <w:rsid w:val="00D85D1A"/>
    <w:rsid w:val="00D85E40"/>
    <w:rsid w:val="00D86361"/>
    <w:rsid w:val="00D8673C"/>
    <w:rsid w:val="00D86F92"/>
    <w:rsid w:val="00D87030"/>
    <w:rsid w:val="00D871D9"/>
    <w:rsid w:val="00D87238"/>
    <w:rsid w:val="00D87464"/>
    <w:rsid w:val="00D87FC1"/>
    <w:rsid w:val="00D90316"/>
    <w:rsid w:val="00D90487"/>
    <w:rsid w:val="00D905E9"/>
    <w:rsid w:val="00D90631"/>
    <w:rsid w:val="00D90743"/>
    <w:rsid w:val="00D90DC8"/>
    <w:rsid w:val="00D9166E"/>
    <w:rsid w:val="00D916C8"/>
    <w:rsid w:val="00D916DD"/>
    <w:rsid w:val="00D91703"/>
    <w:rsid w:val="00D917C9"/>
    <w:rsid w:val="00D91888"/>
    <w:rsid w:val="00D91A4F"/>
    <w:rsid w:val="00D91C7E"/>
    <w:rsid w:val="00D91DB4"/>
    <w:rsid w:val="00D9245D"/>
    <w:rsid w:val="00D93FF2"/>
    <w:rsid w:val="00D94B17"/>
    <w:rsid w:val="00D94B95"/>
    <w:rsid w:val="00D94F86"/>
    <w:rsid w:val="00D96B97"/>
    <w:rsid w:val="00D96F24"/>
    <w:rsid w:val="00D97DE9"/>
    <w:rsid w:val="00DA02FC"/>
    <w:rsid w:val="00DA0405"/>
    <w:rsid w:val="00DA0421"/>
    <w:rsid w:val="00DA1A90"/>
    <w:rsid w:val="00DA3488"/>
    <w:rsid w:val="00DA369C"/>
    <w:rsid w:val="00DA38B7"/>
    <w:rsid w:val="00DA4540"/>
    <w:rsid w:val="00DA4B46"/>
    <w:rsid w:val="00DA4DC1"/>
    <w:rsid w:val="00DA67ED"/>
    <w:rsid w:val="00DA6F97"/>
    <w:rsid w:val="00DA7502"/>
    <w:rsid w:val="00DA753F"/>
    <w:rsid w:val="00DA766F"/>
    <w:rsid w:val="00DA79C6"/>
    <w:rsid w:val="00DA7A26"/>
    <w:rsid w:val="00DA7B41"/>
    <w:rsid w:val="00DA7E1F"/>
    <w:rsid w:val="00DB0CF8"/>
    <w:rsid w:val="00DB1D6E"/>
    <w:rsid w:val="00DB3232"/>
    <w:rsid w:val="00DB373F"/>
    <w:rsid w:val="00DB3BE8"/>
    <w:rsid w:val="00DB420A"/>
    <w:rsid w:val="00DB4E79"/>
    <w:rsid w:val="00DB51F8"/>
    <w:rsid w:val="00DB5954"/>
    <w:rsid w:val="00DB62D5"/>
    <w:rsid w:val="00DB683C"/>
    <w:rsid w:val="00DB70E2"/>
    <w:rsid w:val="00DB7CB7"/>
    <w:rsid w:val="00DC17D8"/>
    <w:rsid w:val="00DC2018"/>
    <w:rsid w:val="00DC277E"/>
    <w:rsid w:val="00DC359B"/>
    <w:rsid w:val="00DC3D6A"/>
    <w:rsid w:val="00DC3F8F"/>
    <w:rsid w:val="00DC4570"/>
    <w:rsid w:val="00DC48F9"/>
    <w:rsid w:val="00DC5012"/>
    <w:rsid w:val="00DC60CD"/>
    <w:rsid w:val="00DC69E0"/>
    <w:rsid w:val="00DC6B88"/>
    <w:rsid w:val="00DC6C9E"/>
    <w:rsid w:val="00DC6EB4"/>
    <w:rsid w:val="00DC770A"/>
    <w:rsid w:val="00DC7CBB"/>
    <w:rsid w:val="00DC7CC1"/>
    <w:rsid w:val="00DC7E06"/>
    <w:rsid w:val="00DD26E7"/>
    <w:rsid w:val="00DD2A1A"/>
    <w:rsid w:val="00DD2B47"/>
    <w:rsid w:val="00DD348B"/>
    <w:rsid w:val="00DD550C"/>
    <w:rsid w:val="00DD6003"/>
    <w:rsid w:val="00DD60DC"/>
    <w:rsid w:val="00DD6130"/>
    <w:rsid w:val="00DD66D7"/>
    <w:rsid w:val="00DD70D6"/>
    <w:rsid w:val="00DD7719"/>
    <w:rsid w:val="00DE03DA"/>
    <w:rsid w:val="00DE1485"/>
    <w:rsid w:val="00DE2785"/>
    <w:rsid w:val="00DE2B00"/>
    <w:rsid w:val="00DE356E"/>
    <w:rsid w:val="00DE3971"/>
    <w:rsid w:val="00DE3C9E"/>
    <w:rsid w:val="00DE3F14"/>
    <w:rsid w:val="00DE43C2"/>
    <w:rsid w:val="00DE5AEF"/>
    <w:rsid w:val="00DE6F41"/>
    <w:rsid w:val="00DE72F1"/>
    <w:rsid w:val="00DF051C"/>
    <w:rsid w:val="00DF09EB"/>
    <w:rsid w:val="00DF14A7"/>
    <w:rsid w:val="00DF1631"/>
    <w:rsid w:val="00DF20D0"/>
    <w:rsid w:val="00DF262F"/>
    <w:rsid w:val="00DF3A5B"/>
    <w:rsid w:val="00DF506D"/>
    <w:rsid w:val="00DF60C4"/>
    <w:rsid w:val="00DF6726"/>
    <w:rsid w:val="00DF697F"/>
    <w:rsid w:val="00E01914"/>
    <w:rsid w:val="00E01D83"/>
    <w:rsid w:val="00E0348C"/>
    <w:rsid w:val="00E041EC"/>
    <w:rsid w:val="00E0491B"/>
    <w:rsid w:val="00E04FD1"/>
    <w:rsid w:val="00E05525"/>
    <w:rsid w:val="00E06350"/>
    <w:rsid w:val="00E0712F"/>
    <w:rsid w:val="00E07141"/>
    <w:rsid w:val="00E07390"/>
    <w:rsid w:val="00E11646"/>
    <w:rsid w:val="00E11E49"/>
    <w:rsid w:val="00E121B1"/>
    <w:rsid w:val="00E13D38"/>
    <w:rsid w:val="00E13FC1"/>
    <w:rsid w:val="00E148D7"/>
    <w:rsid w:val="00E14D45"/>
    <w:rsid w:val="00E15307"/>
    <w:rsid w:val="00E16678"/>
    <w:rsid w:val="00E204FB"/>
    <w:rsid w:val="00E20FAF"/>
    <w:rsid w:val="00E211D2"/>
    <w:rsid w:val="00E219EA"/>
    <w:rsid w:val="00E220DC"/>
    <w:rsid w:val="00E22533"/>
    <w:rsid w:val="00E22579"/>
    <w:rsid w:val="00E227A8"/>
    <w:rsid w:val="00E22C9D"/>
    <w:rsid w:val="00E23B97"/>
    <w:rsid w:val="00E23D39"/>
    <w:rsid w:val="00E25333"/>
    <w:rsid w:val="00E2556B"/>
    <w:rsid w:val="00E25CF1"/>
    <w:rsid w:val="00E26732"/>
    <w:rsid w:val="00E304DE"/>
    <w:rsid w:val="00E31157"/>
    <w:rsid w:val="00E31D93"/>
    <w:rsid w:val="00E32658"/>
    <w:rsid w:val="00E33E06"/>
    <w:rsid w:val="00E33EEE"/>
    <w:rsid w:val="00E345AB"/>
    <w:rsid w:val="00E3569C"/>
    <w:rsid w:val="00E35963"/>
    <w:rsid w:val="00E36565"/>
    <w:rsid w:val="00E37574"/>
    <w:rsid w:val="00E37639"/>
    <w:rsid w:val="00E37761"/>
    <w:rsid w:val="00E40DBF"/>
    <w:rsid w:val="00E4107E"/>
    <w:rsid w:val="00E414FE"/>
    <w:rsid w:val="00E41C3B"/>
    <w:rsid w:val="00E4214E"/>
    <w:rsid w:val="00E4278F"/>
    <w:rsid w:val="00E432A8"/>
    <w:rsid w:val="00E44755"/>
    <w:rsid w:val="00E45058"/>
    <w:rsid w:val="00E45BB9"/>
    <w:rsid w:val="00E45BBD"/>
    <w:rsid w:val="00E46808"/>
    <w:rsid w:val="00E46AF9"/>
    <w:rsid w:val="00E47246"/>
    <w:rsid w:val="00E51DE2"/>
    <w:rsid w:val="00E54255"/>
    <w:rsid w:val="00E546A0"/>
    <w:rsid w:val="00E55DB2"/>
    <w:rsid w:val="00E55EF0"/>
    <w:rsid w:val="00E56149"/>
    <w:rsid w:val="00E56912"/>
    <w:rsid w:val="00E5709A"/>
    <w:rsid w:val="00E5753F"/>
    <w:rsid w:val="00E57AF0"/>
    <w:rsid w:val="00E601A3"/>
    <w:rsid w:val="00E610F1"/>
    <w:rsid w:val="00E61D9E"/>
    <w:rsid w:val="00E6233E"/>
    <w:rsid w:val="00E6362A"/>
    <w:rsid w:val="00E63F78"/>
    <w:rsid w:val="00E647A4"/>
    <w:rsid w:val="00E65851"/>
    <w:rsid w:val="00E6627E"/>
    <w:rsid w:val="00E6691E"/>
    <w:rsid w:val="00E670DD"/>
    <w:rsid w:val="00E71EB5"/>
    <w:rsid w:val="00E7216D"/>
    <w:rsid w:val="00E72DF0"/>
    <w:rsid w:val="00E73065"/>
    <w:rsid w:val="00E73AAA"/>
    <w:rsid w:val="00E746EF"/>
    <w:rsid w:val="00E74E56"/>
    <w:rsid w:val="00E7678D"/>
    <w:rsid w:val="00E768B5"/>
    <w:rsid w:val="00E80ED8"/>
    <w:rsid w:val="00E81AE3"/>
    <w:rsid w:val="00E8232D"/>
    <w:rsid w:val="00E826C0"/>
    <w:rsid w:val="00E82939"/>
    <w:rsid w:val="00E82C63"/>
    <w:rsid w:val="00E82F84"/>
    <w:rsid w:val="00E830C5"/>
    <w:rsid w:val="00E83C80"/>
    <w:rsid w:val="00E83FBE"/>
    <w:rsid w:val="00E84797"/>
    <w:rsid w:val="00E8485A"/>
    <w:rsid w:val="00E854D3"/>
    <w:rsid w:val="00E85D34"/>
    <w:rsid w:val="00E86126"/>
    <w:rsid w:val="00E86410"/>
    <w:rsid w:val="00E864C3"/>
    <w:rsid w:val="00E86DC1"/>
    <w:rsid w:val="00E87794"/>
    <w:rsid w:val="00E87EB0"/>
    <w:rsid w:val="00E87EC0"/>
    <w:rsid w:val="00E90365"/>
    <w:rsid w:val="00E90AC1"/>
    <w:rsid w:val="00E92C42"/>
    <w:rsid w:val="00E92EBB"/>
    <w:rsid w:val="00E9305A"/>
    <w:rsid w:val="00E93ADD"/>
    <w:rsid w:val="00E9475C"/>
    <w:rsid w:val="00E94A27"/>
    <w:rsid w:val="00E956B3"/>
    <w:rsid w:val="00E95D3A"/>
    <w:rsid w:val="00E9620D"/>
    <w:rsid w:val="00E96DC8"/>
    <w:rsid w:val="00E9712E"/>
    <w:rsid w:val="00EA005B"/>
    <w:rsid w:val="00EA04B1"/>
    <w:rsid w:val="00EA0FC2"/>
    <w:rsid w:val="00EA17ED"/>
    <w:rsid w:val="00EA181A"/>
    <w:rsid w:val="00EA191D"/>
    <w:rsid w:val="00EA3003"/>
    <w:rsid w:val="00EA4048"/>
    <w:rsid w:val="00EA4A08"/>
    <w:rsid w:val="00EA543C"/>
    <w:rsid w:val="00EA5AFD"/>
    <w:rsid w:val="00EA7830"/>
    <w:rsid w:val="00EA7DD6"/>
    <w:rsid w:val="00EB1099"/>
    <w:rsid w:val="00EB2809"/>
    <w:rsid w:val="00EB28BB"/>
    <w:rsid w:val="00EB3171"/>
    <w:rsid w:val="00EB5464"/>
    <w:rsid w:val="00EB730D"/>
    <w:rsid w:val="00EB790E"/>
    <w:rsid w:val="00EC0527"/>
    <w:rsid w:val="00EC1386"/>
    <w:rsid w:val="00EC1821"/>
    <w:rsid w:val="00EC276E"/>
    <w:rsid w:val="00EC310F"/>
    <w:rsid w:val="00EC3AF9"/>
    <w:rsid w:val="00EC3CB7"/>
    <w:rsid w:val="00EC41A1"/>
    <w:rsid w:val="00EC58C4"/>
    <w:rsid w:val="00EC70FF"/>
    <w:rsid w:val="00ED0244"/>
    <w:rsid w:val="00ED10CB"/>
    <w:rsid w:val="00ED1CE6"/>
    <w:rsid w:val="00ED2999"/>
    <w:rsid w:val="00ED340F"/>
    <w:rsid w:val="00ED361A"/>
    <w:rsid w:val="00ED4876"/>
    <w:rsid w:val="00ED4DEB"/>
    <w:rsid w:val="00ED518B"/>
    <w:rsid w:val="00ED534F"/>
    <w:rsid w:val="00ED57E6"/>
    <w:rsid w:val="00ED5968"/>
    <w:rsid w:val="00ED6B62"/>
    <w:rsid w:val="00ED7618"/>
    <w:rsid w:val="00ED767D"/>
    <w:rsid w:val="00EE0065"/>
    <w:rsid w:val="00EE06ED"/>
    <w:rsid w:val="00EE1F82"/>
    <w:rsid w:val="00EE3449"/>
    <w:rsid w:val="00EE34EF"/>
    <w:rsid w:val="00EE4537"/>
    <w:rsid w:val="00EE4541"/>
    <w:rsid w:val="00EE6BE3"/>
    <w:rsid w:val="00EE75AA"/>
    <w:rsid w:val="00EE7CDF"/>
    <w:rsid w:val="00EF01AF"/>
    <w:rsid w:val="00EF0519"/>
    <w:rsid w:val="00EF078E"/>
    <w:rsid w:val="00EF0E77"/>
    <w:rsid w:val="00EF0E96"/>
    <w:rsid w:val="00EF15C9"/>
    <w:rsid w:val="00EF1A50"/>
    <w:rsid w:val="00EF1B57"/>
    <w:rsid w:val="00EF1CEB"/>
    <w:rsid w:val="00EF2AE0"/>
    <w:rsid w:val="00EF2DA9"/>
    <w:rsid w:val="00EF42BD"/>
    <w:rsid w:val="00EF4762"/>
    <w:rsid w:val="00EF5900"/>
    <w:rsid w:val="00EF59C1"/>
    <w:rsid w:val="00EF76B2"/>
    <w:rsid w:val="00EF76DB"/>
    <w:rsid w:val="00F00064"/>
    <w:rsid w:val="00F00978"/>
    <w:rsid w:val="00F00CDA"/>
    <w:rsid w:val="00F0108D"/>
    <w:rsid w:val="00F01584"/>
    <w:rsid w:val="00F01614"/>
    <w:rsid w:val="00F01D15"/>
    <w:rsid w:val="00F02D16"/>
    <w:rsid w:val="00F02F37"/>
    <w:rsid w:val="00F03090"/>
    <w:rsid w:val="00F03922"/>
    <w:rsid w:val="00F03DBD"/>
    <w:rsid w:val="00F04014"/>
    <w:rsid w:val="00F045F5"/>
    <w:rsid w:val="00F04E2B"/>
    <w:rsid w:val="00F05962"/>
    <w:rsid w:val="00F06064"/>
    <w:rsid w:val="00F06556"/>
    <w:rsid w:val="00F07CA8"/>
    <w:rsid w:val="00F1017F"/>
    <w:rsid w:val="00F107D7"/>
    <w:rsid w:val="00F1092F"/>
    <w:rsid w:val="00F112F7"/>
    <w:rsid w:val="00F11F73"/>
    <w:rsid w:val="00F12B79"/>
    <w:rsid w:val="00F13109"/>
    <w:rsid w:val="00F131CE"/>
    <w:rsid w:val="00F13421"/>
    <w:rsid w:val="00F152FF"/>
    <w:rsid w:val="00F1613F"/>
    <w:rsid w:val="00F161C6"/>
    <w:rsid w:val="00F16237"/>
    <w:rsid w:val="00F16443"/>
    <w:rsid w:val="00F16ACD"/>
    <w:rsid w:val="00F173A2"/>
    <w:rsid w:val="00F173C1"/>
    <w:rsid w:val="00F17A7C"/>
    <w:rsid w:val="00F20088"/>
    <w:rsid w:val="00F2080F"/>
    <w:rsid w:val="00F211C8"/>
    <w:rsid w:val="00F2264E"/>
    <w:rsid w:val="00F231FE"/>
    <w:rsid w:val="00F23392"/>
    <w:rsid w:val="00F233AD"/>
    <w:rsid w:val="00F23D84"/>
    <w:rsid w:val="00F2483E"/>
    <w:rsid w:val="00F253E9"/>
    <w:rsid w:val="00F25688"/>
    <w:rsid w:val="00F25A2B"/>
    <w:rsid w:val="00F2648A"/>
    <w:rsid w:val="00F26F5D"/>
    <w:rsid w:val="00F27391"/>
    <w:rsid w:val="00F302E5"/>
    <w:rsid w:val="00F306C4"/>
    <w:rsid w:val="00F30AC2"/>
    <w:rsid w:val="00F3290A"/>
    <w:rsid w:val="00F32C35"/>
    <w:rsid w:val="00F32FE4"/>
    <w:rsid w:val="00F33056"/>
    <w:rsid w:val="00F33115"/>
    <w:rsid w:val="00F3410D"/>
    <w:rsid w:val="00F347B2"/>
    <w:rsid w:val="00F3514E"/>
    <w:rsid w:val="00F3564F"/>
    <w:rsid w:val="00F35747"/>
    <w:rsid w:val="00F357B5"/>
    <w:rsid w:val="00F35A44"/>
    <w:rsid w:val="00F361E0"/>
    <w:rsid w:val="00F366E4"/>
    <w:rsid w:val="00F37094"/>
    <w:rsid w:val="00F373F3"/>
    <w:rsid w:val="00F3751C"/>
    <w:rsid w:val="00F375DC"/>
    <w:rsid w:val="00F402C2"/>
    <w:rsid w:val="00F406F1"/>
    <w:rsid w:val="00F40933"/>
    <w:rsid w:val="00F40AD9"/>
    <w:rsid w:val="00F40B74"/>
    <w:rsid w:val="00F40DC1"/>
    <w:rsid w:val="00F40E07"/>
    <w:rsid w:val="00F417BD"/>
    <w:rsid w:val="00F44025"/>
    <w:rsid w:val="00F44ECA"/>
    <w:rsid w:val="00F44FDA"/>
    <w:rsid w:val="00F4597C"/>
    <w:rsid w:val="00F45B09"/>
    <w:rsid w:val="00F45CD5"/>
    <w:rsid w:val="00F46276"/>
    <w:rsid w:val="00F4668D"/>
    <w:rsid w:val="00F466F4"/>
    <w:rsid w:val="00F472CE"/>
    <w:rsid w:val="00F51151"/>
    <w:rsid w:val="00F515A0"/>
    <w:rsid w:val="00F515A4"/>
    <w:rsid w:val="00F5188C"/>
    <w:rsid w:val="00F520B3"/>
    <w:rsid w:val="00F526FE"/>
    <w:rsid w:val="00F5325D"/>
    <w:rsid w:val="00F5393D"/>
    <w:rsid w:val="00F54AB1"/>
    <w:rsid w:val="00F55916"/>
    <w:rsid w:val="00F55AB2"/>
    <w:rsid w:val="00F55DD2"/>
    <w:rsid w:val="00F561FA"/>
    <w:rsid w:val="00F563FC"/>
    <w:rsid w:val="00F56437"/>
    <w:rsid w:val="00F568D9"/>
    <w:rsid w:val="00F57113"/>
    <w:rsid w:val="00F5761D"/>
    <w:rsid w:val="00F57C63"/>
    <w:rsid w:val="00F60AB0"/>
    <w:rsid w:val="00F60F0F"/>
    <w:rsid w:val="00F618E3"/>
    <w:rsid w:val="00F628C1"/>
    <w:rsid w:val="00F63BE7"/>
    <w:rsid w:val="00F63EA7"/>
    <w:rsid w:val="00F642B4"/>
    <w:rsid w:val="00F64622"/>
    <w:rsid w:val="00F64904"/>
    <w:rsid w:val="00F65282"/>
    <w:rsid w:val="00F65967"/>
    <w:rsid w:val="00F65DE3"/>
    <w:rsid w:val="00F65E7D"/>
    <w:rsid w:val="00F668A1"/>
    <w:rsid w:val="00F67331"/>
    <w:rsid w:val="00F6799E"/>
    <w:rsid w:val="00F70129"/>
    <w:rsid w:val="00F707A3"/>
    <w:rsid w:val="00F70EE3"/>
    <w:rsid w:val="00F70F77"/>
    <w:rsid w:val="00F7159B"/>
    <w:rsid w:val="00F71859"/>
    <w:rsid w:val="00F71C7C"/>
    <w:rsid w:val="00F721B7"/>
    <w:rsid w:val="00F72441"/>
    <w:rsid w:val="00F726BC"/>
    <w:rsid w:val="00F72AE3"/>
    <w:rsid w:val="00F73A85"/>
    <w:rsid w:val="00F73B6F"/>
    <w:rsid w:val="00F750C1"/>
    <w:rsid w:val="00F75DE1"/>
    <w:rsid w:val="00F76203"/>
    <w:rsid w:val="00F801A2"/>
    <w:rsid w:val="00F810A9"/>
    <w:rsid w:val="00F81B03"/>
    <w:rsid w:val="00F81E11"/>
    <w:rsid w:val="00F822B7"/>
    <w:rsid w:val="00F82E4E"/>
    <w:rsid w:val="00F8338D"/>
    <w:rsid w:val="00F83405"/>
    <w:rsid w:val="00F84417"/>
    <w:rsid w:val="00F849B3"/>
    <w:rsid w:val="00F85132"/>
    <w:rsid w:val="00F85373"/>
    <w:rsid w:val="00F85D55"/>
    <w:rsid w:val="00F86C75"/>
    <w:rsid w:val="00F8779D"/>
    <w:rsid w:val="00F909CB"/>
    <w:rsid w:val="00F91AA1"/>
    <w:rsid w:val="00F91D80"/>
    <w:rsid w:val="00F92FC1"/>
    <w:rsid w:val="00F951F3"/>
    <w:rsid w:val="00F96B11"/>
    <w:rsid w:val="00F97803"/>
    <w:rsid w:val="00FA0DDF"/>
    <w:rsid w:val="00FA15BC"/>
    <w:rsid w:val="00FA369B"/>
    <w:rsid w:val="00FA37AC"/>
    <w:rsid w:val="00FA4337"/>
    <w:rsid w:val="00FA4943"/>
    <w:rsid w:val="00FA4B2C"/>
    <w:rsid w:val="00FA4DCA"/>
    <w:rsid w:val="00FA5491"/>
    <w:rsid w:val="00FA66BD"/>
    <w:rsid w:val="00FA691C"/>
    <w:rsid w:val="00FA6C3D"/>
    <w:rsid w:val="00FA72E5"/>
    <w:rsid w:val="00FA74E8"/>
    <w:rsid w:val="00FA7E28"/>
    <w:rsid w:val="00FB0E30"/>
    <w:rsid w:val="00FB1EA2"/>
    <w:rsid w:val="00FB3914"/>
    <w:rsid w:val="00FB5111"/>
    <w:rsid w:val="00FB68CF"/>
    <w:rsid w:val="00FB6C5D"/>
    <w:rsid w:val="00FB7223"/>
    <w:rsid w:val="00FB76E2"/>
    <w:rsid w:val="00FB79D7"/>
    <w:rsid w:val="00FB7E19"/>
    <w:rsid w:val="00FC011F"/>
    <w:rsid w:val="00FC1B45"/>
    <w:rsid w:val="00FC262B"/>
    <w:rsid w:val="00FC26A1"/>
    <w:rsid w:val="00FC26F6"/>
    <w:rsid w:val="00FC31DB"/>
    <w:rsid w:val="00FC3675"/>
    <w:rsid w:val="00FC47EA"/>
    <w:rsid w:val="00FC4FD7"/>
    <w:rsid w:val="00FC5077"/>
    <w:rsid w:val="00FC54C1"/>
    <w:rsid w:val="00FC6B09"/>
    <w:rsid w:val="00FD12B9"/>
    <w:rsid w:val="00FD1350"/>
    <w:rsid w:val="00FD1FB7"/>
    <w:rsid w:val="00FD2200"/>
    <w:rsid w:val="00FD247C"/>
    <w:rsid w:val="00FD2F7F"/>
    <w:rsid w:val="00FD3003"/>
    <w:rsid w:val="00FD4028"/>
    <w:rsid w:val="00FD43C0"/>
    <w:rsid w:val="00FD55A8"/>
    <w:rsid w:val="00FD56DD"/>
    <w:rsid w:val="00FD7699"/>
    <w:rsid w:val="00FE12DB"/>
    <w:rsid w:val="00FE1FBF"/>
    <w:rsid w:val="00FE2BF7"/>
    <w:rsid w:val="00FE339C"/>
    <w:rsid w:val="00FE3C6C"/>
    <w:rsid w:val="00FE4B30"/>
    <w:rsid w:val="00FE65BF"/>
    <w:rsid w:val="00FE6695"/>
    <w:rsid w:val="00FE697F"/>
    <w:rsid w:val="00FE69A5"/>
    <w:rsid w:val="00FE6B4D"/>
    <w:rsid w:val="00FF0B12"/>
    <w:rsid w:val="00FF2B07"/>
    <w:rsid w:val="00FF34EE"/>
    <w:rsid w:val="00FF3600"/>
    <w:rsid w:val="00FF3949"/>
    <w:rsid w:val="00FF3BFD"/>
    <w:rsid w:val="00FF3D51"/>
    <w:rsid w:val="00FF4626"/>
    <w:rsid w:val="00FF4A95"/>
    <w:rsid w:val="00FF5683"/>
    <w:rsid w:val="00FF7722"/>
    <w:rsid w:val="00FF79CE"/>
    <w:rsid w:val="00FF7B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1424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E339C"/>
    <w:rPr>
      <w:rFonts w:ascii="Calibri" w:hAnsi="Calibri"/>
      <w:sz w:val="18"/>
      <w:szCs w:val="24"/>
    </w:rPr>
  </w:style>
  <w:style w:type="paragraph" w:styleId="Heading1">
    <w:name w:val="heading 1"/>
    <w:basedOn w:val="Normal"/>
    <w:next w:val="Normal"/>
    <w:link w:val="Heading1Char"/>
    <w:uiPriority w:val="9"/>
    <w:qFormat/>
    <w:rsid w:val="00E2556B"/>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627027"/>
    <w:pPr>
      <w:keepNext/>
      <w:tabs>
        <w:tab w:val="left" w:pos="-720"/>
      </w:tabs>
      <w:suppressAutoHyphens/>
      <w:spacing w:line="480" w:lineRule="auto"/>
      <w:ind w:left="720" w:hanging="720"/>
      <w:outlineLvl w:val="1"/>
    </w:pPr>
    <w:rPr>
      <w:b/>
      <w:spacing w:val="-3"/>
      <w:sz w:val="20"/>
      <w:szCs w:val="20"/>
      <w:lang w:val="en-GB"/>
    </w:rPr>
  </w:style>
  <w:style w:type="paragraph" w:styleId="Heading3">
    <w:name w:val="heading 3"/>
    <w:basedOn w:val="Normal"/>
    <w:next w:val="Normal"/>
    <w:link w:val="Heading3Char"/>
    <w:uiPriority w:val="9"/>
    <w:semiHidden/>
    <w:unhideWhenUsed/>
    <w:qFormat/>
    <w:rsid w:val="0044324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F0F3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4324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1F0F39"/>
    <w:rPr>
      <w:rFonts w:asciiTheme="majorHAnsi" w:eastAsiaTheme="majorEastAsia" w:hAnsiTheme="majorHAnsi" w:cstheme="majorBidi"/>
      <w:b/>
      <w:bCs/>
      <w:i/>
      <w:iCs/>
      <w:color w:val="4F81BD" w:themeColor="accent1"/>
      <w:sz w:val="24"/>
      <w:szCs w:val="24"/>
    </w:rPr>
  </w:style>
  <w:style w:type="paragraph" w:styleId="Footer">
    <w:name w:val="footer"/>
    <w:basedOn w:val="Normal"/>
    <w:link w:val="FooterChar"/>
    <w:uiPriority w:val="99"/>
    <w:rsid w:val="00627027"/>
    <w:pPr>
      <w:tabs>
        <w:tab w:val="center" w:pos="4320"/>
        <w:tab w:val="right" w:pos="8640"/>
      </w:tabs>
    </w:pPr>
    <w:rPr>
      <w:sz w:val="20"/>
      <w:szCs w:val="20"/>
      <w:lang w:val="en-GB"/>
    </w:rPr>
  </w:style>
  <w:style w:type="character" w:customStyle="1" w:styleId="FooterChar">
    <w:name w:val="Footer Char"/>
    <w:basedOn w:val="DefaultParagraphFont"/>
    <w:link w:val="Footer"/>
    <w:uiPriority w:val="99"/>
    <w:rsid w:val="00AC1044"/>
    <w:rPr>
      <w:lang w:val="en-GB"/>
    </w:rPr>
  </w:style>
  <w:style w:type="character" w:styleId="PageNumber">
    <w:name w:val="page number"/>
    <w:basedOn w:val="DefaultParagraphFont"/>
    <w:rsid w:val="00627027"/>
  </w:style>
  <w:style w:type="paragraph" w:styleId="NormalWeb">
    <w:name w:val="Normal (Web)"/>
    <w:basedOn w:val="Normal"/>
    <w:uiPriority w:val="99"/>
    <w:rsid w:val="00627027"/>
    <w:pPr>
      <w:spacing w:before="100" w:beforeAutospacing="1" w:after="100" w:afterAutospacing="1"/>
    </w:pPr>
    <w:rPr>
      <w:color w:val="000000"/>
    </w:rPr>
  </w:style>
  <w:style w:type="paragraph" w:styleId="BalloonText">
    <w:name w:val="Balloon Text"/>
    <w:basedOn w:val="Normal"/>
    <w:link w:val="BalloonTextChar"/>
    <w:uiPriority w:val="99"/>
    <w:semiHidden/>
    <w:rsid w:val="00627027"/>
    <w:rPr>
      <w:rFonts w:ascii="Tahoma" w:hAnsi="Tahoma" w:cs="Tahoma"/>
      <w:sz w:val="16"/>
      <w:szCs w:val="16"/>
    </w:rPr>
  </w:style>
  <w:style w:type="paragraph" w:styleId="Header">
    <w:name w:val="header"/>
    <w:basedOn w:val="Normal"/>
    <w:link w:val="HeaderChar"/>
    <w:uiPriority w:val="99"/>
    <w:rsid w:val="00627027"/>
    <w:pPr>
      <w:tabs>
        <w:tab w:val="center" w:pos="4320"/>
        <w:tab w:val="right" w:pos="8640"/>
      </w:tabs>
    </w:pPr>
    <w:rPr>
      <w:rFonts w:ascii="Arial" w:hAnsi="Arial"/>
      <w:sz w:val="21"/>
      <w:szCs w:val="20"/>
    </w:rPr>
  </w:style>
  <w:style w:type="character" w:styleId="Hyperlink">
    <w:name w:val="Hyperlink"/>
    <w:basedOn w:val="DefaultParagraphFont"/>
    <w:uiPriority w:val="99"/>
    <w:rsid w:val="00627027"/>
    <w:rPr>
      <w:color w:val="0000FF"/>
      <w:u w:val="single"/>
    </w:rPr>
  </w:style>
  <w:style w:type="paragraph" w:styleId="BodyText">
    <w:name w:val="Body Text"/>
    <w:basedOn w:val="Normal"/>
    <w:link w:val="BodyTextChar"/>
    <w:rsid w:val="00627027"/>
    <w:pPr>
      <w:tabs>
        <w:tab w:val="left" w:pos="1980"/>
      </w:tabs>
      <w:jc w:val="both"/>
    </w:pPr>
    <w:rPr>
      <w:rFonts w:ascii="Helvetica" w:hAnsi="Helvetica"/>
      <w:lang w:val="en-GB"/>
    </w:rPr>
  </w:style>
  <w:style w:type="character" w:customStyle="1" w:styleId="BodyTextChar">
    <w:name w:val="Body Text Char"/>
    <w:basedOn w:val="DefaultParagraphFont"/>
    <w:link w:val="BodyText"/>
    <w:rsid w:val="00006B60"/>
    <w:rPr>
      <w:rFonts w:ascii="Helvetica" w:hAnsi="Helvetica"/>
      <w:sz w:val="24"/>
      <w:szCs w:val="24"/>
      <w:lang w:val="en-GB"/>
    </w:rPr>
  </w:style>
  <w:style w:type="paragraph" w:styleId="BodyText2">
    <w:name w:val="Body Text 2"/>
    <w:basedOn w:val="Normal"/>
    <w:rsid w:val="00627027"/>
    <w:pPr>
      <w:jc w:val="both"/>
    </w:pPr>
    <w:rPr>
      <w:lang w:val="en-GB"/>
    </w:rPr>
  </w:style>
  <w:style w:type="character" w:styleId="CommentReference">
    <w:name w:val="annotation reference"/>
    <w:basedOn w:val="DefaultParagraphFont"/>
    <w:uiPriority w:val="99"/>
    <w:semiHidden/>
    <w:rsid w:val="00C81D14"/>
    <w:rPr>
      <w:sz w:val="16"/>
      <w:szCs w:val="16"/>
    </w:rPr>
  </w:style>
  <w:style w:type="paragraph" w:styleId="CommentText">
    <w:name w:val="annotation text"/>
    <w:basedOn w:val="Normal"/>
    <w:link w:val="CommentTextChar"/>
    <w:uiPriority w:val="99"/>
    <w:semiHidden/>
    <w:rsid w:val="00C81D14"/>
    <w:rPr>
      <w:sz w:val="20"/>
      <w:szCs w:val="20"/>
    </w:rPr>
  </w:style>
  <w:style w:type="character" w:customStyle="1" w:styleId="CommentTextChar">
    <w:name w:val="Comment Text Char"/>
    <w:link w:val="CommentText"/>
    <w:uiPriority w:val="99"/>
    <w:semiHidden/>
    <w:rsid w:val="00F70F77"/>
  </w:style>
  <w:style w:type="paragraph" w:styleId="CommentSubject">
    <w:name w:val="annotation subject"/>
    <w:basedOn w:val="CommentText"/>
    <w:next w:val="CommentText"/>
    <w:link w:val="CommentSubjectChar"/>
    <w:uiPriority w:val="99"/>
    <w:semiHidden/>
    <w:rsid w:val="00C81D14"/>
    <w:rPr>
      <w:b/>
      <w:bCs/>
    </w:rPr>
  </w:style>
  <w:style w:type="paragraph" w:styleId="ListParagraph">
    <w:name w:val="List Paragraph"/>
    <w:aliases w:val="Bullets,List Paragraph (numbered (a))"/>
    <w:basedOn w:val="Normal"/>
    <w:uiPriority w:val="34"/>
    <w:qFormat/>
    <w:rsid w:val="003D7013"/>
    <w:pPr>
      <w:ind w:left="720"/>
    </w:pPr>
  </w:style>
  <w:style w:type="table" w:styleId="TableGrid">
    <w:name w:val="Table Grid"/>
    <w:basedOn w:val="TableNormal"/>
    <w:uiPriority w:val="59"/>
    <w:rsid w:val="0016537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43241"/>
    <w:pPr>
      <w:spacing w:after="120"/>
      <w:ind w:left="283"/>
    </w:pPr>
  </w:style>
  <w:style w:type="character" w:customStyle="1" w:styleId="BodyTextIndentChar">
    <w:name w:val="Body Text Indent Char"/>
    <w:basedOn w:val="DefaultParagraphFont"/>
    <w:link w:val="BodyTextIndent"/>
    <w:uiPriority w:val="99"/>
    <w:rsid w:val="00443241"/>
    <w:rPr>
      <w:sz w:val="24"/>
      <w:szCs w:val="24"/>
    </w:rPr>
  </w:style>
  <w:style w:type="paragraph" w:styleId="BodyText3">
    <w:name w:val="Body Text 3"/>
    <w:basedOn w:val="Normal"/>
    <w:link w:val="BodyText3Char"/>
    <w:uiPriority w:val="99"/>
    <w:unhideWhenUsed/>
    <w:rsid w:val="001415D9"/>
    <w:pPr>
      <w:spacing w:after="120"/>
    </w:pPr>
    <w:rPr>
      <w:sz w:val="16"/>
      <w:szCs w:val="16"/>
    </w:rPr>
  </w:style>
  <w:style w:type="character" w:customStyle="1" w:styleId="BodyText3Char">
    <w:name w:val="Body Text 3 Char"/>
    <w:basedOn w:val="DefaultParagraphFont"/>
    <w:link w:val="BodyText3"/>
    <w:uiPriority w:val="99"/>
    <w:rsid w:val="001415D9"/>
    <w:rPr>
      <w:sz w:val="16"/>
      <w:szCs w:val="16"/>
    </w:rPr>
  </w:style>
  <w:style w:type="paragraph" w:styleId="Title">
    <w:name w:val="Title"/>
    <w:basedOn w:val="Normal"/>
    <w:link w:val="TitleChar"/>
    <w:qFormat/>
    <w:rsid w:val="008A0FB1"/>
    <w:pPr>
      <w:jc w:val="center"/>
    </w:pPr>
    <w:rPr>
      <w:rFonts w:ascii="Helvetica" w:hAnsi="Helvetica"/>
      <w:b/>
      <w:bCs/>
      <w:sz w:val="32"/>
    </w:rPr>
  </w:style>
  <w:style w:type="character" w:customStyle="1" w:styleId="TitleChar">
    <w:name w:val="Title Char"/>
    <w:basedOn w:val="DefaultParagraphFont"/>
    <w:link w:val="Title"/>
    <w:rsid w:val="008A0FB1"/>
    <w:rPr>
      <w:rFonts w:ascii="Helvetica" w:hAnsi="Helvetica"/>
      <w:b/>
      <w:bCs/>
      <w:sz w:val="32"/>
      <w:szCs w:val="24"/>
    </w:rPr>
  </w:style>
  <w:style w:type="character" w:customStyle="1" w:styleId="apple-converted-space">
    <w:name w:val="apple-converted-space"/>
    <w:basedOn w:val="DefaultParagraphFont"/>
    <w:rsid w:val="001C5986"/>
  </w:style>
  <w:style w:type="paragraph" w:customStyle="1" w:styleId="Default">
    <w:name w:val="Default"/>
    <w:rsid w:val="00C92F90"/>
    <w:pPr>
      <w:autoSpaceDE w:val="0"/>
      <w:autoSpaceDN w:val="0"/>
      <w:adjustRightInd w:val="0"/>
    </w:pPr>
    <w:rPr>
      <w:rFonts w:ascii="Arial" w:eastAsiaTheme="minorEastAsia" w:hAnsi="Arial" w:cs="Arial"/>
      <w:color w:val="000000"/>
      <w:sz w:val="24"/>
      <w:szCs w:val="24"/>
      <w:lang w:val="en-AU" w:eastAsia="en-GB"/>
    </w:rPr>
  </w:style>
  <w:style w:type="paragraph" w:styleId="Revision">
    <w:name w:val="Revision"/>
    <w:hidden/>
    <w:uiPriority w:val="99"/>
    <w:semiHidden/>
    <w:rsid w:val="00147845"/>
    <w:rPr>
      <w:sz w:val="24"/>
      <w:szCs w:val="24"/>
    </w:rPr>
  </w:style>
  <w:style w:type="paragraph" w:styleId="FootnoteText">
    <w:name w:val="footnote text"/>
    <w:basedOn w:val="Normal"/>
    <w:link w:val="FootnoteTextChar"/>
    <w:autoRedefine/>
    <w:uiPriority w:val="99"/>
    <w:unhideWhenUsed/>
    <w:rsid w:val="00FE339C"/>
    <w:pPr>
      <w:spacing w:after="120"/>
      <w:jc w:val="both"/>
    </w:pPr>
    <w:rPr>
      <w:rFonts w:asciiTheme="minorHAnsi" w:hAnsiTheme="minorHAnsi" w:cstheme="minorHAnsi"/>
      <w:szCs w:val="20"/>
    </w:rPr>
  </w:style>
  <w:style w:type="character" w:customStyle="1" w:styleId="FootnoteTextChar">
    <w:name w:val="Footnote Text Char"/>
    <w:basedOn w:val="DefaultParagraphFont"/>
    <w:link w:val="FootnoteText"/>
    <w:uiPriority w:val="99"/>
    <w:rsid w:val="00FE339C"/>
    <w:rPr>
      <w:rFonts w:asciiTheme="minorHAnsi" w:hAnsiTheme="minorHAnsi" w:cstheme="minorHAnsi"/>
      <w:sz w:val="18"/>
    </w:rPr>
  </w:style>
  <w:style w:type="character" w:styleId="FootnoteReference">
    <w:name w:val="footnote reference"/>
    <w:basedOn w:val="DefaultParagraphFont"/>
    <w:uiPriority w:val="99"/>
    <w:semiHidden/>
    <w:unhideWhenUsed/>
    <w:rsid w:val="00484FB6"/>
    <w:rPr>
      <w:vertAlign w:val="superscript"/>
    </w:rPr>
  </w:style>
  <w:style w:type="character" w:customStyle="1" w:styleId="A8">
    <w:name w:val="A8"/>
    <w:uiPriority w:val="99"/>
    <w:rsid w:val="00604958"/>
    <w:rPr>
      <w:rFonts w:cs="Minion Pro"/>
      <w:color w:val="000000"/>
      <w:sz w:val="22"/>
      <w:szCs w:val="22"/>
      <w:u w:val="single"/>
    </w:rPr>
  </w:style>
  <w:style w:type="paragraph" w:styleId="NormalIndent">
    <w:name w:val="Normal Indent"/>
    <w:aliases w:val="Normal Indent Char1,Normal Indent Char Char Char,Normal Indent Char1 Char Char,Normal Indent Char Char Char Char,Normal Indent Char Char Char Char Char Char Char,Normal Indent Char Char, Char Char Char Char Char"/>
    <w:basedOn w:val="Normal"/>
    <w:link w:val="NormalIndentChar"/>
    <w:uiPriority w:val="99"/>
    <w:unhideWhenUsed/>
    <w:qFormat/>
    <w:rsid w:val="00604958"/>
    <w:pPr>
      <w:spacing w:after="60" w:line="280" w:lineRule="atLeast"/>
      <w:ind w:left="720"/>
    </w:pPr>
    <w:rPr>
      <w:szCs w:val="20"/>
    </w:rPr>
  </w:style>
  <w:style w:type="character" w:customStyle="1" w:styleId="NormalIndentChar">
    <w:name w:val="Normal Indent Char"/>
    <w:aliases w:val="Normal Indent Char1 Char,Normal Indent Char Char Char Char1,Normal Indent Char1 Char Char Char,Normal Indent Char Char Char Char Char,Normal Indent Char Char Char Char Char Char Char Char,Normal Indent Char Char Char1"/>
    <w:basedOn w:val="DefaultParagraphFont"/>
    <w:link w:val="NormalIndent"/>
    <w:uiPriority w:val="99"/>
    <w:rsid w:val="00604958"/>
    <w:rPr>
      <w:sz w:val="24"/>
    </w:rPr>
  </w:style>
  <w:style w:type="paragraph" w:customStyle="1" w:styleId="bullet">
    <w:name w:val="bullet"/>
    <w:basedOn w:val="Normal"/>
    <w:uiPriority w:val="99"/>
    <w:rsid w:val="00604958"/>
    <w:pPr>
      <w:tabs>
        <w:tab w:val="num" w:pos="360"/>
      </w:tabs>
      <w:spacing w:after="60"/>
      <w:ind w:left="360" w:hanging="360"/>
    </w:pPr>
    <w:rPr>
      <w:rFonts w:cs="Angsana New"/>
      <w:sz w:val="22"/>
    </w:rPr>
  </w:style>
  <w:style w:type="character" w:styleId="Emphasis">
    <w:name w:val="Emphasis"/>
    <w:basedOn w:val="DefaultParagraphFont"/>
    <w:uiPriority w:val="20"/>
    <w:qFormat/>
    <w:rsid w:val="00604958"/>
    <w:rPr>
      <w:i/>
      <w:iCs/>
    </w:rPr>
  </w:style>
  <w:style w:type="character" w:styleId="Strong">
    <w:name w:val="Strong"/>
    <w:basedOn w:val="DefaultParagraphFont"/>
    <w:uiPriority w:val="22"/>
    <w:qFormat/>
    <w:rsid w:val="00604958"/>
    <w:rPr>
      <w:b/>
      <w:bCs/>
    </w:rPr>
  </w:style>
  <w:style w:type="paragraph" w:styleId="PlainText">
    <w:name w:val="Plain Text"/>
    <w:basedOn w:val="Normal"/>
    <w:link w:val="PlainTextChar"/>
    <w:uiPriority w:val="99"/>
    <w:unhideWhenUsed/>
    <w:rsid w:val="00A32DF2"/>
    <w:rPr>
      <w:rFonts w:ascii="Consolas" w:eastAsiaTheme="minorHAnsi" w:hAnsi="Consolas" w:cs="Consolas"/>
      <w:sz w:val="21"/>
      <w:szCs w:val="21"/>
      <w:lang w:val="en-GB"/>
    </w:rPr>
  </w:style>
  <w:style w:type="character" w:customStyle="1" w:styleId="PlainTextChar">
    <w:name w:val="Plain Text Char"/>
    <w:basedOn w:val="DefaultParagraphFont"/>
    <w:link w:val="PlainText"/>
    <w:uiPriority w:val="99"/>
    <w:rsid w:val="00A32DF2"/>
    <w:rPr>
      <w:rFonts w:ascii="Consolas" w:eastAsiaTheme="minorHAnsi" w:hAnsi="Consolas" w:cs="Consolas"/>
      <w:sz w:val="21"/>
      <w:szCs w:val="21"/>
      <w:lang w:val="en-GB"/>
    </w:rPr>
  </w:style>
  <w:style w:type="paragraph" w:styleId="NoSpacing">
    <w:name w:val="No Spacing"/>
    <w:link w:val="NoSpacingChar"/>
    <w:uiPriority w:val="1"/>
    <w:qFormat/>
    <w:rsid w:val="00995B9B"/>
    <w:rPr>
      <w:rFonts w:ascii="Calibri" w:hAnsi="Calibri"/>
      <w:sz w:val="22"/>
      <w:szCs w:val="22"/>
    </w:rPr>
  </w:style>
  <w:style w:type="character" w:customStyle="1" w:styleId="NoSpacingChar">
    <w:name w:val="No Spacing Char"/>
    <w:link w:val="NoSpacing"/>
    <w:locked/>
    <w:rsid w:val="00995B9B"/>
    <w:rPr>
      <w:rFonts w:ascii="Calibri" w:hAnsi="Calibri"/>
      <w:sz w:val="22"/>
      <w:szCs w:val="22"/>
    </w:rPr>
  </w:style>
  <w:style w:type="character" w:customStyle="1" w:styleId="aa64a6d3811c9431793b8e15d7b0ae36317">
    <w:name w:val="aa64a6d3811c9431793b8e15d7b0ae36317"/>
    <w:rsid w:val="00F70F77"/>
  </w:style>
  <w:style w:type="paragraph" w:customStyle="1" w:styleId="Listecouleur-Accent11">
    <w:name w:val="Liste couleur - Accent 11"/>
    <w:basedOn w:val="Normal"/>
    <w:uiPriority w:val="34"/>
    <w:qFormat/>
    <w:rsid w:val="00F70F77"/>
    <w:pPr>
      <w:ind w:left="720"/>
    </w:pPr>
  </w:style>
  <w:style w:type="character" w:customStyle="1" w:styleId="hps">
    <w:name w:val="hps"/>
    <w:basedOn w:val="DefaultParagraphFont"/>
    <w:rsid w:val="00F70F77"/>
  </w:style>
  <w:style w:type="character" w:customStyle="1" w:styleId="shorttext">
    <w:name w:val="short_text"/>
    <w:basedOn w:val="DefaultParagraphFont"/>
    <w:rsid w:val="00F70F77"/>
  </w:style>
  <w:style w:type="table" w:customStyle="1" w:styleId="TableGrid1">
    <w:name w:val="Table Grid1"/>
    <w:basedOn w:val="TableNormal"/>
    <w:next w:val="TableGrid"/>
    <w:uiPriority w:val="59"/>
    <w:rsid w:val="00B74C7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unhideWhenUsed/>
    <w:rsid w:val="00B74C79"/>
    <w:pPr>
      <w:spacing w:after="120"/>
      <w:jc w:val="both"/>
    </w:pPr>
    <w:rPr>
      <w:rFonts w:eastAsiaTheme="minorHAnsi" w:cs="Calibri"/>
      <w:sz w:val="22"/>
      <w:szCs w:val="22"/>
    </w:rPr>
  </w:style>
  <w:style w:type="character" w:customStyle="1" w:styleId="Heading1Char">
    <w:name w:val="Heading 1 Char"/>
    <w:basedOn w:val="DefaultParagraphFont"/>
    <w:link w:val="Heading1"/>
    <w:uiPriority w:val="9"/>
    <w:rsid w:val="00E2556B"/>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unhideWhenUsed/>
    <w:rsid w:val="00A07AFE"/>
    <w:rPr>
      <w:sz w:val="20"/>
      <w:szCs w:val="20"/>
    </w:rPr>
  </w:style>
  <w:style w:type="character" w:customStyle="1" w:styleId="EndnoteTextChar">
    <w:name w:val="Endnote Text Char"/>
    <w:basedOn w:val="DefaultParagraphFont"/>
    <w:link w:val="EndnoteText"/>
    <w:uiPriority w:val="99"/>
    <w:rsid w:val="00A07AFE"/>
  </w:style>
  <w:style w:type="character" w:styleId="EndnoteReference">
    <w:name w:val="endnote reference"/>
    <w:basedOn w:val="DefaultParagraphFont"/>
    <w:uiPriority w:val="99"/>
    <w:semiHidden/>
    <w:unhideWhenUsed/>
    <w:rsid w:val="00A07AFE"/>
    <w:rPr>
      <w:vertAlign w:val="superscript"/>
    </w:rPr>
  </w:style>
  <w:style w:type="character" w:customStyle="1" w:styleId="gi">
    <w:name w:val="gi"/>
    <w:basedOn w:val="DefaultParagraphFont"/>
    <w:rsid w:val="00EC58C4"/>
  </w:style>
  <w:style w:type="character" w:customStyle="1" w:styleId="HeaderChar">
    <w:name w:val="Header Char"/>
    <w:basedOn w:val="DefaultParagraphFont"/>
    <w:link w:val="Header"/>
    <w:uiPriority w:val="99"/>
    <w:rsid w:val="00A55CC2"/>
    <w:rPr>
      <w:rFonts w:ascii="Arial" w:hAnsi="Arial"/>
      <w:sz w:val="21"/>
    </w:rPr>
  </w:style>
  <w:style w:type="character" w:customStyle="1" w:styleId="BalloonTextChar">
    <w:name w:val="Balloon Text Char"/>
    <w:basedOn w:val="DefaultParagraphFont"/>
    <w:link w:val="BalloonText"/>
    <w:uiPriority w:val="99"/>
    <w:semiHidden/>
    <w:rsid w:val="00EB730D"/>
    <w:rPr>
      <w:rFonts w:ascii="Tahoma" w:hAnsi="Tahoma" w:cs="Tahoma"/>
      <w:sz w:val="16"/>
      <w:szCs w:val="16"/>
    </w:rPr>
  </w:style>
  <w:style w:type="character" w:customStyle="1" w:styleId="CommentSubjectChar">
    <w:name w:val="Comment Subject Char"/>
    <w:basedOn w:val="CommentTextChar"/>
    <w:link w:val="CommentSubject"/>
    <w:uiPriority w:val="99"/>
    <w:semiHidden/>
    <w:rsid w:val="00EB730D"/>
    <w:rPr>
      <w:b/>
      <w:bCs/>
    </w:rPr>
  </w:style>
  <w:style w:type="table" w:customStyle="1" w:styleId="TableGrid2">
    <w:name w:val="Table Grid2"/>
    <w:basedOn w:val="TableNormal"/>
    <w:next w:val="TableGrid"/>
    <w:uiPriority w:val="59"/>
    <w:rsid w:val="001F161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4307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1061">
      <w:bodyDiv w:val="1"/>
      <w:marLeft w:val="0"/>
      <w:marRight w:val="0"/>
      <w:marTop w:val="0"/>
      <w:marBottom w:val="0"/>
      <w:divBdr>
        <w:top w:val="none" w:sz="0" w:space="0" w:color="auto"/>
        <w:left w:val="none" w:sz="0" w:space="0" w:color="auto"/>
        <w:bottom w:val="none" w:sz="0" w:space="0" w:color="auto"/>
        <w:right w:val="none" w:sz="0" w:space="0" w:color="auto"/>
      </w:divBdr>
    </w:div>
    <w:div w:id="9332694">
      <w:bodyDiv w:val="1"/>
      <w:marLeft w:val="0"/>
      <w:marRight w:val="0"/>
      <w:marTop w:val="0"/>
      <w:marBottom w:val="0"/>
      <w:divBdr>
        <w:top w:val="none" w:sz="0" w:space="0" w:color="auto"/>
        <w:left w:val="none" w:sz="0" w:space="0" w:color="auto"/>
        <w:bottom w:val="none" w:sz="0" w:space="0" w:color="auto"/>
        <w:right w:val="none" w:sz="0" w:space="0" w:color="auto"/>
      </w:divBdr>
      <w:divsChild>
        <w:div w:id="1728412667">
          <w:marLeft w:val="0"/>
          <w:marRight w:val="0"/>
          <w:marTop w:val="0"/>
          <w:marBottom w:val="0"/>
          <w:divBdr>
            <w:top w:val="none" w:sz="0" w:space="0" w:color="auto"/>
            <w:left w:val="none" w:sz="0" w:space="0" w:color="auto"/>
            <w:bottom w:val="none" w:sz="0" w:space="0" w:color="auto"/>
            <w:right w:val="none" w:sz="0" w:space="0" w:color="auto"/>
          </w:divBdr>
          <w:divsChild>
            <w:div w:id="1686983505">
              <w:marLeft w:val="0"/>
              <w:marRight w:val="0"/>
              <w:marTop w:val="0"/>
              <w:marBottom w:val="0"/>
              <w:divBdr>
                <w:top w:val="none" w:sz="0" w:space="0" w:color="auto"/>
                <w:left w:val="none" w:sz="0" w:space="0" w:color="auto"/>
                <w:bottom w:val="none" w:sz="0" w:space="0" w:color="auto"/>
                <w:right w:val="none" w:sz="0" w:space="0" w:color="auto"/>
              </w:divBdr>
              <w:divsChild>
                <w:div w:id="322245599">
                  <w:marLeft w:val="0"/>
                  <w:marRight w:val="0"/>
                  <w:marTop w:val="0"/>
                  <w:marBottom w:val="0"/>
                  <w:divBdr>
                    <w:top w:val="none" w:sz="0" w:space="0" w:color="auto"/>
                    <w:left w:val="none" w:sz="0" w:space="0" w:color="auto"/>
                    <w:bottom w:val="none" w:sz="0" w:space="0" w:color="auto"/>
                    <w:right w:val="none" w:sz="0" w:space="0" w:color="auto"/>
                  </w:divBdr>
                  <w:divsChild>
                    <w:div w:id="1876968393">
                      <w:marLeft w:val="0"/>
                      <w:marRight w:val="0"/>
                      <w:marTop w:val="0"/>
                      <w:marBottom w:val="0"/>
                      <w:divBdr>
                        <w:top w:val="none" w:sz="0" w:space="0" w:color="auto"/>
                        <w:left w:val="none" w:sz="0" w:space="0" w:color="auto"/>
                        <w:bottom w:val="none" w:sz="0" w:space="0" w:color="auto"/>
                        <w:right w:val="none" w:sz="0" w:space="0" w:color="auto"/>
                      </w:divBdr>
                      <w:divsChild>
                        <w:div w:id="889608925">
                          <w:marLeft w:val="0"/>
                          <w:marRight w:val="0"/>
                          <w:marTop w:val="0"/>
                          <w:marBottom w:val="0"/>
                          <w:divBdr>
                            <w:top w:val="none" w:sz="0" w:space="0" w:color="auto"/>
                            <w:left w:val="none" w:sz="0" w:space="0" w:color="auto"/>
                            <w:bottom w:val="none" w:sz="0" w:space="0" w:color="auto"/>
                            <w:right w:val="none" w:sz="0" w:space="0" w:color="auto"/>
                          </w:divBdr>
                          <w:divsChild>
                            <w:div w:id="1438018962">
                              <w:marLeft w:val="0"/>
                              <w:marRight w:val="0"/>
                              <w:marTop w:val="0"/>
                              <w:marBottom w:val="0"/>
                              <w:divBdr>
                                <w:top w:val="none" w:sz="0" w:space="0" w:color="auto"/>
                                <w:left w:val="none" w:sz="0" w:space="0" w:color="auto"/>
                                <w:bottom w:val="none" w:sz="0" w:space="0" w:color="auto"/>
                                <w:right w:val="none" w:sz="0" w:space="0" w:color="auto"/>
                              </w:divBdr>
                              <w:divsChild>
                                <w:div w:id="959334727">
                                  <w:marLeft w:val="0"/>
                                  <w:marRight w:val="0"/>
                                  <w:marTop w:val="0"/>
                                  <w:marBottom w:val="0"/>
                                  <w:divBdr>
                                    <w:top w:val="none" w:sz="0" w:space="0" w:color="auto"/>
                                    <w:left w:val="none" w:sz="0" w:space="0" w:color="auto"/>
                                    <w:bottom w:val="none" w:sz="0" w:space="0" w:color="auto"/>
                                    <w:right w:val="none" w:sz="0" w:space="0" w:color="auto"/>
                                  </w:divBdr>
                                  <w:divsChild>
                                    <w:div w:id="1512648078">
                                      <w:marLeft w:val="0"/>
                                      <w:marRight w:val="0"/>
                                      <w:marTop w:val="0"/>
                                      <w:marBottom w:val="0"/>
                                      <w:divBdr>
                                        <w:top w:val="none" w:sz="0" w:space="0" w:color="auto"/>
                                        <w:left w:val="none" w:sz="0" w:space="0" w:color="auto"/>
                                        <w:bottom w:val="none" w:sz="0" w:space="0" w:color="auto"/>
                                        <w:right w:val="none" w:sz="0" w:space="0" w:color="auto"/>
                                      </w:divBdr>
                                      <w:divsChild>
                                        <w:div w:id="1742827306">
                                          <w:marLeft w:val="0"/>
                                          <w:marRight w:val="0"/>
                                          <w:marTop w:val="0"/>
                                          <w:marBottom w:val="0"/>
                                          <w:divBdr>
                                            <w:top w:val="none" w:sz="0" w:space="0" w:color="auto"/>
                                            <w:left w:val="none" w:sz="0" w:space="0" w:color="auto"/>
                                            <w:bottom w:val="none" w:sz="0" w:space="0" w:color="auto"/>
                                            <w:right w:val="none" w:sz="0" w:space="0" w:color="auto"/>
                                          </w:divBdr>
                                          <w:divsChild>
                                            <w:div w:id="324406129">
                                              <w:marLeft w:val="0"/>
                                              <w:marRight w:val="0"/>
                                              <w:marTop w:val="0"/>
                                              <w:marBottom w:val="0"/>
                                              <w:divBdr>
                                                <w:top w:val="none" w:sz="0" w:space="0" w:color="auto"/>
                                                <w:left w:val="none" w:sz="0" w:space="0" w:color="auto"/>
                                                <w:bottom w:val="none" w:sz="0" w:space="0" w:color="auto"/>
                                                <w:right w:val="none" w:sz="0" w:space="0" w:color="auto"/>
                                              </w:divBdr>
                                              <w:divsChild>
                                                <w:div w:id="249237068">
                                                  <w:marLeft w:val="0"/>
                                                  <w:marRight w:val="0"/>
                                                  <w:marTop w:val="0"/>
                                                  <w:marBottom w:val="0"/>
                                                  <w:divBdr>
                                                    <w:top w:val="none" w:sz="0" w:space="0" w:color="auto"/>
                                                    <w:left w:val="none" w:sz="0" w:space="0" w:color="auto"/>
                                                    <w:bottom w:val="none" w:sz="0" w:space="0" w:color="auto"/>
                                                    <w:right w:val="none" w:sz="0" w:space="0" w:color="auto"/>
                                                  </w:divBdr>
                                                  <w:divsChild>
                                                    <w:div w:id="1774326502">
                                                      <w:marLeft w:val="0"/>
                                                      <w:marRight w:val="0"/>
                                                      <w:marTop w:val="0"/>
                                                      <w:marBottom w:val="0"/>
                                                      <w:divBdr>
                                                        <w:top w:val="none" w:sz="0" w:space="0" w:color="auto"/>
                                                        <w:left w:val="none" w:sz="0" w:space="0" w:color="auto"/>
                                                        <w:bottom w:val="none" w:sz="0" w:space="0" w:color="auto"/>
                                                        <w:right w:val="none" w:sz="0" w:space="0" w:color="auto"/>
                                                      </w:divBdr>
                                                      <w:divsChild>
                                                        <w:div w:id="652416264">
                                                          <w:marLeft w:val="0"/>
                                                          <w:marRight w:val="0"/>
                                                          <w:marTop w:val="0"/>
                                                          <w:marBottom w:val="0"/>
                                                          <w:divBdr>
                                                            <w:top w:val="none" w:sz="0" w:space="0" w:color="auto"/>
                                                            <w:left w:val="none" w:sz="0" w:space="0" w:color="auto"/>
                                                            <w:bottom w:val="none" w:sz="0" w:space="0" w:color="auto"/>
                                                            <w:right w:val="none" w:sz="0" w:space="0" w:color="auto"/>
                                                          </w:divBdr>
                                                          <w:divsChild>
                                                            <w:div w:id="1115440340">
                                                              <w:marLeft w:val="0"/>
                                                              <w:marRight w:val="83"/>
                                                              <w:marTop w:val="0"/>
                                                              <w:marBottom w:val="83"/>
                                                              <w:divBdr>
                                                                <w:top w:val="none" w:sz="0" w:space="0" w:color="auto"/>
                                                                <w:left w:val="none" w:sz="0" w:space="0" w:color="auto"/>
                                                                <w:bottom w:val="none" w:sz="0" w:space="0" w:color="auto"/>
                                                                <w:right w:val="none" w:sz="0" w:space="0" w:color="auto"/>
                                                              </w:divBdr>
                                                              <w:divsChild>
                                                                <w:div w:id="1350837299">
                                                                  <w:marLeft w:val="0"/>
                                                                  <w:marRight w:val="0"/>
                                                                  <w:marTop w:val="0"/>
                                                                  <w:marBottom w:val="0"/>
                                                                  <w:divBdr>
                                                                    <w:top w:val="none" w:sz="0" w:space="0" w:color="auto"/>
                                                                    <w:left w:val="none" w:sz="0" w:space="0" w:color="auto"/>
                                                                    <w:bottom w:val="none" w:sz="0" w:space="0" w:color="auto"/>
                                                                    <w:right w:val="none" w:sz="0" w:space="0" w:color="auto"/>
                                                                  </w:divBdr>
                                                                  <w:divsChild>
                                                                    <w:div w:id="348221940">
                                                                      <w:marLeft w:val="0"/>
                                                                      <w:marRight w:val="0"/>
                                                                      <w:marTop w:val="0"/>
                                                                      <w:marBottom w:val="0"/>
                                                                      <w:divBdr>
                                                                        <w:top w:val="none" w:sz="0" w:space="0" w:color="auto"/>
                                                                        <w:left w:val="none" w:sz="0" w:space="0" w:color="auto"/>
                                                                        <w:bottom w:val="none" w:sz="0" w:space="0" w:color="auto"/>
                                                                        <w:right w:val="none" w:sz="0" w:space="0" w:color="auto"/>
                                                                      </w:divBdr>
                                                                      <w:divsChild>
                                                                        <w:div w:id="1188057381">
                                                                          <w:marLeft w:val="0"/>
                                                                          <w:marRight w:val="0"/>
                                                                          <w:marTop w:val="0"/>
                                                                          <w:marBottom w:val="0"/>
                                                                          <w:divBdr>
                                                                            <w:top w:val="none" w:sz="0" w:space="0" w:color="auto"/>
                                                                            <w:left w:val="none" w:sz="0" w:space="0" w:color="auto"/>
                                                                            <w:bottom w:val="none" w:sz="0" w:space="0" w:color="auto"/>
                                                                            <w:right w:val="none" w:sz="0" w:space="0" w:color="auto"/>
                                                                          </w:divBdr>
                                                                          <w:divsChild>
                                                                            <w:div w:id="1999649891">
                                                                              <w:marLeft w:val="0"/>
                                                                              <w:marRight w:val="0"/>
                                                                              <w:marTop w:val="0"/>
                                                                              <w:marBottom w:val="0"/>
                                                                              <w:divBdr>
                                                                                <w:top w:val="none" w:sz="0" w:space="0" w:color="auto"/>
                                                                                <w:left w:val="none" w:sz="0" w:space="0" w:color="auto"/>
                                                                                <w:bottom w:val="none" w:sz="0" w:space="0" w:color="auto"/>
                                                                                <w:right w:val="none" w:sz="0" w:space="0" w:color="auto"/>
                                                                              </w:divBdr>
                                                                              <w:divsChild>
                                                                                <w:div w:id="617958295">
                                                                                  <w:marLeft w:val="0"/>
                                                                                  <w:marRight w:val="0"/>
                                                                                  <w:marTop w:val="0"/>
                                                                                  <w:marBottom w:val="0"/>
                                                                                  <w:divBdr>
                                                                                    <w:top w:val="none" w:sz="0" w:space="0" w:color="auto"/>
                                                                                    <w:left w:val="none" w:sz="0" w:space="0" w:color="auto"/>
                                                                                    <w:bottom w:val="none" w:sz="0" w:space="0" w:color="auto"/>
                                                                                    <w:right w:val="none" w:sz="0" w:space="0" w:color="auto"/>
                                                                                  </w:divBdr>
                                                                                  <w:divsChild>
                                                                                    <w:div w:id="88894405">
                                                                                      <w:marLeft w:val="720"/>
                                                                                      <w:marRight w:val="0"/>
                                                                                      <w:marTop w:val="0"/>
                                                                                      <w:marBottom w:val="0"/>
                                                                                      <w:divBdr>
                                                                                        <w:top w:val="none" w:sz="0" w:space="0" w:color="auto"/>
                                                                                        <w:left w:val="none" w:sz="0" w:space="0" w:color="auto"/>
                                                                                        <w:bottom w:val="none" w:sz="0" w:space="0" w:color="auto"/>
                                                                                        <w:right w:val="none" w:sz="0" w:space="0" w:color="auto"/>
                                                                                      </w:divBdr>
                                                                                    </w:div>
                                                                                    <w:div w:id="129130651">
                                                                                      <w:marLeft w:val="720"/>
                                                                                      <w:marRight w:val="0"/>
                                                                                      <w:marTop w:val="0"/>
                                                                                      <w:marBottom w:val="0"/>
                                                                                      <w:divBdr>
                                                                                        <w:top w:val="none" w:sz="0" w:space="0" w:color="auto"/>
                                                                                        <w:left w:val="none" w:sz="0" w:space="0" w:color="auto"/>
                                                                                        <w:bottom w:val="none" w:sz="0" w:space="0" w:color="auto"/>
                                                                                        <w:right w:val="none" w:sz="0" w:space="0" w:color="auto"/>
                                                                                      </w:divBdr>
                                                                                    </w:div>
                                                                                    <w:div w:id="581719697">
                                                                                      <w:marLeft w:val="0"/>
                                                                                      <w:marRight w:val="0"/>
                                                                                      <w:marTop w:val="0"/>
                                                                                      <w:marBottom w:val="0"/>
                                                                                      <w:divBdr>
                                                                                        <w:top w:val="none" w:sz="0" w:space="0" w:color="auto"/>
                                                                                        <w:left w:val="none" w:sz="0" w:space="0" w:color="auto"/>
                                                                                        <w:bottom w:val="none" w:sz="0" w:space="0" w:color="auto"/>
                                                                                        <w:right w:val="none" w:sz="0" w:space="0" w:color="auto"/>
                                                                                      </w:divBdr>
                                                                                    </w:div>
                                                                                    <w:div w:id="678240900">
                                                                                      <w:marLeft w:val="0"/>
                                                                                      <w:marRight w:val="0"/>
                                                                                      <w:marTop w:val="0"/>
                                                                                      <w:marBottom w:val="0"/>
                                                                                      <w:divBdr>
                                                                                        <w:top w:val="none" w:sz="0" w:space="0" w:color="auto"/>
                                                                                        <w:left w:val="none" w:sz="0" w:space="0" w:color="auto"/>
                                                                                        <w:bottom w:val="none" w:sz="0" w:space="0" w:color="auto"/>
                                                                                        <w:right w:val="none" w:sz="0" w:space="0" w:color="auto"/>
                                                                                      </w:divBdr>
                                                                                    </w:div>
                                                                                    <w:div w:id="704908652">
                                                                                      <w:marLeft w:val="720"/>
                                                                                      <w:marRight w:val="0"/>
                                                                                      <w:marTop w:val="0"/>
                                                                                      <w:marBottom w:val="0"/>
                                                                                      <w:divBdr>
                                                                                        <w:top w:val="none" w:sz="0" w:space="0" w:color="auto"/>
                                                                                        <w:left w:val="none" w:sz="0" w:space="0" w:color="auto"/>
                                                                                        <w:bottom w:val="none" w:sz="0" w:space="0" w:color="auto"/>
                                                                                        <w:right w:val="none" w:sz="0" w:space="0" w:color="auto"/>
                                                                                      </w:divBdr>
                                                                                    </w:div>
                                                                                    <w:div w:id="978801511">
                                                                                      <w:marLeft w:val="720"/>
                                                                                      <w:marRight w:val="0"/>
                                                                                      <w:marTop w:val="0"/>
                                                                                      <w:marBottom w:val="0"/>
                                                                                      <w:divBdr>
                                                                                        <w:top w:val="none" w:sz="0" w:space="0" w:color="auto"/>
                                                                                        <w:left w:val="none" w:sz="0" w:space="0" w:color="auto"/>
                                                                                        <w:bottom w:val="none" w:sz="0" w:space="0" w:color="auto"/>
                                                                                        <w:right w:val="none" w:sz="0" w:space="0" w:color="auto"/>
                                                                                      </w:divBdr>
                                                                                    </w:div>
                                                                                    <w:div w:id="102328910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58202">
      <w:bodyDiv w:val="1"/>
      <w:marLeft w:val="0"/>
      <w:marRight w:val="0"/>
      <w:marTop w:val="0"/>
      <w:marBottom w:val="0"/>
      <w:divBdr>
        <w:top w:val="none" w:sz="0" w:space="0" w:color="auto"/>
        <w:left w:val="none" w:sz="0" w:space="0" w:color="auto"/>
        <w:bottom w:val="none" w:sz="0" w:space="0" w:color="auto"/>
        <w:right w:val="none" w:sz="0" w:space="0" w:color="auto"/>
      </w:divBdr>
    </w:div>
    <w:div w:id="59136505">
      <w:bodyDiv w:val="1"/>
      <w:marLeft w:val="0"/>
      <w:marRight w:val="0"/>
      <w:marTop w:val="0"/>
      <w:marBottom w:val="0"/>
      <w:divBdr>
        <w:top w:val="none" w:sz="0" w:space="0" w:color="auto"/>
        <w:left w:val="none" w:sz="0" w:space="0" w:color="auto"/>
        <w:bottom w:val="none" w:sz="0" w:space="0" w:color="auto"/>
        <w:right w:val="none" w:sz="0" w:space="0" w:color="auto"/>
      </w:divBdr>
    </w:div>
    <w:div w:id="113597649">
      <w:bodyDiv w:val="1"/>
      <w:marLeft w:val="0"/>
      <w:marRight w:val="0"/>
      <w:marTop w:val="0"/>
      <w:marBottom w:val="0"/>
      <w:divBdr>
        <w:top w:val="none" w:sz="0" w:space="0" w:color="auto"/>
        <w:left w:val="none" w:sz="0" w:space="0" w:color="auto"/>
        <w:bottom w:val="none" w:sz="0" w:space="0" w:color="auto"/>
        <w:right w:val="none" w:sz="0" w:space="0" w:color="auto"/>
      </w:divBdr>
    </w:div>
    <w:div w:id="130833123">
      <w:bodyDiv w:val="1"/>
      <w:marLeft w:val="0"/>
      <w:marRight w:val="0"/>
      <w:marTop w:val="0"/>
      <w:marBottom w:val="0"/>
      <w:divBdr>
        <w:top w:val="none" w:sz="0" w:space="0" w:color="auto"/>
        <w:left w:val="none" w:sz="0" w:space="0" w:color="auto"/>
        <w:bottom w:val="none" w:sz="0" w:space="0" w:color="auto"/>
        <w:right w:val="none" w:sz="0" w:space="0" w:color="auto"/>
      </w:divBdr>
    </w:div>
    <w:div w:id="156650803">
      <w:bodyDiv w:val="1"/>
      <w:marLeft w:val="0"/>
      <w:marRight w:val="0"/>
      <w:marTop w:val="0"/>
      <w:marBottom w:val="0"/>
      <w:divBdr>
        <w:top w:val="none" w:sz="0" w:space="0" w:color="auto"/>
        <w:left w:val="none" w:sz="0" w:space="0" w:color="auto"/>
        <w:bottom w:val="none" w:sz="0" w:space="0" w:color="auto"/>
        <w:right w:val="none" w:sz="0" w:space="0" w:color="auto"/>
      </w:divBdr>
    </w:div>
    <w:div w:id="167066465">
      <w:bodyDiv w:val="1"/>
      <w:marLeft w:val="0"/>
      <w:marRight w:val="0"/>
      <w:marTop w:val="0"/>
      <w:marBottom w:val="0"/>
      <w:divBdr>
        <w:top w:val="none" w:sz="0" w:space="0" w:color="auto"/>
        <w:left w:val="none" w:sz="0" w:space="0" w:color="auto"/>
        <w:bottom w:val="none" w:sz="0" w:space="0" w:color="auto"/>
        <w:right w:val="none" w:sz="0" w:space="0" w:color="auto"/>
      </w:divBdr>
    </w:div>
    <w:div w:id="208273436">
      <w:bodyDiv w:val="1"/>
      <w:marLeft w:val="0"/>
      <w:marRight w:val="0"/>
      <w:marTop w:val="0"/>
      <w:marBottom w:val="0"/>
      <w:divBdr>
        <w:top w:val="none" w:sz="0" w:space="0" w:color="auto"/>
        <w:left w:val="none" w:sz="0" w:space="0" w:color="auto"/>
        <w:bottom w:val="none" w:sz="0" w:space="0" w:color="auto"/>
        <w:right w:val="none" w:sz="0" w:space="0" w:color="auto"/>
      </w:divBdr>
    </w:div>
    <w:div w:id="314453402">
      <w:bodyDiv w:val="1"/>
      <w:marLeft w:val="0"/>
      <w:marRight w:val="0"/>
      <w:marTop w:val="0"/>
      <w:marBottom w:val="0"/>
      <w:divBdr>
        <w:top w:val="none" w:sz="0" w:space="0" w:color="auto"/>
        <w:left w:val="none" w:sz="0" w:space="0" w:color="auto"/>
        <w:bottom w:val="none" w:sz="0" w:space="0" w:color="auto"/>
        <w:right w:val="none" w:sz="0" w:space="0" w:color="auto"/>
      </w:divBdr>
    </w:div>
    <w:div w:id="369383376">
      <w:bodyDiv w:val="1"/>
      <w:marLeft w:val="0"/>
      <w:marRight w:val="0"/>
      <w:marTop w:val="0"/>
      <w:marBottom w:val="0"/>
      <w:divBdr>
        <w:top w:val="none" w:sz="0" w:space="0" w:color="auto"/>
        <w:left w:val="none" w:sz="0" w:space="0" w:color="auto"/>
        <w:bottom w:val="none" w:sz="0" w:space="0" w:color="auto"/>
        <w:right w:val="none" w:sz="0" w:space="0" w:color="auto"/>
      </w:divBdr>
    </w:div>
    <w:div w:id="375088715">
      <w:bodyDiv w:val="1"/>
      <w:marLeft w:val="0"/>
      <w:marRight w:val="0"/>
      <w:marTop w:val="0"/>
      <w:marBottom w:val="0"/>
      <w:divBdr>
        <w:top w:val="none" w:sz="0" w:space="0" w:color="auto"/>
        <w:left w:val="none" w:sz="0" w:space="0" w:color="auto"/>
        <w:bottom w:val="none" w:sz="0" w:space="0" w:color="auto"/>
        <w:right w:val="none" w:sz="0" w:space="0" w:color="auto"/>
      </w:divBdr>
    </w:div>
    <w:div w:id="379522937">
      <w:bodyDiv w:val="1"/>
      <w:marLeft w:val="0"/>
      <w:marRight w:val="0"/>
      <w:marTop w:val="0"/>
      <w:marBottom w:val="0"/>
      <w:divBdr>
        <w:top w:val="none" w:sz="0" w:space="0" w:color="auto"/>
        <w:left w:val="none" w:sz="0" w:space="0" w:color="auto"/>
        <w:bottom w:val="none" w:sz="0" w:space="0" w:color="auto"/>
        <w:right w:val="none" w:sz="0" w:space="0" w:color="auto"/>
      </w:divBdr>
    </w:div>
    <w:div w:id="457769489">
      <w:bodyDiv w:val="1"/>
      <w:marLeft w:val="0"/>
      <w:marRight w:val="0"/>
      <w:marTop w:val="0"/>
      <w:marBottom w:val="0"/>
      <w:divBdr>
        <w:top w:val="none" w:sz="0" w:space="0" w:color="auto"/>
        <w:left w:val="none" w:sz="0" w:space="0" w:color="auto"/>
        <w:bottom w:val="none" w:sz="0" w:space="0" w:color="auto"/>
        <w:right w:val="none" w:sz="0" w:space="0" w:color="auto"/>
      </w:divBdr>
    </w:div>
    <w:div w:id="490100467">
      <w:bodyDiv w:val="1"/>
      <w:marLeft w:val="0"/>
      <w:marRight w:val="0"/>
      <w:marTop w:val="0"/>
      <w:marBottom w:val="0"/>
      <w:divBdr>
        <w:top w:val="none" w:sz="0" w:space="0" w:color="auto"/>
        <w:left w:val="none" w:sz="0" w:space="0" w:color="auto"/>
        <w:bottom w:val="none" w:sz="0" w:space="0" w:color="auto"/>
        <w:right w:val="none" w:sz="0" w:space="0" w:color="auto"/>
      </w:divBdr>
    </w:div>
    <w:div w:id="490147650">
      <w:bodyDiv w:val="1"/>
      <w:marLeft w:val="0"/>
      <w:marRight w:val="0"/>
      <w:marTop w:val="0"/>
      <w:marBottom w:val="0"/>
      <w:divBdr>
        <w:top w:val="none" w:sz="0" w:space="0" w:color="auto"/>
        <w:left w:val="none" w:sz="0" w:space="0" w:color="auto"/>
        <w:bottom w:val="none" w:sz="0" w:space="0" w:color="auto"/>
        <w:right w:val="none" w:sz="0" w:space="0" w:color="auto"/>
      </w:divBdr>
    </w:div>
    <w:div w:id="510417055">
      <w:bodyDiv w:val="1"/>
      <w:marLeft w:val="0"/>
      <w:marRight w:val="0"/>
      <w:marTop w:val="0"/>
      <w:marBottom w:val="0"/>
      <w:divBdr>
        <w:top w:val="none" w:sz="0" w:space="0" w:color="auto"/>
        <w:left w:val="none" w:sz="0" w:space="0" w:color="auto"/>
        <w:bottom w:val="none" w:sz="0" w:space="0" w:color="auto"/>
        <w:right w:val="none" w:sz="0" w:space="0" w:color="auto"/>
      </w:divBdr>
    </w:div>
    <w:div w:id="544492242">
      <w:bodyDiv w:val="1"/>
      <w:marLeft w:val="0"/>
      <w:marRight w:val="0"/>
      <w:marTop w:val="0"/>
      <w:marBottom w:val="0"/>
      <w:divBdr>
        <w:top w:val="none" w:sz="0" w:space="0" w:color="auto"/>
        <w:left w:val="none" w:sz="0" w:space="0" w:color="auto"/>
        <w:bottom w:val="none" w:sz="0" w:space="0" w:color="auto"/>
        <w:right w:val="none" w:sz="0" w:space="0" w:color="auto"/>
      </w:divBdr>
    </w:div>
    <w:div w:id="553583213">
      <w:bodyDiv w:val="1"/>
      <w:marLeft w:val="0"/>
      <w:marRight w:val="0"/>
      <w:marTop w:val="0"/>
      <w:marBottom w:val="0"/>
      <w:divBdr>
        <w:top w:val="none" w:sz="0" w:space="0" w:color="auto"/>
        <w:left w:val="none" w:sz="0" w:space="0" w:color="auto"/>
        <w:bottom w:val="none" w:sz="0" w:space="0" w:color="auto"/>
        <w:right w:val="none" w:sz="0" w:space="0" w:color="auto"/>
      </w:divBdr>
    </w:div>
    <w:div w:id="554783655">
      <w:bodyDiv w:val="1"/>
      <w:marLeft w:val="0"/>
      <w:marRight w:val="0"/>
      <w:marTop w:val="0"/>
      <w:marBottom w:val="0"/>
      <w:divBdr>
        <w:top w:val="none" w:sz="0" w:space="0" w:color="auto"/>
        <w:left w:val="none" w:sz="0" w:space="0" w:color="auto"/>
        <w:bottom w:val="none" w:sz="0" w:space="0" w:color="auto"/>
        <w:right w:val="none" w:sz="0" w:space="0" w:color="auto"/>
      </w:divBdr>
    </w:div>
    <w:div w:id="565261451">
      <w:bodyDiv w:val="1"/>
      <w:marLeft w:val="0"/>
      <w:marRight w:val="0"/>
      <w:marTop w:val="0"/>
      <w:marBottom w:val="0"/>
      <w:divBdr>
        <w:top w:val="none" w:sz="0" w:space="0" w:color="auto"/>
        <w:left w:val="none" w:sz="0" w:space="0" w:color="auto"/>
        <w:bottom w:val="none" w:sz="0" w:space="0" w:color="auto"/>
        <w:right w:val="none" w:sz="0" w:space="0" w:color="auto"/>
      </w:divBdr>
    </w:div>
    <w:div w:id="568729618">
      <w:bodyDiv w:val="1"/>
      <w:marLeft w:val="0"/>
      <w:marRight w:val="0"/>
      <w:marTop w:val="0"/>
      <w:marBottom w:val="0"/>
      <w:divBdr>
        <w:top w:val="none" w:sz="0" w:space="0" w:color="auto"/>
        <w:left w:val="none" w:sz="0" w:space="0" w:color="auto"/>
        <w:bottom w:val="none" w:sz="0" w:space="0" w:color="auto"/>
        <w:right w:val="none" w:sz="0" w:space="0" w:color="auto"/>
      </w:divBdr>
    </w:div>
    <w:div w:id="600727031">
      <w:bodyDiv w:val="1"/>
      <w:marLeft w:val="0"/>
      <w:marRight w:val="0"/>
      <w:marTop w:val="0"/>
      <w:marBottom w:val="0"/>
      <w:divBdr>
        <w:top w:val="none" w:sz="0" w:space="0" w:color="auto"/>
        <w:left w:val="none" w:sz="0" w:space="0" w:color="auto"/>
        <w:bottom w:val="none" w:sz="0" w:space="0" w:color="auto"/>
        <w:right w:val="none" w:sz="0" w:space="0" w:color="auto"/>
      </w:divBdr>
    </w:div>
    <w:div w:id="627275658">
      <w:bodyDiv w:val="1"/>
      <w:marLeft w:val="0"/>
      <w:marRight w:val="0"/>
      <w:marTop w:val="0"/>
      <w:marBottom w:val="0"/>
      <w:divBdr>
        <w:top w:val="none" w:sz="0" w:space="0" w:color="auto"/>
        <w:left w:val="none" w:sz="0" w:space="0" w:color="auto"/>
        <w:bottom w:val="none" w:sz="0" w:space="0" w:color="auto"/>
        <w:right w:val="none" w:sz="0" w:space="0" w:color="auto"/>
      </w:divBdr>
    </w:div>
    <w:div w:id="640109997">
      <w:bodyDiv w:val="1"/>
      <w:marLeft w:val="0"/>
      <w:marRight w:val="0"/>
      <w:marTop w:val="0"/>
      <w:marBottom w:val="0"/>
      <w:divBdr>
        <w:top w:val="none" w:sz="0" w:space="0" w:color="auto"/>
        <w:left w:val="none" w:sz="0" w:space="0" w:color="auto"/>
        <w:bottom w:val="none" w:sz="0" w:space="0" w:color="auto"/>
        <w:right w:val="none" w:sz="0" w:space="0" w:color="auto"/>
      </w:divBdr>
    </w:div>
    <w:div w:id="645084851">
      <w:bodyDiv w:val="1"/>
      <w:marLeft w:val="0"/>
      <w:marRight w:val="0"/>
      <w:marTop w:val="0"/>
      <w:marBottom w:val="0"/>
      <w:divBdr>
        <w:top w:val="none" w:sz="0" w:space="0" w:color="auto"/>
        <w:left w:val="none" w:sz="0" w:space="0" w:color="auto"/>
        <w:bottom w:val="none" w:sz="0" w:space="0" w:color="auto"/>
        <w:right w:val="none" w:sz="0" w:space="0" w:color="auto"/>
      </w:divBdr>
    </w:div>
    <w:div w:id="649407495">
      <w:bodyDiv w:val="1"/>
      <w:marLeft w:val="0"/>
      <w:marRight w:val="0"/>
      <w:marTop w:val="0"/>
      <w:marBottom w:val="0"/>
      <w:divBdr>
        <w:top w:val="none" w:sz="0" w:space="0" w:color="auto"/>
        <w:left w:val="none" w:sz="0" w:space="0" w:color="auto"/>
        <w:bottom w:val="none" w:sz="0" w:space="0" w:color="auto"/>
        <w:right w:val="none" w:sz="0" w:space="0" w:color="auto"/>
      </w:divBdr>
    </w:div>
    <w:div w:id="655689919">
      <w:bodyDiv w:val="1"/>
      <w:marLeft w:val="0"/>
      <w:marRight w:val="0"/>
      <w:marTop w:val="0"/>
      <w:marBottom w:val="0"/>
      <w:divBdr>
        <w:top w:val="none" w:sz="0" w:space="0" w:color="auto"/>
        <w:left w:val="none" w:sz="0" w:space="0" w:color="auto"/>
        <w:bottom w:val="none" w:sz="0" w:space="0" w:color="auto"/>
        <w:right w:val="none" w:sz="0" w:space="0" w:color="auto"/>
      </w:divBdr>
    </w:div>
    <w:div w:id="678628534">
      <w:bodyDiv w:val="1"/>
      <w:marLeft w:val="0"/>
      <w:marRight w:val="0"/>
      <w:marTop w:val="0"/>
      <w:marBottom w:val="0"/>
      <w:divBdr>
        <w:top w:val="none" w:sz="0" w:space="0" w:color="auto"/>
        <w:left w:val="none" w:sz="0" w:space="0" w:color="auto"/>
        <w:bottom w:val="none" w:sz="0" w:space="0" w:color="auto"/>
        <w:right w:val="none" w:sz="0" w:space="0" w:color="auto"/>
      </w:divBdr>
    </w:div>
    <w:div w:id="685329784">
      <w:bodyDiv w:val="1"/>
      <w:marLeft w:val="0"/>
      <w:marRight w:val="0"/>
      <w:marTop w:val="0"/>
      <w:marBottom w:val="0"/>
      <w:divBdr>
        <w:top w:val="none" w:sz="0" w:space="0" w:color="auto"/>
        <w:left w:val="none" w:sz="0" w:space="0" w:color="auto"/>
        <w:bottom w:val="none" w:sz="0" w:space="0" w:color="auto"/>
        <w:right w:val="none" w:sz="0" w:space="0" w:color="auto"/>
      </w:divBdr>
    </w:div>
    <w:div w:id="716592008">
      <w:bodyDiv w:val="1"/>
      <w:marLeft w:val="0"/>
      <w:marRight w:val="0"/>
      <w:marTop w:val="0"/>
      <w:marBottom w:val="0"/>
      <w:divBdr>
        <w:top w:val="none" w:sz="0" w:space="0" w:color="auto"/>
        <w:left w:val="none" w:sz="0" w:space="0" w:color="auto"/>
        <w:bottom w:val="none" w:sz="0" w:space="0" w:color="auto"/>
        <w:right w:val="none" w:sz="0" w:space="0" w:color="auto"/>
      </w:divBdr>
    </w:div>
    <w:div w:id="730811987">
      <w:bodyDiv w:val="1"/>
      <w:marLeft w:val="0"/>
      <w:marRight w:val="0"/>
      <w:marTop w:val="0"/>
      <w:marBottom w:val="0"/>
      <w:divBdr>
        <w:top w:val="none" w:sz="0" w:space="0" w:color="auto"/>
        <w:left w:val="none" w:sz="0" w:space="0" w:color="auto"/>
        <w:bottom w:val="none" w:sz="0" w:space="0" w:color="auto"/>
        <w:right w:val="none" w:sz="0" w:space="0" w:color="auto"/>
      </w:divBdr>
    </w:div>
    <w:div w:id="795027684">
      <w:bodyDiv w:val="1"/>
      <w:marLeft w:val="0"/>
      <w:marRight w:val="0"/>
      <w:marTop w:val="0"/>
      <w:marBottom w:val="0"/>
      <w:divBdr>
        <w:top w:val="none" w:sz="0" w:space="0" w:color="auto"/>
        <w:left w:val="none" w:sz="0" w:space="0" w:color="auto"/>
        <w:bottom w:val="none" w:sz="0" w:space="0" w:color="auto"/>
        <w:right w:val="none" w:sz="0" w:space="0" w:color="auto"/>
      </w:divBdr>
    </w:div>
    <w:div w:id="855658379">
      <w:bodyDiv w:val="1"/>
      <w:marLeft w:val="0"/>
      <w:marRight w:val="0"/>
      <w:marTop w:val="0"/>
      <w:marBottom w:val="0"/>
      <w:divBdr>
        <w:top w:val="none" w:sz="0" w:space="0" w:color="auto"/>
        <w:left w:val="none" w:sz="0" w:space="0" w:color="auto"/>
        <w:bottom w:val="none" w:sz="0" w:space="0" w:color="auto"/>
        <w:right w:val="none" w:sz="0" w:space="0" w:color="auto"/>
      </w:divBdr>
    </w:div>
    <w:div w:id="872768276">
      <w:bodyDiv w:val="1"/>
      <w:marLeft w:val="0"/>
      <w:marRight w:val="0"/>
      <w:marTop w:val="0"/>
      <w:marBottom w:val="0"/>
      <w:divBdr>
        <w:top w:val="none" w:sz="0" w:space="0" w:color="auto"/>
        <w:left w:val="none" w:sz="0" w:space="0" w:color="auto"/>
        <w:bottom w:val="none" w:sz="0" w:space="0" w:color="auto"/>
        <w:right w:val="none" w:sz="0" w:space="0" w:color="auto"/>
      </w:divBdr>
    </w:div>
    <w:div w:id="876622161">
      <w:bodyDiv w:val="1"/>
      <w:marLeft w:val="0"/>
      <w:marRight w:val="0"/>
      <w:marTop w:val="0"/>
      <w:marBottom w:val="0"/>
      <w:divBdr>
        <w:top w:val="none" w:sz="0" w:space="0" w:color="auto"/>
        <w:left w:val="none" w:sz="0" w:space="0" w:color="auto"/>
        <w:bottom w:val="none" w:sz="0" w:space="0" w:color="auto"/>
        <w:right w:val="none" w:sz="0" w:space="0" w:color="auto"/>
      </w:divBdr>
    </w:div>
    <w:div w:id="881555703">
      <w:bodyDiv w:val="1"/>
      <w:marLeft w:val="0"/>
      <w:marRight w:val="0"/>
      <w:marTop w:val="0"/>
      <w:marBottom w:val="0"/>
      <w:divBdr>
        <w:top w:val="none" w:sz="0" w:space="0" w:color="auto"/>
        <w:left w:val="none" w:sz="0" w:space="0" w:color="auto"/>
        <w:bottom w:val="none" w:sz="0" w:space="0" w:color="auto"/>
        <w:right w:val="none" w:sz="0" w:space="0" w:color="auto"/>
      </w:divBdr>
    </w:div>
    <w:div w:id="889266942">
      <w:bodyDiv w:val="1"/>
      <w:marLeft w:val="0"/>
      <w:marRight w:val="0"/>
      <w:marTop w:val="0"/>
      <w:marBottom w:val="0"/>
      <w:divBdr>
        <w:top w:val="none" w:sz="0" w:space="0" w:color="auto"/>
        <w:left w:val="none" w:sz="0" w:space="0" w:color="auto"/>
        <w:bottom w:val="none" w:sz="0" w:space="0" w:color="auto"/>
        <w:right w:val="none" w:sz="0" w:space="0" w:color="auto"/>
      </w:divBdr>
    </w:div>
    <w:div w:id="901476904">
      <w:bodyDiv w:val="1"/>
      <w:marLeft w:val="0"/>
      <w:marRight w:val="0"/>
      <w:marTop w:val="0"/>
      <w:marBottom w:val="0"/>
      <w:divBdr>
        <w:top w:val="none" w:sz="0" w:space="0" w:color="auto"/>
        <w:left w:val="none" w:sz="0" w:space="0" w:color="auto"/>
        <w:bottom w:val="none" w:sz="0" w:space="0" w:color="auto"/>
        <w:right w:val="none" w:sz="0" w:space="0" w:color="auto"/>
      </w:divBdr>
    </w:div>
    <w:div w:id="986860774">
      <w:bodyDiv w:val="1"/>
      <w:marLeft w:val="0"/>
      <w:marRight w:val="0"/>
      <w:marTop w:val="0"/>
      <w:marBottom w:val="0"/>
      <w:divBdr>
        <w:top w:val="none" w:sz="0" w:space="0" w:color="auto"/>
        <w:left w:val="none" w:sz="0" w:space="0" w:color="auto"/>
        <w:bottom w:val="none" w:sz="0" w:space="0" w:color="auto"/>
        <w:right w:val="none" w:sz="0" w:space="0" w:color="auto"/>
      </w:divBdr>
    </w:div>
    <w:div w:id="995181662">
      <w:bodyDiv w:val="1"/>
      <w:marLeft w:val="0"/>
      <w:marRight w:val="0"/>
      <w:marTop w:val="0"/>
      <w:marBottom w:val="0"/>
      <w:divBdr>
        <w:top w:val="none" w:sz="0" w:space="0" w:color="auto"/>
        <w:left w:val="none" w:sz="0" w:space="0" w:color="auto"/>
        <w:bottom w:val="none" w:sz="0" w:space="0" w:color="auto"/>
        <w:right w:val="none" w:sz="0" w:space="0" w:color="auto"/>
      </w:divBdr>
    </w:div>
    <w:div w:id="1022172603">
      <w:bodyDiv w:val="1"/>
      <w:marLeft w:val="0"/>
      <w:marRight w:val="0"/>
      <w:marTop w:val="0"/>
      <w:marBottom w:val="0"/>
      <w:divBdr>
        <w:top w:val="none" w:sz="0" w:space="0" w:color="auto"/>
        <w:left w:val="none" w:sz="0" w:space="0" w:color="auto"/>
        <w:bottom w:val="none" w:sz="0" w:space="0" w:color="auto"/>
        <w:right w:val="none" w:sz="0" w:space="0" w:color="auto"/>
      </w:divBdr>
    </w:div>
    <w:div w:id="1041439687">
      <w:bodyDiv w:val="1"/>
      <w:marLeft w:val="0"/>
      <w:marRight w:val="0"/>
      <w:marTop w:val="0"/>
      <w:marBottom w:val="0"/>
      <w:divBdr>
        <w:top w:val="none" w:sz="0" w:space="0" w:color="auto"/>
        <w:left w:val="none" w:sz="0" w:space="0" w:color="auto"/>
        <w:bottom w:val="none" w:sz="0" w:space="0" w:color="auto"/>
        <w:right w:val="none" w:sz="0" w:space="0" w:color="auto"/>
      </w:divBdr>
    </w:div>
    <w:div w:id="1043481884">
      <w:bodyDiv w:val="1"/>
      <w:marLeft w:val="0"/>
      <w:marRight w:val="0"/>
      <w:marTop w:val="0"/>
      <w:marBottom w:val="0"/>
      <w:divBdr>
        <w:top w:val="none" w:sz="0" w:space="0" w:color="auto"/>
        <w:left w:val="none" w:sz="0" w:space="0" w:color="auto"/>
        <w:bottom w:val="none" w:sz="0" w:space="0" w:color="auto"/>
        <w:right w:val="none" w:sz="0" w:space="0" w:color="auto"/>
      </w:divBdr>
    </w:div>
    <w:div w:id="1077439796">
      <w:bodyDiv w:val="1"/>
      <w:marLeft w:val="0"/>
      <w:marRight w:val="0"/>
      <w:marTop w:val="0"/>
      <w:marBottom w:val="0"/>
      <w:divBdr>
        <w:top w:val="none" w:sz="0" w:space="0" w:color="auto"/>
        <w:left w:val="none" w:sz="0" w:space="0" w:color="auto"/>
        <w:bottom w:val="none" w:sz="0" w:space="0" w:color="auto"/>
        <w:right w:val="none" w:sz="0" w:space="0" w:color="auto"/>
      </w:divBdr>
    </w:div>
    <w:div w:id="1187865049">
      <w:bodyDiv w:val="1"/>
      <w:marLeft w:val="0"/>
      <w:marRight w:val="0"/>
      <w:marTop w:val="0"/>
      <w:marBottom w:val="0"/>
      <w:divBdr>
        <w:top w:val="none" w:sz="0" w:space="0" w:color="auto"/>
        <w:left w:val="none" w:sz="0" w:space="0" w:color="auto"/>
        <w:bottom w:val="none" w:sz="0" w:space="0" w:color="auto"/>
        <w:right w:val="none" w:sz="0" w:space="0" w:color="auto"/>
      </w:divBdr>
    </w:div>
    <w:div w:id="1204296221">
      <w:bodyDiv w:val="1"/>
      <w:marLeft w:val="0"/>
      <w:marRight w:val="0"/>
      <w:marTop w:val="0"/>
      <w:marBottom w:val="0"/>
      <w:divBdr>
        <w:top w:val="none" w:sz="0" w:space="0" w:color="auto"/>
        <w:left w:val="none" w:sz="0" w:space="0" w:color="auto"/>
        <w:bottom w:val="none" w:sz="0" w:space="0" w:color="auto"/>
        <w:right w:val="none" w:sz="0" w:space="0" w:color="auto"/>
      </w:divBdr>
    </w:div>
    <w:div w:id="1208956013">
      <w:bodyDiv w:val="1"/>
      <w:marLeft w:val="0"/>
      <w:marRight w:val="0"/>
      <w:marTop w:val="0"/>
      <w:marBottom w:val="0"/>
      <w:divBdr>
        <w:top w:val="none" w:sz="0" w:space="0" w:color="auto"/>
        <w:left w:val="none" w:sz="0" w:space="0" w:color="auto"/>
        <w:bottom w:val="none" w:sz="0" w:space="0" w:color="auto"/>
        <w:right w:val="none" w:sz="0" w:space="0" w:color="auto"/>
      </w:divBdr>
    </w:div>
    <w:div w:id="1236627717">
      <w:bodyDiv w:val="1"/>
      <w:marLeft w:val="0"/>
      <w:marRight w:val="0"/>
      <w:marTop w:val="0"/>
      <w:marBottom w:val="0"/>
      <w:divBdr>
        <w:top w:val="none" w:sz="0" w:space="0" w:color="auto"/>
        <w:left w:val="none" w:sz="0" w:space="0" w:color="auto"/>
        <w:bottom w:val="none" w:sz="0" w:space="0" w:color="auto"/>
        <w:right w:val="none" w:sz="0" w:space="0" w:color="auto"/>
      </w:divBdr>
    </w:div>
    <w:div w:id="1244337515">
      <w:bodyDiv w:val="1"/>
      <w:marLeft w:val="0"/>
      <w:marRight w:val="0"/>
      <w:marTop w:val="0"/>
      <w:marBottom w:val="0"/>
      <w:divBdr>
        <w:top w:val="none" w:sz="0" w:space="0" w:color="auto"/>
        <w:left w:val="none" w:sz="0" w:space="0" w:color="auto"/>
        <w:bottom w:val="none" w:sz="0" w:space="0" w:color="auto"/>
        <w:right w:val="none" w:sz="0" w:space="0" w:color="auto"/>
      </w:divBdr>
    </w:div>
    <w:div w:id="1279488841">
      <w:bodyDiv w:val="1"/>
      <w:marLeft w:val="0"/>
      <w:marRight w:val="0"/>
      <w:marTop w:val="0"/>
      <w:marBottom w:val="0"/>
      <w:divBdr>
        <w:top w:val="none" w:sz="0" w:space="0" w:color="auto"/>
        <w:left w:val="none" w:sz="0" w:space="0" w:color="auto"/>
        <w:bottom w:val="none" w:sz="0" w:space="0" w:color="auto"/>
        <w:right w:val="none" w:sz="0" w:space="0" w:color="auto"/>
      </w:divBdr>
    </w:div>
    <w:div w:id="1308512485">
      <w:bodyDiv w:val="1"/>
      <w:marLeft w:val="0"/>
      <w:marRight w:val="0"/>
      <w:marTop w:val="0"/>
      <w:marBottom w:val="0"/>
      <w:divBdr>
        <w:top w:val="none" w:sz="0" w:space="0" w:color="auto"/>
        <w:left w:val="none" w:sz="0" w:space="0" w:color="auto"/>
        <w:bottom w:val="none" w:sz="0" w:space="0" w:color="auto"/>
        <w:right w:val="none" w:sz="0" w:space="0" w:color="auto"/>
      </w:divBdr>
    </w:div>
    <w:div w:id="1343707560">
      <w:bodyDiv w:val="1"/>
      <w:marLeft w:val="0"/>
      <w:marRight w:val="0"/>
      <w:marTop w:val="0"/>
      <w:marBottom w:val="0"/>
      <w:divBdr>
        <w:top w:val="none" w:sz="0" w:space="0" w:color="auto"/>
        <w:left w:val="none" w:sz="0" w:space="0" w:color="auto"/>
        <w:bottom w:val="none" w:sz="0" w:space="0" w:color="auto"/>
        <w:right w:val="none" w:sz="0" w:space="0" w:color="auto"/>
      </w:divBdr>
    </w:div>
    <w:div w:id="1384020398">
      <w:bodyDiv w:val="1"/>
      <w:marLeft w:val="0"/>
      <w:marRight w:val="0"/>
      <w:marTop w:val="0"/>
      <w:marBottom w:val="0"/>
      <w:divBdr>
        <w:top w:val="none" w:sz="0" w:space="0" w:color="auto"/>
        <w:left w:val="none" w:sz="0" w:space="0" w:color="auto"/>
        <w:bottom w:val="none" w:sz="0" w:space="0" w:color="auto"/>
        <w:right w:val="none" w:sz="0" w:space="0" w:color="auto"/>
      </w:divBdr>
    </w:div>
    <w:div w:id="1389257782">
      <w:bodyDiv w:val="1"/>
      <w:marLeft w:val="0"/>
      <w:marRight w:val="0"/>
      <w:marTop w:val="0"/>
      <w:marBottom w:val="0"/>
      <w:divBdr>
        <w:top w:val="none" w:sz="0" w:space="0" w:color="auto"/>
        <w:left w:val="none" w:sz="0" w:space="0" w:color="auto"/>
        <w:bottom w:val="none" w:sz="0" w:space="0" w:color="auto"/>
        <w:right w:val="none" w:sz="0" w:space="0" w:color="auto"/>
      </w:divBdr>
    </w:div>
    <w:div w:id="1392924768">
      <w:bodyDiv w:val="1"/>
      <w:marLeft w:val="0"/>
      <w:marRight w:val="0"/>
      <w:marTop w:val="0"/>
      <w:marBottom w:val="0"/>
      <w:divBdr>
        <w:top w:val="none" w:sz="0" w:space="0" w:color="auto"/>
        <w:left w:val="none" w:sz="0" w:space="0" w:color="auto"/>
        <w:bottom w:val="none" w:sz="0" w:space="0" w:color="auto"/>
        <w:right w:val="none" w:sz="0" w:space="0" w:color="auto"/>
      </w:divBdr>
    </w:div>
    <w:div w:id="1458328510">
      <w:bodyDiv w:val="1"/>
      <w:marLeft w:val="0"/>
      <w:marRight w:val="0"/>
      <w:marTop w:val="0"/>
      <w:marBottom w:val="0"/>
      <w:divBdr>
        <w:top w:val="none" w:sz="0" w:space="0" w:color="auto"/>
        <w:left w:val="none" w:sz="0" w:space="0" w:color="auto"/>
        <w:bottom w:val="none" w:sz="0" w:space="0" w:color="auto"/>
        <w:right w:val="none" w:sz="0" w:space="0" w:color="auto"/>
      </w:divBdr>
    </w:div>
    <w:div w:id="1464543139">
      <w:bodyDiv w:val="1"/>
      <w:marLeft w:val="0"/>
      <w:marRight w:val="0"/>
      <w:marTop w:val="0"/>
      <w:marBottom w:val="0"/>
      <w:divBdr>
        <w:top w:val="none" w:sz="0" w:space="0" w:color="auto"/>
        <w:left w:val="none" w:sz="0" w:space="0" w:color="auto"/>
        <w:bottom w:val="none" w:sz="0" w:space="0" w:color="auto"/>
        <w:right w:val="none" w:sz="0" w:space="0" w:color="auto"/>
      </w:divBdr>
    </w:div>
    <w:div w:id="1478303187">
      <w:bodyDiv w:val="1"/>
      <w:marLeft w:val="0"/>
      <w:marRight w:val="0"/>
      <w:marTop w:val="0"/>
      <w:marBottom w:val="0"/>
      <w:divBdr>
        <w:top w:val="none" w:sz="0" w:space="0" w:color="auto"/>
        <w:left w:val="none" w:sz="0" w:space="0" w:color="auto"/>
        <w:bottom w:val="none" w:sz="0" w:space="0" w:color="auto"/>
        <w:right w:val="none" w:sz="0" w:space="0" w:color="auto"/>
      </w:divBdr>
    </w:div>
    <w:div w:id="1525050735">
      <w:bodyDiv w:val="1"/>
      <w:marLeft w:val="0"/>
      <w:marRight w:val="0"/>
      <w:marTop w:val="0"/>
      <w:marBottom w:val="0"/>
      <w:divBdr>
        <w:top w:val="none" w:sz="0" w:space="0" w:color="auto"/>
        <w:left w:val="none" w:sz="0" w:space="0" w:color="auto"/>
        <w:bottom w:val="none" w:sz="0" w:space="0" w:color="auto"/>
        <w:right w:val="none" w:sz="0" w:space="0" w:color="auto"/>
      </w:divBdr>
    </w:div>
    <w:div w:id="1588539680">
      <w:bodyDiv w:val="1"/>
      <w:marLeft w:val="0"/>
      <w:marRight w:val="0"/>
      <w:marTop w:val="0"/>
      <w:marBottom w:val="0"/>
      <w:divBdr>
        <w:top w:val="none" w:sz="0" w:space="0" w:color="auto"/>
        <w:left w:val="none" w:sz="0" w:space="0" w:color="auto"/>
        <w:bottom w:val="none" w:sz="0" w:space="0" w:color="auto"/>
        <w:right w:val="none" w:sz="0" w:space="0" w:color="auto"/>
      </w:divBdr>
    </w:div>
    <w:div w:id="1601525147">
      <w:bodyDiv w:val="1"/>
      <w:marLeft w:val="0"/>
      <w:marRight w:val="0"/>
      <w:marTop w:val="0"/>
      <w:marBottom w:val="0"/>
      <w:divBdr>
        <w:top w:val="none" w:sz="0" w:space="0" w:color="auto"/>
        <w:left w:val="none" w:sz="0" w:space="0" w:color="auto"/>
        <w:bottom w:val="none" w:sz="0" w:space="0" w:color="auto"/>
        <w:right w:val="none" w:sz="0" w:space="0" w:color="auto"/>
      </w:divBdr>
    </w:div>
    <w:div w:id="1634604848">
      <w:bodyDiv w:val="1"/>
      <w:marLeft w:val="0"/>
      <w:marRight w:val="0"/>
      <w:marTop w:val="0"/>
      <w:marBottom w:val="0"/>
      <w:divBdr>
        <w:top w:val="none" w:sz="0" w:space="0" w:color="auto"/>
        <w:left w:val="none" w:sz="0" w:space="0" w:color="auto"/>
        <w:bottom w:val="none" w:sz="0" w:space="0" w:color="auto"/>
        <w:right w:val="none" w:sz="0" w:space="0" w:color="auto"/>
      </w:divBdr>
    </w:div>
    <w:div w:id="1641108646">
      <w:bodyDiv w:val="1"/>
      <w:marLeft w:val="0"/>
      <w:marRight w:val="0"/>
      <w:marTop w:val="0"/>
      <w:marBottom w:val="0"/>
      <w:divBdr>
        <w:top w:val="none" w:sz="0" w:space="0" w:color="auto"/>
        <w:left w:val="none" w:sz="0" w:space="0" w:color="auto"/>
        <w:bottom w:val="none" w:sz="0" w:space="0" w:color="auto"/>
        <w:right w:val="none" w:sz="0" w:space="0" w:color="auto"/>
      </w:divBdr>
    </w:div>
    <w:div w:id="1661739405">
      <w:bodyDiv w:val="1"/>
      <w:marLeft w:val="0"/>
      <w:marRight w:val="0"/>
      <w:marTop w:val="0"/>
      <w:marBottom w:val="0"/>
      <w:divBdr>
        <w:top w:val="none" w:sz="0" w:space="0" w:color="auto"/>
        <w:left w:val="none" w:sz="0" w:space="0" w:color="auto"/>
        <w:bottom w:val="none" w:sz="0" w:space="0" w:color="auto"/>
        <w:right w:val="none" w:sz="0" w:space="0" w:color="auto"/>
      </w:divBdr>
    </w:div>
    <w:div w:id="1664432503">
      <w:bodyDiv w:val="1"/>
      <w:marLeft w:val="0"/>
      <w:marRight w:val="0"/>
      <w:marTop w:val="0"/>
      <w:marBottom w:val="0"/>
      <w:divBdr>
        <w:top w:val="none" w:sz="0" w:space="0" w:color="auto"/>
        <w:left w:val="none" w:sz="0" w:space="0" w:color="auto"/>
        <w:bottom w:val="none" w:sz="0" w:space="0" w:color="auto"/>
        <w:right w:val="none" w:sz="0" w:space="0" w:color="auto"/>
      </w:divBdr>
    </w:div>
    <w:div w:id="1668054099">
      <w:bodyDiv w:val="1"/>
      <w:marLeft w:val="0"/>
      <w:marRight w:val="0"/>
      <w:marTop w:val="0"/>
      <w:marBottom w:val="0"/>
      <w:divBdr>
        <w:top w:val="none" w:sz="0" w:space="0" w:color="auto"/>
        <w:left w:val="none" w:sz="0" w:space="0" w:color="auto"/>
        <w:bottom w:val="none" w:sz="0" w:space="0" w:color="auto"/>
        <w:right w:val="none" w:sz="0" w:space="0" w:color="auto"/>
      </w:divBdr>
    </w:div>
    <w:div w:id="1679697832">
      <w:bodyDiv w:val="1"/>
      <w:marLeft w:val="0"/>
      <w:marRight w:val="0"/>
      <w:marTop w:val="0"/>
      <w:marBottom w:val="0"/>
      <w:divBdr>
        <w:top w:val="none" w:sz="0" w:space="0" w:color="auto"/>
        <w:left w:val="none" w:sz="0" w:space="0" w:color="auto"/>
        <w:bottom w:val="none" w:sz="0" w:space="0" w:color="auto"/>
        <w:right w:val="none" w:sz="0" w:space="0" w:color="auto"/>
      </w:divBdr>
    </w:div>
    <w:div w:id="1686905406">
      <w:bodyDiv w:val="1"/>
      <w:marLeft w:val="0"/>
      <w:marRight w:val="0"/>
      <w:marTop w:val="0"/>
      <w:marBottom w:val="0"/>
      <w:divBdr>
        <w:top w:val="none" w:sz="0" w:space="0" w:color="auto"/>
        <w:left w:val="none" w:sz="0" w:space="0" w:color="auto"/>
        <w:bottom w:val="none" w:sz="0" w:space="0" w:color="auto"/>
        <w:right w:val="none" w:sz="0" w:space="0" w:color="auto"/>
      </w:divBdr>
    </w:div>
    <w:div w:id="1714571588">
      <w:bodyDiv w:val="1"/>
      <w:marLeft w:val="0"/>
      <w:marRight w:val="0"/>
      <w:marTop w:val="0"/>
      <w:marBottom w:val="0"/>
      <w:divBdr>
        <w:top w:val="none" w:sz="0" w:space="0" w:color="auto"/>
        <w:left w:val="none" w:sz="0" w:space="0" w:color="auto"/>
        <w:bottom w:val="none" w:sz="0" w:space="0" w:color="auto"/>
        <w:right w:val="none" w:sz="0" w:space="0" w:color="auto"/>
      </w:divBdr>
    </w:div>
    <w:div w:id="1770732017">
      <w:bodyDiv w:val="1"/>
      <w:marLeft w:val="0"/>
      <w:marRight w:val="0"/>
      <w:marTop w:val="0"/>
      <w:marBottom w:val="0"/>
      <w:divBdr>
        <w:top w:val="none" w:sz="0" w:space="0" w:color="auto"/>
        <w:left w:val="none" w:sz="0" w:space="0" w:color="auto"/>
        <w:bottom w:val="none" w:sz="0" w:space="0" w:color="auto"/>
        <w:right w:val="none" w:sz="0" w:space="0" w:color="auto"/>
      </w:divBdr>
    </w:div>
    <w:div w:id="1847330754">
      <w:bodyDiv w:val="1"/>
      <w:marLeft w:val="0"/>
      <w:marRight w:val="0"/>
      <w:marTop w:val="0"/>
      <w:marBottom w:val="0"/>
      <w:divBdr>
        <w:top w:val="none" w:sz="0" w:space="0" w:color="auto"/>
        <w:left w:val="none" w:sz="0" w:space="0" w:color="auto"/>
        <w:bottom w:val="none" w:sz="0" w:space="0" w:color="auto"/>
        <w:right w:val="none" w:sz="0" w:space="0" w:color="auto"/>
      </w:divBdr>
    </w:div>
    <w:div w:id="1853180010">
      <w:bodyDiv w:val="1"/>
      <w:marLeft w:val="0"/>
      <w:marRight w:val="0"/>
      <w:marTop w:val="0"/>
      <w:marBottom w:val="0"/>
      <w:divBdr>
        <w:top w:val="none" w:sz="0" w:space="0" w:color="auto"/>
        <w:left w:val="none" w:sz="0" w:space="0" w:color="auto"/>
        <w:bottom w:val="none" w:sz="0" w:space="0" w:color="auto"/>
        <w:right w:val="none" w:sz="0" w:space="0" w:color="auto"/>
      </w:divBdr>
    </w:div>
    <w:div w:id="1885174349">
      <w:bodyDiv w:val="1"/>
      <w:marLeft w:val="0"/>
      <w:marRight w:val="0"/>
      <w:marTop w:val="0"/>
      <w:marBottom w:val="0"/>
      <w:divBdr>
        <w:top w:val="none" w:sz="0" w:space="0" w:color="auto"/>
        <w:left w:val="none" w:sz="0" w:space="0" w:color="auto"/>
        <w:bottom w:val="none" w:sz="0" w:space="0" w:color="auto"/>
        <w:right w:val="none" w:sz="0" w:space="0" w:color="auto"/>
      </w:divBdr>
    </w:div>
    <w:div w:id="1901597198">
      <w:bodyDiv w:val="1"/>
      <w:marLeft w:val="0"/>
      <w:marRight w:val="0"/>
      <w:marTop w:val="0"/>
      <w:marBottom w:val="0"/>
      <w:divBdr>
        <w:top w:val="none" w:sz="0" w:space="0" w:color="auto"/>
        <w:left w:val="none" w:sz="0" w:space="0" w:color="auto"/>
        <w:bottom w:val="none" w:sz="0" w:space="0" w:color="auto"/>
        <w:right w:val="none" w:sz="0" w:space="0" w:color="auto"/>
      </w:divBdr>
    </w:div>
    <w:div w:id="1923221894">
      <w:bodyDiv w:val="1"/>
      <w:marLeft w:val="0"/>
      <w:marRight w:val="0"/>
      <w:marTop w:val="0"/>
      <w:marBottom w:val="0"/>
      <w:divBdr>
        <w:top w:val="none" w:sz="0" w:space="0" w:color="auto"/>
        <w:left w:val="none" w:sz="0" w:space="0" w:color="auto"/>
        <w:bottom w:val="none" w:sz="0" w:space="0" w:color="auto"/>
        <w:right w:val="none" w:sz="0" w:space="0" w:color="auto"/>
      </w:divBdr>
      <w:divsChild>
        <w:div w:id="859394941">
          <w:marLeft w:val="0"/>
          <w:marRight w:val="0"/>
          <w:marTop w:val="0"/>
          <w:marBottom w:val="0"/>
          <w:divBdr>
            <w:top w:val="none" w:sz="0" w:space="0" w:color="auto"/>
            <w:left w:val="none" w:sz="0" w:space="0" w:color="auto"/>
            <w:bottom w:val="none" w:sz="0" w:space="0" w:color="auto"/>
            <w:right w:val="none" w:sz="0" w:space="0" w:color="auto"/>
          </w:divBdr>
          <w:divsChild>
            <w:div w:id="1541549861">
              <w:marLeft w:val="0"/>
              <w:marRight w:val="0"/>
              <w:marTop w:val="0"/>
              <w:marBottom w:val="0"/>
              <w:divBdr>
                <w:top w:val="none" w:sz="0" w:space="0" w:color="auto"/>
                <w:left w:val="none" w:sz="0" w:space="0" w:color="auto"/>
                <w:bottom w:val="none" w:sz="0" w:space="0" w:color="auto"/>
                <w:right w:val="none" w:sz="0" w:space="0" w:color="auto"/>
              </w:divBdr>
              <w:divsChild>
                <w:div w:id="121341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750617">
      <w:bodyDiv w:val="1"/>
      <w:marLeft w:val="0"/>
      <w:marRight w:val="0"/>
      <w:marTop w:val="0"/>
      <w:marBottom w:val="0"/>
      <w:divBdr>
        <w:top w:val="none" w:sz="0" w:space="0" w:color="auto"/>
        <w:left w:val="none" w:sz="0" w:space="0" w:color="auto"/>
        <w:bottom w:val="none" w:sz="0" w:space="0" w:color="auto"/>
        <w:right w:val="none" w:sz="0" w:space="0" w:color="auto"/>
      </w:divBdr>
    </w:div>
    <w:div w:id="2012708831">
      <w:bodyDiv w:val="1"/>
      <w:marLeft w:val="0"/>
      <w:marRight w:val="0"/>
      <w:marTop w:val="0"/>
      <w:marBottom w:val="0"/>
      <w:divBdr>
        <w:top w:val="none" w:sz="0" w:space="0" w:color="auto"/>
        <w:left w:val="none" w:sz="0" w:space="0" w:color="auto"/>
        <w:bottom w:val="none" w:sz="0" w:space="0" w:color="auto"/>
        <w:right w:val="none" w:sz="0" w:space="0" w:color="auto"/>
      </w:divBdr>
    </w:div>
    <w:div w:id="2020236101">
      <w:bodyDiv w:val="1"/>
      <w:marLeft w:val="0"/>
      <w:marRight w:val="0"/>
      <w:marTop w:val="0"/>
      <w:marBottom w:val="0"/>
      <w:divBdr>
        <w:top w:val="none" w:sz="0" w:space="0" w:color="auto"/>
        <w:left w:val="none" w:sz="0" w:space="0" w:color="auto"/>
        <w:bottom w:val="none" w:sz="0" w:space="0" w:color="auto"/>
        <w:right w:val="none" w:sz="0" w:space="0" w:color="auto"/>
      </w:divBdr>
    </w:div>
    <w:div w:id="2024015454">
      <w:bodyDiv w:val="1"/>
      <w:marLeft w:val="0"/>
      <w:marRight w:val="0"/>
      <w:marTop w:val="0"/>
      <w:marBottom w:val="0"/>
      <w:divBdr>
        <w:top w:val="none" w:sz="0" w:space="0" w:color="auto"/>
        <w:left w:val="none" w:sz="0" w:space="0" w:color="auto"/>
        <w:bottom w:val="none" w:sz="0" w:space="0" w:color="auto"/>
        <w:right w:val="none" w:sz="0" w:space="0" w:color="auto"/>
      </w:divBdr>
    </w:div>
    <w:div w:id="2028407472">
      <w:bodyDiv w:val="1"/>
      <w:marLeft w:val="0"/>
      <w:marRight w:val="0"/>
      <w:marTop w:val="0"/>
      <w:marBottom w:val="0"/>
      <w:divBdr>
        <w:top w:val="none" w:sz="0" w:space="0" w:color="auto"/>
        <w:left w:val="none" w:sz="0" w:space="0" w:color="auto"/>
        <w:bottom w:val="none" w:sz="0" w:space="0" w:color="auto"/>
        <w:right w:val="none" w:sz="0" w:space="0" w:color="auto"/>
      </w:divBdr>
    </w:div>
    <w:div w:id="2038309808">
      <w:bodyDiv w:val="1"/>
      <w:marLeft w:val="0"/>
      <w:marRight w:val="0"/>
      <w:marTop w:val="0"/>
      <w:marBottom w:val="0"/>
      <w:divBdr>
        <w:top w:val="none" w:sz="0" w:space="0" w:color="auto"/>
        <w:left w:val="none" w:sz="0" w:space="0" w:color="auto"/>
        <w:bottom w:val="none" w:sz="0" w:space="0" w:color="auto"/>
        <w:right w:val="none" w:sz="0" w:space="0" w:color="auto"/>
      </w:divBdr>
    </w:div>
    <w:div w:id="2044667006">
      <w:bodyDiv w:val="1"/>
      <w:marLeft w:val="0"/>
      <w:marRight w:val="0"/>
      <w:marTop w:val="0"/>
      <w:marBottom w:val="0"/>
      <w:divBdr>
        <w:top w:val="none" w:sz="0" w:space="0" w:color="auto"/>
        <w:left w:val="none" w:sz="0" w:space="0" w:color="auto"/>
        <w:bottom w:val="none" w:sz="0" w:space="0" w:color="auto"/>
        <w:right w:val="none" w:sz="0" w:space="0" w:color="auto"/>
      </w:divBdr>
    </w:div>
    <w:div w:id="2044935188">
      <w:bodyDiv w:val="1"/>
      <w:marLeft w:val="0"/>
      <w:marRight w:val="0"/>
      <w:marTop w:val="0"/>
      <w:marBottom w:val="0"/>
      <w:divBdr>
        <w:top w:val="none" w:sz="0" w:space="0" w:color="auto"/>
        <w:left w:val="none" w:sz="0" w:space="0" w:color="auto"/>
        <w:bottom w:val="none" w:sz="0" w:space="0" w:color="auto"/>
        <w:right w:val="none" w:sz="0" w:space="0" w:color="auto"/>
      </w:divBdr>
    </w:div>
    <w:div w:id="2092386871">
      <w:bodyDiv w:val="1"/>
      <w:marLeft w:val="0"/>
      <w:marRight w:val="0"/>
      <w:marTop w:val="0"/>
      <w:marBottom w:val="0"/>
      <w:divBdr>
        <w:top w:val="none" w:sz="0" w:space="0" w:color="auto"/>
        <w:left w:val="none" w:sz="0" w:space="0" w:color="auto"/>
        <w:bottom w:val="none" w:sz="0" w:space="0" w:color="auto"/>
        <w:right w:val="none" w:sz="0" w:space="0" w:color="auto"/>
      </w:divBdr>
    </w:div>
    <w:div w:id="214211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frica-rising.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sendwestafrica.org/phocadownload/Women%20and%20Smallholder%20Agriculture%20in%20Ghana%20Policy%20Brief%20-%20Copy.pdf?lbisphpreq=1" TargetMode="External"/><Relationship Id="rId1" Type="http://schemas.openxmlformats.org/officeDocument/2006/relationships/hyperlink" Target="http://www.ifpri.org/themes/gssp/gss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B8679D-FA4B-C74A-BA41-1649F559C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24121</Words>
  <Characters>142078</Characters>
  <Application>Microsoft Office Word</Application>
  <DocSecurity>0</DocSecurity>
  <Lines>3839</Lines>
  <Paragraphs>2245</Paragraphs>
  <ScaleCrop>false</ScaleCrop>
  <HeadingPairs>
    <vt:vector size="2" baseType="variant">
      <vt:variant>
        <vt:lpstr>Title</vt:lpstr>
      </vt:variant>
      <vt:variant>
        <vt:i4>1</vt:i4>
      </vt:variant>
    </vt:vector>
  </HeadingPairs>
  <TitlesOfParts>
    <vt:vector size="1" baseType="lpstr">
      <vt:lpstr>CONCEPT NOTE</vt:lpstr>
    </vt:vector>
  </TitlesOfParts>
  <Company>ILRI</Company>
  <LinksUpToDate>false</LinksUpToDate>
  <CharactersWithSpaces>163954</CharactersWithSpaces>
  <SharedDoc>false</SharedDoc>
  <HLinks>
    <vt:vector size="24" baseType="variant">
      <vt:variant>
        <vt:i4>7274568</vt:i4>
      </vt:variant>
      <vt:variant>
        <vt:i4>9</vt:i4>
      </vt:variant>
      <vt:variant>
        <vt:i4>0</vt:i4>
      </vt:variant>
      <vt:variant>
        <vt:i4>5</vt:i4>
      </vt:variant>
      <vt:variant>
        <vt:lpwstr>mailto:J.Stenhouse@biosaline.org.ae</vt:lpwstr>
      </vt:variant>
      <vt:variant>
        <vt:lpwstr/>
      </vt:variant>
      <vt:variant>
        <vt:i4>1704061</vt:i4>
      </vt:variant>
      <vt:variant>
        <vt:i4>6</vt:i4>
      </vt:variant>
      <vt:variant>
        <vt:i4>0</vt:i4>
      </vt:variant>
      <vt:variant>
        <vt:i4>5</vt:i4>
      </vt:variant>
      <vt:variant>
        <vt:lpwstr>mailto:A.Noble@cgiar.org</vt:lpwstr>
      </vt:variant>
      <vt:variant>
        <vt:lpwstr/>
      </vt:variant>
      <vt:variant>
        <vt:i4>262269</vt:i4>
      </vt:variant>
      <vt:variant>
        <vt:i4>3</vt:i4>
      </vt:variant>
      <vt:variant>
        <vt:i4>0</vt:i4>
      </vt:variant>
      <vt:variant>
        <vt:i4>5</vt:i4>
      </vt:variant>
      <vt:variant>
        <vt:lpwstr>mailto:A.Larbi@cgiar.org</vt:lpwstr>
      </vt:variant>
      <vt:variant>
        <vt:lpwstr/>
      </vt:variant>
      <vt:variant>
        <vt:i4>1572982</vt:i4>
      </vt:variant>
      <vt:variant>
        <vt:i4>0</vt:i4>
      </vt:variant>
      <vt:variant>
        <vt:i4>0</vt:i4>
      </vt:variant>
      <vt:variant>
        <vt:i4>5</vt:i4>
      </vt:variant>
      <vt:variant>
        <vt:lpwstr>mailto:M.Qadir@cgiar.org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NOTE</dc:title>
  <dc:creator>SalvadorF</dc:creator>
  <cp:lastModifiedBy>Jonathan Odhong', IITA</cp:lastModifiedBy>
  <cp:revision>7</cp:revision>
  <cp:lastPrinted>2017-06-09T12:00:00Z</cp:lastPrinted>
  <dcterms:created xsi:type="dcterms:W3CDTF">2017-09-22T06:57:00Z</dcterms:created>
  <dcterms:modified xsi:type="dcterms:W3CDTF">2018-04-12T07:57:00Z</dcterms:modified>
</cp:coreProperties>
</file>